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ED0F4" w14:textId="77777777" w:rsidR="00A31ADE" w:rsidRPr="002F5788" w:rsidRDefault="00D41DEE">
      <w:pPr>
        <w:spacing w:after="100"/>
        <w:jc w:val="center"/>
      </w:pPr>
      <w:r w:rsidRPr="002F5788">
        <w:rPr>
          <w:rFonts w:ascii="Calibri" w:eastAsia="Times New Roman" w:hAnsi="Calibri" w:cs="Times New Roman"/>
          <w:lang w:val="it-IT"/>
        </w:rPr>
        <w:object w:dxaOrig="1200" w:dyaOrig="1272" w14:anchorId="65D4EE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59.9pt;height:63.35pt;visibility:visible;mso-wrap-style:square" o:ole="">
            <v:imagedata r:id="rId7" o:title=""/>
          </v:shape>
          <o:OLEObject Type="Embed" ProgID="Word.Picture.8" ShapeID="Picture 1" DrawAspect="Content" ObjectID="_1820051863" r:id="rId8"/>
        </w:object>
      </w:r>
      <w:r w:rsidRPr="002F5788">
        <w:rPr>
          <w:rFonts w:ascii="Times New Roman" w:eastAsia="Times New Roman" w:hAnsi="Times New Roman" w:cs="Times New Roman"/>
          <w:bCs/>
          <w:sz w:val="32"/>
          <w:szCs w:val="96"/>
          <w:lang w:val="it-IT"/>
        </w:rPr>
        <w:t xml:space="preserve">     </w:t>
      </w:r>
    </w:p>
    <w:p w14:paraId="29230A37" w14:textId="77777777" w:rsidR="00A31ADE" w:rsidRPr="002F5788" w:rsidRDefault="00D41DEE">
      <w:pPr>
        <w:tabs>
          <w:tab w:val="left" w:pos="837"/>
          <w:tab w:val="center" w:pos="4819"/>
          <w:tab w:val="right" w:pos="9638"/>
        </w:tabs>
        <w:jc w:val="center"/>
      </w:pPr>
      <w:r w:rsidRPr="002F5788">
        <w:rPr>
          <w:rFonts w:ascii="Book Antiqua" w:eastAsia="Times New Roman" w:hAnsi="Book Antiqua" w:cs="Calibri"/>
          <w:sz w:val="28"/>
          <w:szCs w:val="28"/>
          <w:lang w:val="it-IT"/>
        </w:rPr>
        <w:tab/>
      </w:r>
      <w:r w:rsidRPr="002F5788">
        <w:rPr>
          <w:rFonts w:ascii="Monotype Corsiva" w:eastAsia="Times New Roman" w:hAnsi="Monotype Corsiva" w:cs="Times New Roman"/>
          <w:sz w:val="48"/>
          <w:szCs w:val="48"/>
          <w:lang w:val="it-IT"/>
        </w:rPr>
        <w:t>Ministero della Giustizia</w:t>
      </w:r>
    </w:p>
    <w:p w14:paraId="404BB746" w14:textId="77777777" w:rsidR="00A31ADE" w:rsidRPr="002F5788" w:rsidRDefault="00D41DEE">
      <w:pPr>
        <w:tabs>
          <w:tab w:val="left" w:pos="837"/>
          <w:tab w:val="center" w:pos="4819"/>
          <w:tab w:val="right" w:pos="9638"/>
        </w:tabs>
        <w:jc w:val="center"/>
        <w:rPr>
          <w:rFonts w:ascii="Book Antiqua" w:eastAsia="Times New Roman" w:hAnsi="Book Antiqua" w:cs="Times New Roman"/>
          <w:b/>
          <w:sz w:val="24"/>
          <w:szCs w:val="24"/>
          <w:lang w:val="it-IT"/>
        </w:rPr>
      </w:pPr>
      <w:r w:rsidRPr="002F5788">
        <w:rPr>
          <w:rFonts w:ascii="Book Antiqua" w:eastAsia="Times New Roman" w:hAnsi="Book Antiqua" w:cs="Times New Roman"/>
          <w:b/>
          <w:sz w:val="24"/>
          <w:szCs w:val="24"/>
          <w:lang w:val="it-IT"/>
        </w:rPr>
        <w:t>Dipartimento Giustizia Minorile e di Comunità</w:t>
      </w:r>
    </w:p>
    <w:p w14:paraId="33C2C35C" w14:textId="77777777" w:rsidR="00A31ADE" w:rsidRPr="002F5788" w:rsidRDefault="00D41DEE">
      <w:pPr>
        <w:tabs>
          <w:tab w:val="left" w:pos="837"/>
          <w:tab w:val="center" w:pos="4819"/>
          <w:tab w:val="right" w:pos="9638"/>
        </w:tabs>
        <w:jc w:val="center"/>
        <w:rPr>
          <w:rFonts w:ascii="Book Antiqua" w:eastAsia="Times New Roman" w:hAnsi="Book Antiqua" w:cs="Calibri"/>
          <w:sz w:val="20"/>
          <w:szCs w:val="20"/>
          <w:lang w:val="it-IT"/>
        </w:rPr>
      </w:pPr>
      <w:r w:rsidRPr="002F5788">
        <w:rPr>
          <w:rFonts w:ascii="Book Antiqua" w:eastAsia="Times New Roman" w:hAnsi="Book Antiqua" w:cs="Calibri"/>
          <w:sz w:val="20"/>
          <w:szCs w:val="20"/>
          <w:lang w:val="it-IT"/>
        </w:rPr>
        <w:t xml:space="preserve">Ufficio Distrettuale di Esecuzione Penale Esterna di Catania       </w:t>
      </w:r>
    </w:p>
    <w:p w14:paraId="51CD6C79" w14:textId="77777777" w:rsidR="00A31ADE" w:rsidRPr="002F5788" w:rsidRDefault="00A31ADE">
      <w:pPr>
        <w:tabs>
          <w:tab w:val="left" w:pos="837"/>
          <w:tab w:val="center" w:pos="4819"/>
          <w:tab w:val="right" w:pos="9638"/>
        </w:tabs>
        <w:jc w:val="center"/>
        <w:rPr>
          <w:rFonts w:ascii="Book Antiqua" w:eastAsia="Times New Roman" w:hAnsi="Book Antiqua" w:cs="Calibri"/>
          <w:sz w:val="20"/>
          <w:szCs w:val="20"/>
          <w:lang w:val="it-IT"/>
        </w:rPr>
      </w:pPr>
    </w:p>
    <w:p w14:paraId="50C745CF" w14:textId="77777777" w:rsidR="00A31ADE" w:rsidRPr="002F5788" w:rsidRDefault="00D41DEE">
      <w:pPr>
        <w:tabs>
          <w:tab w:val="left" w:pos="837"/>
          <w:tab w:val="center" w:pos="4819"/>
          <w:tab w:val="right" w:pos="9638"/>
        </w:tabs>
        <w:jc w:val="center"/>
      </w:pPr>
      <w:r w:rsidRPr="002F5788">
        <w:rPr>
          <w:rFonts w:ascii="Book Antiqua" w:eastAsia="Times New Roman" w:hAnsi="Book Antiqua" w:cs="Times New Roman"/>
          <w:b/>
          <w:bCs/>
          <w:sz w:val="20"/>
          <w:szCs w:val="20"/>
          <w:lang w:val="it-IT"/>
        </w:rPr>
        <w:t>DECISIONE DI CONTRARRE (ART. 17 COMMA 1, D.LEG.VO 31/03/2023, N. 36)</w:t>
      </w:r>
    </w:p>
    <w:p w14:paraId="07CDE69A" w14:textId="77777777" w:rsidR="00A31ADE" w:rsidRPr="002F5788" w:rsidRDefault="00A31ADE">
      <w:pPr>
        <w:widowControl w:val="0"/>
        <w:tabs>
          <w:tab w:val="center" w:pos="4522"/>
        </w:tabs>
        <w:spacing w:before="28" w:line="240" w:lineRule="auto"/>
        <w:rPr>
          <w:rFonts w:ascii="Palatino Linotype" w:eastAsia="Palatino Linotype" w:hAnsi="Palatino Linotype" w:cs="Palatino Linotype"/>
          <w:b/>
          <w:bCs/>
          <w:sz w:val="20"/>
          <w:szCs w:val="20"/>
          <w:shd w:val="clear" w:color="auto" w:fill="FFFFFF"/>
          <w:lang w:val="it-IT"/>
        </w:rPr>
      </w:pPr>
    </w:p>
    <w:p w14:paraId="0114519B" w14:textId="77777777" w:rsidR="00A31ADE" w:rsidRPr="002F5788" w:rsidRDefault="00D41DEE">
      <w:pPr>
        <w:widowControl w:val="0"/>
        <w:tabs>
          <w:tab w:val="center" w:pos="4522"/>
        </w:tabs>
        <w:spacing w:before="28" w:line="240" w:lineRule="auto"/>
      </w:pPr>
      <w:r w:rsidRPr="002F5788">
        <w:rPr>
          <w:rFonts w:ascii="Palatino Linotype" w:eastAsia="Palatino Linotype" w:hAnsi="Palatino Linotype" w:cs="Palatino Linotype"/>
          <w:b/>
          <w:bCs/>
          <w:sz w:val="20"/>
          <w:szCs w:val="20"/>
          <w:shd w:val="clear" w:color="auto" w:fill="FFFFFF"/>
          <w:lang w:val="it-IT"/>
        </w:rPr>
        <w:t>DECISIONE N. 21 DEL 24/07/2025</w:t>
      </w:r>
    </w:p>
    <w:p w14:paraId="038B4881" w14:textId="77777777" w:rsidR="00A31ADE" w:rsidRPr="002F5788" w:rsidRDefault="00D41DEE">
      <w:pPr>
        <w:pStyle w:val="Titolo1"/>
        <w:keepNext w:val="0"/>
        <w:keepLines w:val="0"/>
        <w:spacing w:before="480"/>
        <w:jc w:val="both"/>
      </w:pPr>
      <w:r w:rsidRPr="002F5788">
        <w:rPr>
          <w:rFonts w:ascii="Palatino Linotype" w:eastAsia="Palatino Linotype" w:hAnsi="Palatino Linotype" w:cs="Palatino Linotype"/>
          <w:b/>
          <w:sz w:val="20"/>
          <w:szCs w:val="20"/>
          <w:shd w:val="clear" w:color="auto" w:fill="FFFFFF"/>
        </w:rPr>
        <w:t>OGGETTO: n. 120 risme di carta A/4 -  n. 15 vaschette porta corrispondenza.</w:t>
      </w:r>
      <w:r w:rsidRPr="002F5788">
        <w:rPr>
          <w:rFonts w:ascii="Palatino Linotype" w:eastAsia="Palatino Linotype" w:hAnsi="Palatino Linotype" w:cs="Palatino Linotype"/>
          <w:sz w:val="20"/>
          <w:szCs w:val="20"/>
          <w:shd w:val="clear" w:color="auto" w:fill="FFFFFF"/>
        </w:rPr>
        <w:t xml:space="preserve"> </w:t>
      </w:r>
    </w:p>
    <w:p w14:paraId="11694240" w14:textId="77777777" w:rsidR="00A31ADE" w:rsidRPr="002F5788" w:rsidRDefault="00D41DEE">
      <w:r w:rsidRPr="002F5788">
        <w:rPr>
          <w:rFonts w:ascii="Palatino Linotype" w:eastAsia="Palatino Linotype" w:hAnsi="Palatino Linotype" w:cs="Palatino Linotype"/>
          <w:b/>
          <w:sz w:val="20"/>
          <w:szCs w:val="20"/>
          <w:shd w:val="clear" w:color="auto" w:fill="FFFFFF"/>
        </w:rPr>
        <w:t>CIG: B7C3AA5103</w:t>
      </w:r>
    </w:p>
    <w:p w14:paraId="0E1F57DE" w14:textId="77777777" w:rsidR="00A31ADE" w:rsidRPr="002F5788" w:rsidRDefault="00D41DEE">
      <w:pPr>
        <w:pStyle w:val="Titolo1"/>
        <w:keepNext w:val="0"/>
        <w:keepLines w:val="0"/>
        <w:spacing w:before="480"/>
        <w:jc w:val="center"/>
        <w:rPr>
          <w:rFonts w:ascii="Palatino Linotype" w:eastAsia="Palatino Linotype" w:hAnsi="Palatino Linotype" w:cs="Palatino Linotype"/>
          <w:b/>
          <w:sz w:val="20"/>
          <w:szCs w:val="20"/>
          <w:shd w:val="clear" w:color="auto" w:fill="FFFFFF"/>
        </w:rPr>
      </w:pPr>
      <w:bookmarkStart w:id="0" w:name="_tm8g2glwqpta"/>
      <w:bookmarkEnd w:id="0"/>
      <w:r w:rsidRPr="002F5788">
        <w:rPr>
          <w:rFonts w:ascii="Palatino Linotype" w:eastAsia="Palatino Linotype" w:hAnsi="Palatino Linotype" w:cs="Palatino Linotype"/>
          <w:b/>
          <w:sz w:val="20"/>
          <w:szCs w:val="20"/>
          <w:shd w:val="clear" w:color="auto" w:fill="FFFFFF"/>
        </w:rPr>
        <w:t>IL DIRIGENTE</w:t>
      </w:r>
    </w:p>
    <w:p w14:paraId="637AA636" w14:textId="77777777" w:rsidR="00A31ADE" w:rsidRPr="002F5788" w:rsidRDefault="00D41DEE">
      <w:pPr>
        <w:ind w:right="120"/>
        <w:jc w:val="both"/>
      </w:pPr>
      <w:r w:rsidRPr="002F5788">
        <w:rPr>
          <w:rFonts w:ascii="Palatino Linotype" w:eastAsia="Palatino Linotype" w:hAnsi="Palatino Linotype" w:cs="Palatino Linotype"/>
          <w:b/>
          <w:sz w:val="20"/>
          <w:szCs w:val="20"/>
        </w:rPr>
        <w:t>VISTI</w:t>
      </w:r>
      <w:r w:rsidRPr="002F5788">
        <w:rPr>
          <w:rFonts w:ascii="Palatino Linotype" w:eastAsia="Palatino Linotype" w:hAnsi="Palatino Linotype" w:cs="Palatino Linotype"/>
          <w:sz w:val="20"/>
          <w:szCs w:val="20"/>
        </w:rPr>
        <w:t>:</w:t>
      </w:r>
    </w:p>
    <w:p w14:paraId="73474B59" w14:textId="77777777" w:rsidR="00A31ADE" w:rsidRPr="002F5788" w:rsidRDefault="00D41DEE">
      <w:pPr>
        <w:ind w:right="120"/>
        <w:jc w:val="both"/>
      </w:pPr>
      <w:hyperlink r:id="rId9" w:history="1">
        <w:r w:rsidRPr="002F5788">
          <w:rPr>
            <w:rFonts w:ascii="Palatino Linotype" w:eastAsia="Palatino Linotype" w:hAnsi="Palatino Linotype" w:cs="Palatino Linotype"/>
            <w:sz w:val="20"/>
            <w:szCs w:val="20"/>
          </w:rPr>
          <w:t>i principi generali del codice dei contratti</w:t>
        </w:r>
      </w:hyperlink>
      <w:r w:rsidRPr="002F5788">
        <w:rPr>
          <w:rFonts w:ascii="Palatino Linotype" w:eastAsia="Palatino Linotype" w:hAnsi="Palatino Linotype" w:cs="Palatino Linotype"/>
          <w:sz w:val="20"/>
          <w:szCs w:val="20"/>
        </w:rPr>
        <w:t xml:space="preserve"> di cui al d.lgs. 36/2023;</w:t>
      </w:r>
    </w:p>
    <w:p w14:paraId="112290AB" w14:textId="77777777" w:rsidR="00A31ADE" w:rsidRPr="002F5788" w:rsidRDefault="00A31ADE">
      <w:pPr>
        <w:ind w:right="120"/>
        <w:jc w:val="both"/>
        <w:rPr>
          <w:rFonts w:ascii="Palatino Linotype" w:eastAsia="Palatino Linotype" w:hAnsi="Palatino Linotype" w:cs="Palatino Linotype"/>
          <w:b/>
          <w:sz w:val="20"/>
          <w:szCs w:val="20"/>
        </w:rPr>
      </w:pPr>
    </w:p>
    <w:p w14:paraId="7614A2FF" w14:textId="77777777" w:rsidR="00A31ADE" w:rsidRPr="002F5788" w:rsidRDefault="00D41DEE">
      <w:pPr>
        <w:ind w:right="120"/>
        <w:jc w:val="both"/>
      </w:pPr>
      <w:r w:rsidRPr="002F5788">
        <w:rPr>
          <w:rFonts w:ascii="Palatino Linotype" w:eastAsia="Palatino Linotype" w:hAnsi="Palatino Linotype" w:cs="Palatino Linotype"/>
          <w:b/>
          <w:sz w:val="20"/>
          <w:szCs w:val="20"/>
        </w:rPr>
        <w:t>RILEVATA</w:t>
      </w:r>
      <w:r w:rsidRPr="002F5788">
        <w:rPr>
          <w:rFonts w:ascii="Palatino Linotype" w:eastAsia="Palatino Linotype" w:hAnsi="Palatino Linotype" w:cs="Palatino Linotype"/>
          <w:sz w:val="20"/>
          <w:szCs w:val="20"/>
        </w:rPr>
        <w:t xml:space="preserve"> l’esigenza di procedere all’affidamento delle prestazioni di cui all’oggetto;</w:t>
      </w:r>
    </w:p>
    <w:p w14:paraId="10BDF74B"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62C4A607" w14:textId="77777777" w:rsidR="00A31ADE" w:rsidRPr="002F5788" w:rsidRDefault="00D41DEE">
      <w:pPr>
        <w:ind w:right="120"/>
        <w:jc w:val="both"/>
      </w:pPr>
      <w:r w:rsidRPr="002F5788">
        <w:rPr>
          <w:rFonts w:ascii="Palatino Linotype" w:eastAsia="Palatino Linotype" w:hAnsi="Palatino Linotype" w:cs="Palatino Linotype"/>
          <w:b/>
          <w:sz w:val="20"/>
          <w:szCs w:val="20"/>
        </w:rPr>
        <w:t>DATO ATTO</w:t>
      </w:r>
      <w:r w:rsidRPr="002F5788">
        <w:rPr>
          <w:rFonts w:ascii="Palatino Linotype" w:eastAsia="Palatino Linotype" w:hAnsi="Palatino Linotype" w:cs="Palatino Linotype"/>
          <w:sz w:val="20"/>
          <w:szCs w:val="20"/>
        </w:rPr>
        <w:t xml:space="preserve"> che l’art. 17, comma 2, del d.lgs. 36/2023 prevede che, in caso di </w:t>
      </w:r>
      <w:hyperlink r:id="rId10" w:history="1">
        <w:r w:rsidRPr="002F5788">
          <w:rPr>
            <w:rFonts w:ascii="Palatino Linotype" w:eastAsia="Palatino Linotype" w:hAnsi="Palatino Linotype" w:cs="Palatino Linotype"/>
            <w:sz w:val="20"/>
            <w:szCs w:val="20"/>
          </w:rPr>
          <w:t>affidamento diretto</w:t>
        </w:r>
      </w:hyperlink>
      <w:r w:rsidRPr="002F5788">
        <w:rPr>
          <w:rFonts w:ascii="Palatino Linotype" w:eastAsia="Palatino Linotype" w:hAnsi="Palatino Linotype" w:cs="Palatino Linotype"/>
          <w:sz w:val="20"/>
          <w:szCs w:val="20"/>
        </w:rPr>
        <w:t>, la decisione a contrarre individua l’oggetto, l’importo e il contraente, unitamente alle ragioni della sua scelta, ai requisiti di carattere generale e, se necessari, a quelli inerenti alla capacità economico-finanziaria e tecnico-professionale;</w:t>
      </w:r>
    </w:p>
    <w:p w14:paraId="2D2233B6" w14:textId="77777777" w:rsidR="00A31ADE" w:rsidRPr="002F5788" w:rsidRDefault="00A31ADE">
      <w:pPr>
        <w:jc w:val="both"/>
        <w:rPr>
          <w:rFonts w:ascii="Palatino Linotype" w:eastAsia="Palatino Linotype" w:hAnsi="Palatino Linotype" w:cs="Palatino Linotype"/>
          <w:b/>
          <w:sz w:val="20"/>
          <w:szCs w:val="20"/>
          <w:shd w:val="clear" w:color="auto" w:fill="FFFFFF"/>
        </w:rPr>
      </w:pPr>
    </w:p>
    <w:p w14:paraId="14268671" w14:textId="77777777" w:rsidR="00A31ADE" w:rsidRPr="002F5788" w:rsidRDefault="00D41DEE">
      <w:pPr>
        <w:jc w:val="both"/>
      </w:pPr>
      <w:r w:rsidRPr="002F5788">
        <w:rPr>
          <w:rFonts w:ascii="Palatino Linotype" w:eastAsia="Palatino Linotype" w:hAnsi="Palatino Linotype" w:cs="Palatino Linotype"/>
          <w:b/>
          <w:sz w:val="20"/>
          <w:szCs w:val="20"/>
          <w:shd w:val="clear" w:color="auto" w:fill="FFFFFF"/>
        </w:rPr>
        <w:t>DATO ATTO</w:t>
      </w:r>
      <w:r w:rsidRPr="002F5788">
        <w:rPr>
          <w:rFonts w:ascii="Palatino Linotype" w:eastAsia="Palatino Linotype" w:hAnsi="Palatino Linotype" w:cs="Palatino Linotype"/>
          <w:sz w:val="20"/>
          <w:szCs w:val="20"/>
          <w:shd w:val="clear" w:color="auto" w:fill="FFFFFF"/>
        </w:rPr>
        <w:t xml:space="preserve"> che il presente procedimento è finalizzato alla stipulazione di un contratto per l’affidamento di che trattasi le cui caratteristiche essenziali sono qui riassunte:</w:t>
      </w:r>
    </w:p>
    <w:p w14:paraId="25004ECE" w14:textId="77777777" w:rsidR="00A31ADE" w:rsidRPr="002F5788" w:rsidRDefault="00D41DEE">
      <w:pPr>
        <w:numPr>
          <w:ilvl w:val="0"/>
          <w:numId w:val="1"/>
        </w:numPr>
        <w:spacing w:before="240" w:line="240" w:lineRule="auto"/>
        <w:jc w:val="both"/>
      </w:pPr>
      <w:r w:rsidRPr="002F5788">
        <w:rPr>
          <w:rFonts w:ascii="Palatino Linotype" w:eastAsia="Palatino Linotype" w:hAnsi="Palatino Linotype" w:cs="Palatino Linotype"/>
          <w:sz w:val="20"/>
          <w:szCs w:val="20"/>
          <w:shd w:val="clear" w:color="auto" w:fill="FFFFFF"/>
          <w:lang w:val="it-IT"/>
        </w:rPr>
        <w:t xml:space="preserve">Fine che con il contratto si intende perseguire e relativo oggetto: </w:t>
      </w:r>
      <w:r w:rsidRPr="002F5788">
        <w:rPr>
          <w:rFonts w:ascii="Palatino Linotype" w:eastAsia="Palatino Linotype" w:hAnsi="Palatino Linotype" w:cs="Palatino Linotype"/>
          <w:b/>
          <w:sz w:val="20"/>
          <w:szCs w:val="20"/>
          <w:shd w:val="clear" w:color="auto" w:fill="FFFFFF"/>
          <w:lang w:val="it-IT"/>
        </w:rPr>
        <w:t>Acquisto di carta A/4 e vaschette porta corrispondenza</w:t>
      </w:r>
      <w:r w:rsidRPr="002F5788">
        <w:rPr>
          <w:rFonts w:ascii="Palatino Linotype" w:eastAsia="Palatino Linotype" w:hAnsi="Palatino Linotype" w:cs="Palatino Linotype"/>
          <w:b/>
          <w:sz w:val="20"/>
          <w:szCs w:val="20"/>
          <w:shd w:val="clear" w:color="auto" w:fill="FFFFFF"/>
        </w:rPr>
        <w:t>.</w:t>
      </w:r>
    </w:p>
    <w:p w14:paraId="17DBFFB1" w14:textId="77777777" w:rsidR="00A31ADE" w:rsidRPr="002F5788" w:rsidRDefault="00D41DEE">
      <w:pPr>
        <w:numPr>
          <w:ilvl w:val="0"/>
          <w:numId w:val="1"/>
        </w:numPr>
        <w:spacing w:before="240" w:line="240" w:lineRule="auto"/>
        <w:jc w:val="both"/>
        <w:rPr>
          <w:rFonts w:ascii="Palatino Linotype" w:eastAsia="Palatino Linotype" w:hAnsi="Palatino Linotype" w:cs="Palatino Linotype"/>
          <w:sz w:val="20"/>
          <w:szCs w:val="20"/>
          <w:shd w:val="clear" w:color="auto" w:fill="FFFFFF"/>
        </w:rPr>
      </w:pPr>
      <w:r w:rsidRPr="002F5788">
        <w:rPr>
          <w:rFonts w:ascii="Palatino Linotype" w:eastAsia="Palatino Linotype" w:hAnsi="Palatino Linotype" w:cs="Palatino Linotype"/>
          <w:sz w:val="20"/>
          <w:szCs w:val="20"/>
          <w:shd w:val="clear" w:color="auto" w:fill="FFFFFF"/>
        </w:rPr>
        <w:t xml:space="preserve">Importo del contratto: € 455,25. </w:t>
      </w:r>
    </w:p>
    <w:p w14:paraId="6DECEE62" w14:textId="77777777" w:rsidR="00A31ADE" w:rsidRPr="002F5788" w:rsidRDefault="00D41DEE">
      <w:pPr>
        <w:numPr>
          <w:ilvl w:val="0"/>
          <w:numId w:val="1"/>
        </w:numPr>
        <w:spacing w:line="240" w:lineRule="auto"/>
        <w:ind w:right="120"/>
        <w:jc w:val="both"/>
        <w:rPr>
          <w:rFonts w:ascii="Palatino Linotype" w:eastAsia="Palatino Linotype" w:hAnsi="Palatino Linotype" w:cs="Palatino Linotype"/>
          <w:sz w:val="20"/>
          <w:szCs w:val="20"/>
        </w:rPr>
      </w:pPr>
      <w:r w:rsidRPr="002F5788">
        <w:rPr>
          <w:rFonts w:ascii="Palatino Linotype" w:eastAsia="Palatino Linotype" w:hAnsi="Palatino Linotype" w:cs="Palatino Linotype"/>
          <w:sz w:val="20"/>
          <w:szCs w:val="20"/>
        </w:rPr>
        <w:t>Forma del contratto: ai sensi dell’art. 18, comma 1, secondo periodo, del D. lgs. n. 36/2023, trattandosi di affidamento ai sensi dell’art. 50 del medesimo decreto, mediante corrispondenza secondo l'uso commerciale, consistente in un apposito scambio di lettere, anche tramite posta elettronica certificata o sistemi elettronici di recapito certificato qualificato ai sensi del regolamento UE n. 910/2014 del Parlamento europeo e del Consiglio del 23 luglio 2014;</w:t>
      </w:r>
    </w:p>
    <w:p w14:paraId="35821193" w14:textId="77777777" w:rsidR="00A31ADE" w:rsidRPr="002F5788" w:rsidRDefault="00D41DEE">
      <w:pPr>
        <w:numPr>
          <w:ilvl w:val="0"/>
          <w:numId w:val="1"/>
        </w:numPr>
        <w:spacing w:line="240" w:lineRule="auto"/>
        <w:ind w:right="120"/>
        <w:jc w:val="both"/>
        <w:rPr>
          <w:rFonts w:ascii="Palatino Linotype" w:eastAsia="Palatino Linotype" w:hAnsi="Palatino Linotype" w:cs="Palatino Linotype"/>
          <w:sz w:val="20"/>
          <w:szCs w:val="20"/>
        </w:rPr>
      </w:pPr>
      <w:r w:rsidRPr="002F5788">
        <w:rPr>
          <w:rFonts w:ascii="Palatino Linotype" w:eastAsia="Palatino Linotype" w:hAnsi="Palatino Linotype" w:cs="Palatino Linotype"/>
          <w:sz w:val="20"/>
          <w:szCs w:val="20"/>
        </w:rPr>
        <w:t>Modalità di scelta del contraente: affidamento diretto ai sensi dell’art. 50 del d.lgs. 36/2023;</w:t>
      </w:r>
    </w:p>
    <w:p w14:paraId="59E90480" w14:textId="77777777" w:rsidR="00A31ADE" w:rsidRPr="002F5788" w:rsidRDefault="00D41DEE">
      <w:pPr>
        <w:numPr>
          <w:ilvl w:val="0"/>
          <w:numId w:val="1"/>
        </w:numPr>
        <w:spacing w:line="240" w:lineRule="auto"/>
        <w:ind w:right="120"/>
        <w:jc w:val="both"/>
        <w:rPr>
          <w:rFonts w:ascii="Palatino Linotype" w:eastAsia="Palatino Linotype" w:hAnsi="Palatino Linotype" w:cs="Palatino Linotype"/>
          <w:sz w:val="20"/>
          <w:szCs w:val="20"/>
        </w:rPr>
      </w:pPr>
      <w:r w:rsidRPr="002F5788">
        <w:rPr>
          <w:rFonts w:ascii="Palatino Linotype" w:eastAsia="Palatino Linotype" w:hAnsi="Palatino Linotype" w:cs="Palatino Linotype"/>
          <w:sz w:val="20"/>
          <w:szCs w:val="20"/>
        </w:rPr>
        <w:t>Clausole ritenute essenziali: quelle contenute nella corrispondenza intercorsa tra le parti e nella documentazione della procedura di affidamento;</w:t>
      </w:r>
    </w:p>
    <w:p w14:paraId="5B5E8302" w14:textId="77777777" w:rsidR="00A31ADE" w:rsidRPr="002F5788" w:rsidRDefault="00D41DEE">
      <w:pPr>
        <w:spacing w:before="240" w:after="240"/>
        <w:jc w:val="both"/>
      </w:pPr>
      <w:r w:rsidRPr="002F5788">
        <w:rPr>
          <w:rFonts w:ascii="Palatino Linotype" w:eastAsia="Palatino Linotype" w:hAnsi="Palatino Linotype" w:cs="Palatino Linotype"/>
          <w:b/>
          <w:bCs/>
          <w:sz w:val="20"/>
          <w:szCs w:val="20"/>
          <w:shd w:val="clear" w:color="auto" w:fill="FFFFFF"/>
          <w:lang w:val="it-IT"/>
        </w:rPr>
        <w:lastRenderedPageBreak/>
        <w:t>VERIFICATO</w:t>
      </w:r>
      <w:r w:rsidRPr="002F5788">
        <w:rPr>
          <w:rFonts w:ascii="Palatino Linotype" w:eastAsia="Palatino Linotype" w:hAnsi="Palatino Linotype" w:cs="Palatino Linotype"/>
          <w:sz w:val="20"/>
          <w:szCs w:val="20"/>
          <w:shd w:val="clear" w:color="auto" w:fill="FFFFFF"/>
          <w:lang w:val="it-IT"/>
        </w:rPr>
        <w:t xml:space="preserve"> </w:t>
      </w:r>
      <w:r w:rsidRPr="002F5788">
        <w:rPr>
          <w:rFonts w:ascii="Palatino Linotype" w:hAnsi="Palatino Linotype"/>
          <w:sz w:val="20"/>
          <w:szCs w:val="20"/>
          <w:shd w:val="clear" w:color="auto" w:fill="FFFFFF"/>
          <w:lang w:val="it-IT"/>
        </w:rPr>
        <w:t>che risulta applicabile al caso di specie quanto disposto all’art. 1, comma 512, della legge 208/2015 e che pertanto, trattandosi di approvvigionamento di servizi necessari, è necessario procedere all’acquisto “tramite gli strumenti di acquisto e di negoziazione di Consip Spa o dei soggetti aggregatori, ivi comprese le centrali di committenza regionali”;</w:t>
      </w:r>
    </w:p>
    <w:p w14:paraId="53D4BBC4" w14:textId="77777777" w:rsidR="00A31ADE" w:rsidRPr="002F5788" w:rsidRDefault="00D41DEE">
      <w:pPr>
        <w:ind w:right="120"/>
        <w:jc w:val="both"/>
      </w:pPr>
      <w:r w:rsidRPr="002F5788">
        <w:rPr>
          <w:rFonts w:ascii="Palatino Linotype" w:eastAsia="Palatino Linotype" w:hAnsi="Palatino Linotype" w:cs="Palatino Linotype"/>
          <w:b/>
          <w:sz w:val="20"/>
          <w:szCs w:val="20"/>
        </w:rPr>
        <w:t>RILEVATO</w:t>
      </w:r>
      <w:r w:rsidRPr="002F5788">
        <w:rPr>
          <w:rFonts w:ascii="Palatino Linotype" w:eastAsia="Palatino Linotype" w:hAnsi="Palatino Linotype" w:cs="Palatino Linotype"/>
          <w:sz w:val="20"/>
          <w:szCs w:val="20"/>
        </w:rPr>
        <w:t>, preliminarmente, come le prestazioni di cui in oggetto non possano rivestire un interesse transfrontaliero certo, secondo quanto previsto dall’articolo 48, comma 2, del Decreto Legislativo 36/2023, in primo luogo per il suo modesto valore, assai distante dalla soglia comunitaria;</w:t>
      </w:r>
    </w:p>
    <w:p w14:paraId="23343874" w14:textId="77777777" w:rsidR="00A31ADE" w:rsidRPr="002F5788" w:rsidRDefault="00A31ADE">
      <w:pPr>
        <w:ind w:right="120"/>
        <w:jc w:val="both"/>
        <w:rPr>
          <w:rFonts w:ascii="Palatino Linotype" w:eastAsia="Palatino Linotype" w:hAnsi="Palatino Linotype" w:cs="Palatino Linotype"/>
          <w:sz w:val="20"/>
          <w:szCs w:val="20"/>
        </w:rPr>
      </w:pPr>
    </w:p>
    <w:p w14:paraId="25668359" w14:textId="77777777" w:rsidR="00A31ADE" w:rsidRPr="002F5788" w:rsidRDefault="00D41DEE">
      <w:pPr>
        <w:ind w:right="120"/>
        <w:jc w:val="both"/>
      </w:pPr>
      <w:r w:rsidRPr="002F5788">
        <w:rPr>
          <w:rFonts w:ascii="Palatino Linotype" w:eastAsia="Palatino Linotype" w:hAnsi="Palatino Linotype" w:cs="Palatino Linotype"/>
          <w:b/>
          <w:sz w:val="20"/>
          <w:szCs w:val="20"/>
        </w:rPr>
        <w:t>APPURATO:</w:t>
      </w:r>
    </w:p>
    <w:p w14:paraId="68C9B290" w14:textId="77777777" w:rsidR="00A31ADE" w:rsidRPr="002F5788" w:rsidRDefault="00D41DEE">
      <w:pPr>
        <w:ind w:right="120" w:firstLine="720"/>
        <w:jc w:val="both"/>
        <w:rPr>
          <w:rFonts w:ascii="Palatino Linotype" w:eastAsia="Palatino Linotype" w:hAnsi="Palatino Linotype" w:cs="Palatino Linotype"/>
          <w:sz w:val="20"/>
          <w:szCs w:val="20"/>
        </w:rPr>
      </w:pPr>
      <w:r w:rsidRPr="002F5788">
        <w:rPr>
          <w:rFonts w:ascii="Palatino Linotype" w:eastAsia="Palatino Linotype" w:hAnsi="Palatino Linotype" w:cs="Palatino Linotype"/>
          <w:sz w:val="20"/>
          <w:szCs w:val="20"/>
        </w:rPr>
        <w:t>che l’art. 50 del d.lgs. 36/2023, con riferimento all’affidamento delle prestazioni di importo inferiore alle soglie di cui all’art. 14 dello stesso decreto, dispone che le stazioni appaltanti procedono, tra le altre, con le seguenti modalità: a) affidamento diretto per lavori di importo inferiore a 150.000 euro, anche senza consultazione di più operatori economici, assicurando che siano scelti soggetti in possesso di documentate esperienze pregresse idonee all’esecuzione delle prestazioni contrattuali anche individuati tra gli iscritti in elenchi o albi istituiti dalla stazione appaltante; b) affidamento diretto dei servizi e forniture, ivi compresi i servizi di ingegneria e architettura e l'attività di progettazione, di importo inferiore a 140.000 euro, anche senza consultazione di più operatori economici, assicurando che siano scelti soggetti in possesso di documentate esperienze pregresse idonee all’esecuzione delle prestazioni contrattuali, anche individuati tra gli iscritti in elenchi o albi istituiti dalla stazione appaltante;</w:t>
      </w:r>
    </w:p>
    <w:p w14:paraId="1CD43839" w14:textId="77777777" w:rsidR="00A31ADE" w:rsidRPr="002F5788" w:rsidRDefault="00D41DEE">
      <w:pPr>
        <w:ind w:right="120" w:firstLine="720"/>
        <w:jc w:val="both"/>
        <w:rPr>
          <w:rFonts w:ascii="Palatino Linotype" w:eastAsia="Palatino Linotype" w:hAnsi="Palatino Linotype" w:cs="Palatino Linotype"/>
          <w:sz w:val="20"/>
          <w:szCs w:val="20"/>
        </w:rPr>
      </w:pPr>
      <w:r w:rsidRPr="002F5788">
        <w:rPr>
          <w:rFonts w:ascii="Palatino Linotype" w:eastAsia="Palatino Linotype" w:hAnsi="Palatino Linotype" w:cs="Palatino Linotype"/>
          <w:sz w:val="20"/>
          <w:szCs w:val="20"/>
        </w:rPr>
        <w:t>l’Allegato I.1 al Decreto Legislativo 36/2023 definisce, all’articolo 3, comma 1, lettera d), l’affidamento diretto come “l’affidamento del contratto senza una procedura di gara, nel quale, anche nel caso di previo interpello di più operatori economici, la scelta è operata discrezionalmente dalla stazione appaltante o dall’ente concedente, nel rispetto dei criteri qualitativi e quantitativi di cui all’articolo 50, comma 1 lettere a) e b), del codice e dei requisiti generali o speciali previsti dal medesimo codice”;</w:t>
      </w:r>
    </w:p>
    <w:p w14:paraId="147DAA7E" w14:textId="77777777" w:rsidR="00A31ADE" w:rsidRPr="002F5788" w:rsidRDefault="00D41DEE">
      <w:pPr>
        <w:ind w:right="120" w:firstLine="720"/>
        <w:jc w:val="both"/>
        <w:rPr>
          <w:rFonts w:ascii="Palatino Linotype" w:eastAsia="Palatino Linotype" w:hAnsi="Palatino Linotype" w:cs="Palatino Linotype"/>
          <w:sz w:val="20"/>
          <w:szCs w:val="20"/>
        </w:rPr>
      </w:pPr>
      <w:r w:rsidRPr="002F5788">
        <w:rPr>
          <w:rFonts w:ascii="Palatino Linotype" w:eastAsia="Palatino Linotype" w:hAnsi="Palatino Linotype" w:cs="Palatino Linotype"/>
          <w:sz w:val="20"/>
          <w:szCs w:val="20"/>
        </w:rPr>
        <w:t xml:space="preserve">ai sensi dell’art. 58 del d.lgs. 36/2023, che l’appalto, peraltro già accessibile dato l’importo non rilevante, non è ulteriormente suddivisibile in lotti in quanto ciò comporterebbe una notevole dilatazione dei tempi e duplicazione di attività amministrativa con evidente violazione del principio del risultato di cui all’art. 1 del Dlgs n. 36/2023; </w:t>
      </w:r>
    </w:p>
    <w:p w14:paraId="340257B3" w14:textId="77777777" w:rsidR="00A31ADE" w:rsidRPr="002F5788" w:rsidRDefault="00D41DEE">
      <w:pPr>
        <w:ind w:right="120" w:firstLine="720"/>
        <w:jc w:val="both"/>
        <w:rPr>
          <w:rFonts w:ascii="Palatino Linotype" w:eastAsia="Palatino Linotype" w:hAnsi="Palatino Linotype" w:cs="Palatino Linotype"/>
          <w:sz w:val="20"/>
          <w:szCs w:val="20"/>
        </w:rPr>
      </w:pPr>
      <w:r w:rsidRPr="002F5788">
        <w:rPr>
          <w:rFonts w:ascii="Palatino Linotype" w:eastAsia="Palatino Linotype" w:hAnsi="Palatino Linotype" w:cs="Palatino Linotype"/>
          <w:sz w:val="20"/>
          <w:szCs w:val="20"/>
        </w:rPr>
        <w:t>ai sensi dell’art. 54, comma 1, secondo periodo, del d.lgs. 36/2023, che agli affidamenti diretti non è applicabile quanto disposto in ordine all’esclusione automatica delle offerte anomale;</w:t>
      </w:r>
    </w:p>
    <w:p w14:paraId="58EB4325" w14:textId="77777777" w:rsidR="00A31ADE" w:rsidRPr="002F5788" w:rsidRDefault="00D41DEE">
      <w:pPr>
        <w:ind w:right="120" w:firstLine="720"/>
        <w:jc w:val="both"/>
        <w:rPr>
          <w:rFonts w:ascii="Palatino Linotype" w:eastAsia="Palatino Linotype" w:hAnsi="Palatino Linotype" w:cs="Palatino Linotype"/>
          <w:sz w:val="20"/>
          <w:szCs w:val="20"/>
        </w:rPr>
      </w:pPr>
      <w:r w:rsidRPr="002F5788">
        <w:rPr>
          <w:rFonts w:ascii="Palatino Linotype" w:eastAsia="Palatino Linotype" w:hAnsi="Palatino Linotype" w:cs="Palatino Linotype"/>
          <w:sz w:val="20"/>
          <w:szCs w:val="20"/>
        </w:rPr>
        <w:t>che, in tema di imposta di bollo, si rende applicabile quanto disposto all’allegato I.4 del d.lgs. 36/2023;</w:t>
      </w:r>
    </w:p>
    <w:p w14:paraId="547BC978" w14:textId="77777777" w:rsidR="00A31ADE" w:rsidRPr="002F5788" w:rsidRDefault="00A31ADE">
      <w:pPr>
        <w:ind w:right="120" w:firstLine="720"/>
        <w:jc w:val="both"/>
        <w:rPr>
          <w:rFonts w:ascii="Palatino Linotype" w:eastAsia="Palatino Linotype" w:hAnsi="Palatino Linotype" w:cs="Palatino Linotype"/>
          <w:sz w:val="20"/>
          <w:szCs w:val="20"/>
        </w:rPr>
      </w:pPr>
    </w:p>
    <w:p w14:paraId="2BECD111" w14:textId="77777777" w:rsidR="00A31ADE" w:rsidRPr="002F5788" w:rsidRDefault="00D41DEE">
      <w:pPr>
        <w:ind w:right="120" w:firstLine="720"/>
        <w:jc w:val="both"/>
        <w:rPr>
          <w:rFonts w:ascii="Palatino Linotype" w:eastAsia="Palatino Linotype" w:hAnsi="Palatino Linotype" w:cs="Palatino Linotype"/>
          <w:sz w:val="20"/>
          <w:szCs w:val="20"/>
        </w:rPr>
      </w:pPr>
      <w:r w:rsidRPr="002F5788">
        <w:rPr>
          <w:rFonts w:ascii="Palatino Linotype" w:eastAsia="Palatino Linotype" w:hAnsi="Palatino Linotype" w:cs="Palatino Linotype"/>
          <w:sz w:val="20"/>
          <w:szCs w:val="20"/>
        </w:rPr>
        <w:t>il contratto collettivo applicato in relazione alle tutele a favore dei lavoratori impiegati nell’appalto risulta essere adeguato;</w:t>
      </w:r>
    </w:p>
    <w:p w14:paraId="371D562A" w14:textId="77777777" w:rsidR="00A31ADE" w:rsidRPr="002F5788" w:rsidRDefault="00A31ADE">
      <w:pPr>
        <w:jc w:val="both"/>
        <w:rPr>
          <w:rFonts w:ascii="Palatino Linotype" w:eastAsia="Palatino Linotype" w:hAnsi="Palatino Linotype" w:cs="Palatino Linotype"/>
          <w:sz w:val="20"/>
          <w:szCs w:val="20"/>
        </w:rPr>
      </w:pPr>
    </w:p>
    <w:p w14:paraId="7B7F4CB1" w14:textId="77777777" w:rsidR="00A31ADE" w:rsidRPr="002F5788" w:rsidRDefault="00D41DEE">
      <w:pPr>
        <w:ind w:right="120"/>
        <w:jc w:val="both"/>
      </w:pPr>
      <w:r w:rsidRPr="002F5788">
        <w:rPr>
          <w:rFonts w:ascii="Palatino Linotype" w:eastAsia="Palatino Linotype" w:hAnsi="Palatino Linotype" w:cs="Palatino Linotype"/>
          <w:b/>
          <w:sz w:val="20"/>
          <w:szCs w:val="20"/>
        </w:rPr>
        <w:t>TENUTO CONTO</w:t>
      </w:r>
      <w:r w:rsidRPr="002F5788">
        <w:rPr>
          <w:rFonts w:ascii="Palatino Linotype" w:eastAsia="Palatino Linotype" w:hAnsi="Palatino Linotype" w:cs="Palatino Linotype"/>
          <w:sz w:val="20"/>
          <w:szCs w:val="20"/>
        </w:rPr>
        <w:t xml:space="preserve"> che gli affidamenti diretti, ancorché preceduti da una consultazione tra più operatori, sono contraddistinti da informalità e dalla possibilità per la stazione appaltante di negoziare le condizioni contrattuali con vari operatori, nel rispetto dei principi di cui al Nuovo Codice dei Contratti;</w:t>
      </w:r>
    </w:p>
    <w:p w14:paraId="5DAE0E6C" w14:textId="77777777" w:rsidR="00A31ADE" w:rsidRPr="002F5788" w:rsidRDefault="00A31ADE">
      <w:pPr>
        <w:jc w:val="both"/>
        <w:rPr>
          <w:rFonts w:ascii="Palatino Linotype" w:eastAsia="Palatino Linotype" w:hAnsi="Palatino Linotype" w:cs="Palatino Linotype"/>
          <w:sz w:val="20"/>
          <w:szCs w:val="20"/>
        </w:rPr>
      </w:pPr>
    </w:p>
    <w:p w14:paraId="796C2344" w14:textId="77777777" w:rsidR="00A31ADE" w:rsidRPr="002F5788" w:rsidRDefault="00D41DEE">
      <w:pPr>
        <w:ind w:right="120"/>
        <w:jc w:val="both"/>
      </w:pPr>
      <w:r w:rsidRPr="002F5788">
        <w:rPr>
          <w:rFonts w:ascii="Palatino Linotype" w:eastAsia="Palatino Linotype" w:hAnsi="Palatino Linotype" w:cs="Palatino Linotype"/>
          <w:b/>
          <w:sz w:val="20"/>
          <w:szCs w:val="20"/>
        </w:rPr>
        <w:t xml:space="preserve">PRECISATO </w:t>
      </w:r>
      <w:r w:rsidRPr="002F5788">
        <w:rPr>
          <w:rFonts w:ascii="Palatino Linotype" w:eastAsia="Palatino Linotype" w:hAnsi="Palatino Linotype" w:cs="Palatino Linotype"/>
          <w:sz w:val="20"/>
          <w:szCs w:val="20"/>
        </w:rPr>
        <w:t>che:</w:t>
      </w:r>
    </w:p>
    <w:p w14:paraId="4491E655" w14:textId="77777777" w:rsidR="00A31ADE" w:rsidRPr="002F5788" w:rsidRDefault="00D41DEE">
      <w:pPr>
        <w:ind w:right="120"/>
        <w:jc w:val="both"/>
      </w:pPr>
      <w:r w:rsidRPr="002F5788">
        <w:rPr>
          <w:rFonts w:ascii="Palatino Linotype" w:eastAsia="Palatino Linotype" w:hAnsi="Palatino Linotype" w:cs="Palatino Linotype"/>
          <w:sz w:val="20"/>
          <w:szCs w:val="20"/>
        </w:rPr>
        <w:lastRenderedPageBreak/>
        <w:t xml:space="preserve">in conformità a quanto disposto dall’art. 53, comma 1, del </w:t>
      </w:r>
      <w:hyperlink r:id="rId11" w:history="1">
        <w:r w:rsidRPr="002F5788">
          <w:rPr>
            <w:rFonts w:ascii="Palatino Linotype" w:eastAsia="Palatino Linotype" w:hAnsi="Palatino Linotype" w:cs="Palatino Linotype"/>
            <w:sz w:val="20"/>
            <w:szCs w:val="20"/>
          </w:rPr>
          <w:t>d.lgs. 36/2023</w:t>
        </w:r>
      </w:hyperlink>
      <w:r w:rsidRPr="002F5788">
        <w:rPr>
          <w:rFonts w:ascii="Palatino Linotype" w:eastAsia="Palatino Linotype" w:hAnsi="Palatino Linotype" w:cs="Palatino Linotype"/>
          <w:sz w:val="20"/>
          <w:szCs w:val="20"/>
        </w:rPr>
        <w:t>, con riferimento all’affidamento in parola non vengono richieste le garanzie provvisorie di cui all’articolo 106;</w:t>
      </w:r>
    </w:p>
    <w:p w14:paraId="2C3E23D2" w14:textId="77777777" w:rsidR="00A31ADE" w:rsidRPr="002F5788" w:rsidRDefault="00A31ADE">
      <w:pPr>
        <w:ind w:right="120"/>
        <w:jc w:val="both"/>
        <w:rPr>
          <w:rFonts w:ascii="Palatino Linotype" w:eastAsia="Palatino Linotype" w:hAnsi="Palatino Linotype" w:cs="Palatino Linotype"/>
          <w:b/>
          <w:sz w:val="20"/>
          <w:szCs w:val="20"/>
        </w:rPr>
      </w:pPr>
    </w:p>
    <w:p w14:paraId="66F0FA11" w14:textId="77777777" w:rsidR="00A31ADE" w:rsidRPr="002F5788" w:rsidRDefault="00D41DEE">
      <w:pPr>
        <w:ind w:right="120"/>
        <w:jc w:val="both"/>
      </w:pPr>
      <w:r w:rsidRPr="002F5788">
        <w:rPr>
          <w:rFonts w:ascii="Palatino Linotype" w:eastAsia="Palatino Linotype" w:hAnsi="Palatino Linotype" w:cs="Palatino Linotype"/>
          <w:b/>
          <w:sz w:val="20"/>
          <w:szCs w:val="20"/>
        </w:rPr>
        <w:t xml:space="preserve">VERIFICATO </w:t>
      </w:r>
      <w:r w:rsidRPr="002F5788">
        <w:rPr>
          <w:rFonts w:ascii="Palatino Linotype" w:eastAsia="Palatino Linotype" w:hAnsi="Palatino Linotype" w:cs="Palatino Linotype"/>
          <w:sz w:val="20"/>
          <w:szCs w:val="20"/>
        </w:rPr>
        <w:t>che, ai sensi di quanto disposto all’art. 55 del d.lgs. 36/2023, i termini dilatori previsti dall’articolo 18, commi 3 e 4, dello stesso decreto, non si applicano agli affidamenti dei contratti di importo inferiore alle soglie di rilevanza europea;</w:t>
      </w:r>
    </w:p>
    <w:p w14:paraId="45B642A8" w14:textId="77777777" w:rsidR="00A31ADE" w:rsidRPr="002F5788" w:rsidRDefault="00A31ADE">
      <w:pPr>
        <w:ind w:right="120" w:firstLine="720"/>
        <w:jc w:val="both"/>
        <w:rPr>
          <w:rFonts w:ascii="Palatino Linotype" w:eastAsia="Palatino Linotype" w:hAnsi="Palatino Linotype" w:cs="Palatino Linotype"/>
          <w:sz w:val="20"/>
          <w:szCs w:val="20"/>
        </w:rPr>
      </w:pPr>
    </w:p>
    <w:p w14:paraId="7C27F0C2" w14:textId="77777777" w:rsidR="00A31ADE" w:rsidRPr="002F5788" w:rsidRDefault="00D41DEE">
      <w:pPr>
        <w:spacing w:before="180"/>
        <w:rPr>
          <w:rFonts w:ascii="Palatino Linotype" w:eastAsia="Palatino Linotype" w:hAnsi="Palatino Linotype" w:cs="Palatino Linotype"/>
          <w:b/>
          <w:sz w:val="20"/>
          <w:szCs w:val="20"/>
          <w:shd w:val="clear" w:color="auto" w:fill="FFFFFF"/>
        </w:rPr>
      </w:pPr>
      <w:r w:rsidRPr="002F5788">
        <w:rPr>
          <w:rFonts w:ascii="Palatino Linotype" w:eastAsia="Palatino Linotype" w:hAnsi="Palatino Linotype" w:cs="Palatino Linotype"/>
          <w:b/>
          <w:sz w:val="20"/>
          <w:szCs w:val="20"/>
          <w:shd w:val="clear" w:color="auto" w:fill="FFFFFF"/>
        </w:rPr>
        <w:t>DATO ATTO</w:t>
      </w:r>
    </w:p>
    <w:p w14:paraId="234C387E" w14:textId="77777777" w:rsidR="00A31ADE" w:rsidRPr="002F5788" w:rsidRDefault="00D41DEE">
      <w:pPr>
        <w:spacing w:before="100"/>
        <w:ind w:right="120"/>
        <w:jc w:val="both"/>
        <w:rPr>
          <w:rFonts w:ascii="Palatino Linotype" w:hAnsi="Palatino Linotype"/>
          <w:sz w:val="20"/>
          <w:szCs w:val="20"/>
          <w:shd w:val="clear" w:color="auto" w:fill="FFFFFF"/>
        </w:rPr>
      </w:pPr>
      <w:r w:rsidRPr="002F5788">
        <w:rPr>
          <w:rFonts w:ascii="Palatino Linotype" w:hAnsi="Palatino Linotype"/>
          <w:sz w:val="20"/>
          <w:szCs w:val="20"/>
          <w:shd w:val="clear" w:color="auto" w:fill="FFFFFF"/>
        </w:rPr>
        <w:t xml:space="preserve">che, avvalendosi del portale acquistinretepa.it, veniva perfezionato apposito ordine di acquisto, in atti (procedura di acquisto n. 1198191, ordinativo n. 8651663), nei confronti del seguente operatore: PAPER SERVICE DI RODOLFO </w:t>
      </w:r>
      <w:proofErr w:type="gramStart"/>
      <w:r w:rsidRPr="002F5788">
        <w:rPr>
          <w:rFonts w:ascii="Palatino Linotype" w:hAnsi="Palatino Linotype"/>
          <w:sz w:val="20"/>
          <w:szCs w:val="20"/>
          <w:shd w:val="clear" w:color="auto" w:fill="FFFFFF"/>
        </w:rPr>
        <w:t>RAPISARDA,  con</w:t>
      </w:r>
      <w:proofErr w:type="gramEnd"/>
      <w:r w:rsidRPr="002F5788">
        <w:rPr>
          <w:rFonts w:ascii="Palatino Linotype" w:hAnsi="Palatino Linotype"/>
          <w:sz w:val="20"/>
          <w:szCs w:val="20"/>
          <w:shd w:val="clear" w:color="auto" w:fill="FFFFFF"/>
        </w:rPr>
        <w:t xml:space="preserve"> sede legale in CATANIA, alla via ENRICO FERMI N. 3-5, CF/P.IVA 03053750877; </w:t>
      </w:r>
    </w:p>
    <w:p w14:paraId="3E1FF08C" w14:textId="77777777" w:rsidR="00A31ADE" w:rsidRPr="002F5788" w:rsidRDefault="00A31ADE">
      <w:pPr>
        <w:spacing w:before="100"/>
        <w:ind w:right="120"/>
        <w:jc w:val="both"/>
        <w:rPr>
          <w:rFonts w:ascii="Work Sans" w:hAnsi="Work Sans"/>
          <w:sz w:val="20"/>
          <w:szCs w:val="20"/>
          <w:shd w:val="clear" w:color="auto" w:fill="FFFFFF"/>
        </w:rPr>
      </w:pPr>
    </w:p>
    <w:p w14:paraId="6A5BFC3B" w14:textId="77777777" w:rsidR="00A31ADE" w:rsidRPr="002F5788" w:rsidRDefault="00D41DEE">
      <w:pPr>
        <w:spacing w:before="100"/>
        <w:ind w:right="120"/>
        <w:jc w:val="both"/>
      </w:pPr>
      <w:r w:rsidRPr="002F5788">
        <w:rPr>
          <w:rFonts w:ascii="Palatino Linotype" w:eastAsia="Palatino Linotype" w:hAnsi="Palatino Linotype" w:cs="Palatino Linotype"/>
          <w:b/>
          <w:sz w:val="20"/>
          <w:szCs w:val="20"/>
          <w:shd w:val="clear" w:color="auto" w:fill="FFFFFF"/>
        </w:rPr>
        <w:t>RITENUTO</w:t>
      </w:r>
      <w:r w:rsidRPr="002F5788">
        <w:rPr>
          <w:rFonts w:ascii="Palatino Linotype" w:eastAsia="Palatino Linotype" w:hAnsi="Palatino Linotype" w:cs="Palatino Linotype"/>
          <w:sz w:val="20"/>
          <w:szCs w:val="20"/>
          <w:shd w:val="clear" w:color="auto" w:fill="FFFFFF"/>
        </w:rPr>
        <w:t xml:space="preserve"> di affidare alla ditta </w:t>
      </w:r>
      <w:r w:rsidRPr="002F5788">
        <w:rPr>
          <w:rFonts w:ascii="Palatino Linotype" w:hAnsi="Palatino Linotype"/>
          <w:sz w:val="20"/>
          <w:szCs w:val="20"/>
          <w:shd w:val="clear" w:color="auto" w:fill="FFFFFF"/>
        </w:rPr>
        <w:t>PAPER SERVICE DI RODOLFO RAPISARDA, con sede legale in CATANIA, alla via ENRICO FERMI N. 3-5, CF/P.IVA 03053750877 l</w:t>
      </w:r>
      <w:r w:rsidRPr="002F5788">
        <w:rPr>
          <w:rFonts w:ascii="Palatino Linotype" w:eastAsia="Palatino Linotype" w:hAnsi="Palatino Linotype" w:cs="Palatino Linotype"/>
          <w:sz w:val="20"/>
          <w:szCs w:val="20"/>
          <w:shd w:val="clear" w:color="auto" w:fill="FFFFFF"/>
        </w:rPr>
        <w:t xml:space="preserve">e attività in parola per l’importo di € 455,25 (+ IVA come per legge), per un totale complessivo di euro 555,41, in quanto l’offerta risulta adeguata rispetto alle finalità perseguite dalla stazione appaltante e l’operatore economico risulta in possesso di documentate esperienze pregresse idonee all’esecuzione delle prestazioni contrattuali; </w:t>
      </w:r>
    </w:p>
    <w:p w14:paraId="65E84750" w14:textId="77777777" w:rsidR="00A31ADE" w:rsidRPr="002F5788" w:rsidRDefault="00D41DEE">
      <w:pPr>
        <w:spacing w:after="240"/>
        <w:jc w:val="both"/>
      </w:pPr>
      <w:r w:rsidRPr="002F5788">
        <w:rPr>
          <w:rFonts w:ascii="Palatino Linotype" w:eastAsia="Palatino Linotype" w:hAnsi="Palatino Linotype" w:cs="Palatino Linotype"/>
          <w:sz w:val="20"/>
          <w:szCs w:val="20"/>
          <w:shd w:val="clear" w:color="auto" w:fill="FFFFFF"/>
        </w:rPr>
        <w:br/>
      </w:r>
      <w:r w:rsidRPr="002F5788">
        <w:rPr>
          <w:rFonts w:ascii="Palatino Linotype" w:eastAsia="Palatino Linotype" w:hAnsi="Palatino Linotype" w:cs="Palatino Linotype"/>
          <w:b/>
          <w:sz w:val="20"/>
          <w:szCs w:val="20"/>
          <w:shd w:val="clear" w:color="auto" w:fill="FFFFFF"/>
        </w:rPr>
        <w:t>RITENUTO</w:t>
      </w:r>
      <w:r w:rsidRPr="002F5788">
        <w:rPr>
          <w:rFonts w:ascii="Palatino Linotype" w:eastAsia="Palatino Linotype" w:hAnsi="Palatino Linotype" w:cs="Palatino Linotype"/>
          <w:sz w:val="20"/>
          <w:szCs w:val="20"/>
          <w:shd w:val="clear" w:color="auto" w:fill="FFFFFF"/>
        </w:rPr>
        <w:t xml:space="preserve"> di assumere idoneo impegno di spesa;</w:t>
      </w:r>
    </w:p>
    <w:p w14:paraId="1B04A6C6" w14:textId="77777777" w:rsidR="00A31ADE" w:rsidRPr="002F5788" w:rsidRDefault="00D41DEE">
      <w:pPr>
        <w:spacing w:after="240"/>
        <w:jc w:val="both"/>
      </w:pPr>
      <w:r w:rsidRPr="002F5788">
        <w:rPr>
          <w:rFonts w:ascii="Palatino Linotype" w:eastAsia="Palatino Linotype" w:hAnsi="Palatino Linotype" w:cs="Palatino Linotype"/>
          <w:b/>
          <w:sz w:val="20"/>
          <w:szCs w:val="20"/>
          <w:shd w:val="clear" w:color="auto" w:fill="FFFFFF"/>
        </w:rPr>
        <w:t>ACCERTATA</w:t>
      </w:r>
      <w:r w:rsidRPr="002F5788">
        <w:rPr>
          <w:rFonts w:ascii="Palatino Linotype" w:eastAsia="Palatino Linotype" w:hAnsi="Palatino Linotype" w:cs="Palatino Linotype"/>
          <w:sz w:val="20"/>
          <w:szCs w:val="20"/>
          <w:shd w:val="clear" w:color="auto" w:fill="FFFFFF"/>
        </w:rPr>
        <w:t>, la compatibilità dei pagamenti derivanti dall'assunzione del presente impegno di spesa con lo stanziamento di bilancio e con le regole di finanza pubblica;</w:t>
      </w:r>
    </w:p>
    <w:p w14:paraId="1C7EC430" w14:textId="77777777" w:rsidR="00A31ADE" w:rsidRPr="002F5788" w:rsidRDefault="00D41DEE">
      <w:pPr>
        <w:spacing w:after="240"/>
        <w:jc w:val="both"/>
      </w:pPr>
      <w:r w:rsidRPr="002F5788">
        <w:rPr>
          <w:rFonts w:ascii="Palatino Linotype" w:eastAsia="Palatino Linotype" w:hAnsi="Palatino Linotype" w:cs="Palatino Linotype"/>
          <w:b/>
          <w:sz w:val="20"/>
          <w:szCs w:val="20"/>
          <w:shd w:val="clear" w:color="auto" w:fill="FFFFFF"/>
        </w:rPr>
        <w:t>VALUTATO</w:t>
      </w:r>
      <w:r w:rsidRPr="002F5788">
        <w:rPr>
          <w:rFonts w:ascii="Palatino Linotype" w:eastAsia="Palatino Linotype" w:hAnsi="Palatino Linotype" w:cs="Palatino Linotype"/>
          <w:sz w:val="20"/>
          <w:szCs w:val="20"/>
          <w:shd w:val="clear" w:color="auto" w:fill="FFFFFF"/>
        </w:rPr>
        <w:t xml:space="preserve"> positivamente il presente provvedimento, sotto il profilo della regolarità e della correttezza dell’azione amministrativa; </w:t>
      </w:r>
    </w:p>
    <w:p w14:paraId="46391923" w14:textId="77777777" w:rsidR="00A31ADE" w:rsidRPr="002F5788" w:rsidRDefault="00A31ADE">
      <w:pPr>
        <w:spacing w:after="240"/>
        <w:jc w:val="both"/>
        <w:rPr>
          <w:rFonts w:ascii="Palatino Linotype" w:eastAsia="Palatino Linotype" w:hAnsi="Palatino Linotype" w:cs="Palatino Linotype"/>
          <w:sz w:val="20"/>
          <w:szCs w:val="20"/>
          <w:shd w:val="clear" w:color="auto" w:fill="FFFFFF"/>
        </w:rPr>
      </w:pPr>
    </w:p>
    <w:p w14:paraId="17863A4B" w14:textId="77777777" w:rsidR="00A31ADE" w:rsidRPr="002F5788" w:rsidRDefault="00A31ADE">
      <w:pPr>
        <w:pStyle w:val="Titolo1"/>
        <w:keepNext w:val="0"/>
        <w:keepLines w:val="0"/>
        <w:spacing w:before="100"/>
        <w:jc w:val="center"/>
        <w:rPr>
          <w:rFonts w:ascii="Palatino Linotype" w:eastAsia="Palatino Linotype" w:hAnsi="Palatino Linotype" w:cs="Palatino Linotype"/>
          <w:b/>
          <w:sz w:val="20"/>
          <w:szCs w:val="20"/>
          <w:shd w:val="clear" w:color="auto" w:fill="FFFFFF"/>
        </w:rPr>
      </w:pPr>
      <w:bookmarkStart w:id="1" w:name="_sv82s5cjw293"/>
      <w:bookmarkEnd w:id="1"/>
    </w:p>
    <w:p w14:paraId="13771C47" w14:textId="77777777" w:rsidR="00A31ADE" w:rsidRPr="002F5788" w:rsidRDefault="00A31ADE">
      <w:pPr>
        <w:pStyle w:val="Titolo1"/>
        <w:keepNext w:val="0"/>
        <w:keepLines w:val="0"/>
        <w:spacing w:before="100"/>
        <w:jc w:val="center"/>
        <w:rPr>
          <w:rFonts w:ascii="Palatino Linotype" w:eastAsia="Palatino Linotype" w:hAnsi="Palatino Linotype" w:cs="Palatino Linotype"/>
          <w:b/>
          <w:sz w:val="20"/>
          <w:szCs w:val="20"/>
          <w:shd w:val="clear" w:color="auto" w:fill="FFFFFF"/>
        </w:rPr>
      </w:pPr>
    </w:p>
    <w:p w14:paraId="5B8478C7" w14:textId="77777777" w:rsidR="00A31ADE" w:rsidRPr="002F5788" w:rsidRDefault="00D41DEE">
      <w:pPr>
        <w:pStyle w:val="Titolo1"/>
        <w:keepNext w:val="0"/>
        <w:keepLines w:val="0"/>
        <w:spacing w:before="100"/>
        <w:jc w:val="center"/>
        <w:rPr>
          <w:rFonts w:ascii="Palatino Linotype" w:eastAsia="Palatino Linotype" w:hAnsi="Palatino Linotype" w:cs="Palatino Linotype"/>
          <w:b/>
          <w:sz w:val="20"/>
          <w:szCs w:val="20"/>
          <w:shd w:val="clear" w:color="auto" w:fill="FFFFFF"/>
        </w:rPr>
      </w:pPr>
      <w:r w:rsidRPr="002F5788">
        <w:rPr>
          <w:rFonts w:ascii="Palatino Linotype" w:eastAsia="Palatino Linotype" w:hAnsi="Palatino Linotype" w:cs="Palatino Linotype"/>
          <w:b/>
          <w:sz w:val="20"/>
          <w:szCs w:val="20"/>
          <w:shd w:val="clear" w:color="auto" w:fill="FFFFFF"/>
        </w:rPr>
        <w:t>D E T E R M I N A</w:t>
      </w:r>
    </w:p>
    <w:p w14:paraId="041A51D9" w14:textId="77777777" w:rsidR="00A31ADE" w:rsidRPr="002F5788" w:rsidRDefault="00A31ADE">
      <w:pPr>
        <w:rPr>
          <w:sz w:val="20"/>
          <w:szCs w:val="20"/>
          <w:shd w:val="clear" w:color="auto" w:fill="FFFFFF"/>
        </w:rPr>
      </w:pPr>
    </w:p>
    <w:p w14:paraId="00C2A65C" w14:textId="77777777" w:rsidR="00A31ADE" w:rsidRPr="002F5788" w:rsidRDefault="00A31ADE">
      <w:pPr>
        <w:rPr>
          <w:sz w:val="20"/>
          <w:szCs w:val="20"/>
          <w:shd w:val="clear" w:color="auto" w:fill="FFFFFF"/>
        </w:rPr>
      </w:pPr>
    </w:p>
    <w:p w14:paraId="4674D78F" w14:textId="77777777" w:rsidR="00A31ADE" w:rsidRPr="002F5788" w:rsidRDefault="00D41DEE">
      <w:pPr>
        <w:spacing w:before="240" w:after="240"/>
        <w:jc w:val="both"/>
      </w:pPr>
      <w:r w:rsidRPr="002F5788">
        <w:rPr>
          <w:rFonts w:ascii="Palatino Linotype" w:eastAsia="Palatino Linotype" w:hAnsi="Palatino Linotype" w:cs="Palatino Linotype"/>
          <w:sz w:val="20"/>
          <w:szCs w:val="20"/>
          <w:shd w:val="clear" w:color="auto" w:fill="FFFFFF"/>
          <w:lang w:val="it-IT"/>
        </w:rPr>
        <w:t>DI AFFIDARE, per le ragioni esplicitate in preambolo, le prestazioni in parola alla ditta</w:t>
      </w:r>
      <w:r w:rsidRPr="002F5788">
        <w:rPr>
          <w:rFonts w:ascii="Palatino Linotype" w:hAnsi="Palatino Linotype"/>
          <w:sz w:val="20"/>
          <w:szCs w:val="20"/>
          <w:shd w:val="clear" w:color="auto" w:fill="FFFFFF"/>
        </w:rPr>
        <w:t xml:space="preserve"> PAPER SERVICE DI RODOLFO RAPISARDA, con sede legale in CATANIA, alla via ENRICO FERMI N. 3-5, CF/P.IVA 03053750877</w:t>
      </w:r>
      <w:r w:rsidRPr="002F5788">
        <w:rPr>
          <w:rFonts w:ascii="Palatino Linotype" w:eastAsia="Palatino Linotype" w:hAnsi="Palatino Linotype" w:cs="Palatino Linotype"/>
          <w:sz w:val="20"/>
          <w:szCs w:val="20"/>
          <w:shd w:val="clear" w:color="auto" w:fill="FFFFFF"/>
          <w:lang w:val="it-IT"/>
        </w:rPr>
        <w:t xml:space="preserve">, per un importo pari a € 455,25 (oltre Iva come per legge), </w:t>
      </w:r>
      <w:r w:rsidRPr="002F5788">
        <w:rPr>
          <w:rFonts w:ascii="Palatino Linotype" w:eastAsia="Palatino Linotype" w:hAnsi="Palatino Linotype" w:cs="Palatino Linotype"/>
          <w:sz w:val="20"/>
          <w:szCs w:val="20"/>
          <w:lang w:val="it-IT"/>
        </w:rPr>
        <w:t>precisandosi che il presente provvedimento assume la valenza della decisione di contrarre di cui all’art. 17, comma 1, d.lgs. 36/2023, ai sensi del comma 2 del medesimo articolo;</w:t>
      </w:r>
    </w:p>
    <w:p w14:paraId="0B7E7560" w14:textId="77777777" w:rsidR="00A31ADE" w:rsidRPr="002F5788" w:rsidRDefault="00D41DEE">
      <w:pPr>
        <w:ind w:right="120"/>
        <w:jc w:val="both"/>
        <w:rPr>
          <w:rFonts w:ascii="Palatino Linotype" w:eastAsia="Palatino Linotype" w:hAnsi="Palatino Linotype" w:cs="Palatino Linotype"/>
          <w:sz w:val="20"/>
          <w:szCs w:val="20"/>
          <w:shd w:val="clear" w:color="auto" w:fill="FFFFFF"/>
        </w:rPr>
      </w:pPr>
      <w:r w:rsidRPr="002F5788">
        <w:rPr>
          <w:rFonts w:ascii="Palatino Linotype" w:eastAsia="Palatino Linotype" w:hAnsi="Palatino Linotype" w:cs="Palatino Linotype"/>
          <w:sz w:val="20"/>
          <w:szCs w:val="20"/>
          <w:shd w:val="clear" w:color="auto" w:fill="FFFFFF"/>
        </w:rPr>
        <w:t xml:space="preserve">DI PROCEDERE alla liquidazione della spesa previa presentazione di regolare fattura e accertamento della regolarità delle prestazioni effettuate e con pagamento sul conto dedicato per l’appalto in </w:t>
      </w:r>
      <w:r w:rsidRPr="002F5788">
        <w:rPr>
          <w:rFonts w:ascii="Palatino Linotype" w:eastAsia="Palatino Linotype" w:hAnsi="Palatino Linotype" w:cs="Palatino Linotype"/>
          <w:sz w:val="20"/>
          <w:szCs w:val="20"/>
          <w:shd w:val="clear" w:color="auto" w:fill="FFFFFF"/>
        </w:rPr>
        <w:lastRenderedPageBreak/>
        <w:t>oggetto, come comunicato dalla ditta appaltatrice, nel rispetto della legge n. 136/2010 sulla tracciabilità dei flussi finanziari;</w:t>
      </w:r>
    </w:p>
    <w:p w14:paraId="0D699C73" w14:textId="77777777" w:rsidR="00A31ADE" w:rsidRPr="002F5788" w:rsidRDefault="00A31ADE">
      <w:pPr>
        <w:ind w:right="120"/>
        <w:jc w:val="both"/>
        <w:rPr>
          <w:rFonts w:ascii="Palatino Linotype" w:eastAsia="Palatino Linotype" w:hAnsi="Palatino Linotype" w:cs="Palatino Linotype"/>
          <w:sz w:val="20"/>
          <w:szCs w:val="20"/>
          <w:shd w:val="clear" w:color="auto" w:fill="FFFFFF"/>
        </w:rPr>
      </w:pPr>
    </w:p>
    <w:p w14:paraId="27A3A093" w14:textId="77777777" w:rsidR="00A31ADE" w:rsidRPr="002F5788" w:rsidRDefault="00D41DEE">
      <w:pPr>
        <w:jc w:val="both"/>
      </w:pPr>
      <w:r w:rsidRPr="002F5788">
        <w:rPr>
          <w:rFonts w:ascii="Palatino Linotype" w:eastAsia="Palatino Linotype" w:hAnsi="Palatino Linotype" w:cs="Palatino Linotype"/>
          <w:sz w:val="20"/>
          <w:szCs w:val="20"/>
          <w:shd w:val="clear" w:color="auto" w:fill="FFFFFF"/>
          <w:lang w:val="it-IT"/>
        </w:rPr>
        <w:t xml:space="preserve">DI IMPEGNARE, le seguenti somme corrispondenti a obbligazioni giuridicamente perfezionate, per un importo lordo complessivo di euro 555,41 con imputazione all’esercizio di esigibilità 2025 sul cap. 2061 </w:t>
      </w:r>
      <w:proofErr w:type="spellStart"/>
      <w:r w:rsidRPr="002F5788">
        <w:rPr>
          <w:rFonts w:ascii="Palatino Linotype" w:eastAsia="Palatino Linotype" w:hAnsi="Palatino Linotype" w:cs="Palatino Linotype"/>
          <w:sz w:val="20"/>
          <w:szCs w:val="20"/>
          <w:shd w:val="clear" w:color="auto" w:fill="FFFFFF"/>
          <w:lang w:val="it-IT"/>
        </w:rPr>
        <w:t>pg</w:t>
      </w:r>
      <w:proofErr w:type="spellEnd"/>
      <w:r w:rsidRPr="002F5788">
        <w:rPr>
          <w:rFonts w:ascii="Palatino Linotype" w:eastAsia="Palatino Linotype" w:hAnsi="Palatino Linotype" w:cs="Palatino Linotype"/>
          <w:sz w:val="20"/>
          <w:szCs w:val="20"/>
          <w:shd w:val="clear" w:color="auto" w:fill="FFFFFF"/>
          <w:lang w:val="it-IT"/>
        </w:rPr>
        <w:t xml:space="preserve">. 14; </w:t>
      </w:r>
    </w:p>
    <w:p w14:paraId="4B53F51A" w14:textId="77777777" w:rsidR="00A31ADE" w:rsidRPr="002F5788" w:rsidRDefault="00A31ADE">
      <w:pPr>
        <w:ind w:right="120"/>
        <w:jc w:val="both"/>
        <w:rPr>
          <w:rFonts w:ascii="Palatino Linotype" w:eastAsia="Palatino Linotype" w:hAnsi="Palatino Linotype" w:cs="Palatino Linotype"/>
          <w:b/>
          <w:sz w:val="20"/>
          <w:szCs w:val="20"/>
          <w:shd w:val="clear" w:color="auto" w:fill="FFFFFF"/>
        </w:rPr>
      </w:pPr>
    </w:p>
    <w:p w14:paraId="6EEECE25" w14:textId="77777777" w:rsidR="00A31ADE" w:rsidRPr="002F5788" w:rsidRDefault="00D41DEE">
      <w:pPr>
        <w:ind w:right="120"/>
        <w:jc w:val="both"/>
        <w:rPr>
          <w:rFonts w:ascii="Palatino Linotype" w:eastAsia="Palatino Linotype" w:hAnsi="Palatino Linotype" w:cs="Palatino Linotype"/>
          <w:sz w:val="20"/>
          <w:szCs w:val="20"/>
        </w:rPr>
      </w:pPr>
      <w:r w:rsidRPr="002F5788">
        <w:rPr>
          <w:rFonts w:ascii="Palatino Linotype" w:eastAsia="Palatino Linotype" w:hAnsi="Palatino Linotype" w:cs="Palatino Linotype"/>
          <w:sz w:val="20"/>
          <w:szCs w:val="20"/>
        </w:rPr>
        <w:t>DI DARE ATTO che, ai sensi dell’art. 18, comma 1, secondo periodo, del D. lgs. n. 36/2023, trattandosi di affidamento ai sensi dell’art. 50 del medesimo decreto, il rapporto contrattuale si intende perfezionato mediante corrispondenza secondo l'uso commerciale, consistente in un apposito scambio di lettere, anche tramite posta elettronica certificata o sistemi elettronici di recapito certificato qualificato ai sensi del regolamento UE n. 910/2014 del Parlamento europeo e del Consiglio del 23 luglio 2014;</w:t>
      </w:r>
    </w:p>
    <w:p w14:paraId="5A674A44" w14:textId="77777777" w:rsidR="00A31ADE" w:rsidRPr="002F5788" w:rsidRDefault="00A31ADE">
      <w:pPr>
        <w:ind w:right="120"/>
        <w:jc w:val="both"/>
        <w:rPr>
          <w:rFonts w:ascii="Palatino Linotype" w:eastAsia="Palatino Linotype" w:hAnsi="Palatino Linotype" w:cs="Palatino Linotype"/>
          <w:sz w:val="20"/>
          <w:szCs w:val="20"/>
        </w:rPr>
      </w:pPr>
    </w:p>
    <w:p w14:paraId="4798F10A" w14:textId="77777777" w:rsidR="00A31ADE" w:rsidRPr="002F5788" w:rsidRDefault="00D41DEE">
      <w:pPr>
        <w:jc w:val="both"/>
      </w:pPr>
      <w:r w:rsidRPr="002F5788">
        <w:rPr>
          <w:rFonts w:ascii="Palatino Linotype" w:eastAsia="Palatino Linotype" w:hAnsi="Palatino Linotype" w:cs="Palatino Linotype"/>
          <w:sz w:val="20"/>
          <w:szCs w:val="20"/>
          <w:shd w:val="clear" w:color="auto" w:fill="FFFFFF"/>
          <w:lang w:val="it-IT"/>
        </w:rPr>
        <w:t xml:space="preserve">DI DARE ATTO che per l’affidamento di che trattasi è stato acquisito il codice </w:t>
      </w:r>
      <w:r w:rsidRPr="002F5788">
        <w:rPr>
          <w:rFonts w:ascii="Palatino Linotype" w:eastAsia="Palatino Linotype" w:hAnsi="Palatino Linotype" w:cs="Palatino Linotype"/>
          <w:sz w:val="20"/>
          <w:szCs w:val="20"/>
          <w:u w:val="single"/>
          <w:shd w:val="clear" w:color="auto" w:fill="FFFFFF"/>
          <w:lang w:val="it-IT"/>
        </w:rPr>
        <w:t>CIG di cui all’oggetto</w:t>
      </w:r>
      <w:r w:rsidRPr="002F5788">
        <w:rPr>
          <w:rFonts w:ascii="Palatino Linotype" w:eastAsia="Palatino Linotype" w:hAnsi="Palatino Linotype" w:cs="Palatino Linotype"/>
          <w:sz w:val="20"/>
          <w:szCs w:val="20"/>
          <w:shd w:val="clear" w:color="auto" w:fill="FFFFFF"/>
          <w:lang w:val="it-IT"/>
        </w:rPr>
        <w:t xml:space="preserve"> e che, trattandosi di contratto di importo inferiore a 40.000,00 euro, non vi è obbligo di pagare il contributo a favore di ANAC negli importi fissati con deliberazione dell’ANAC 20 dicembre 2017, n. 1300 e </w:t>
      </w:r>
      <w:proofErr w:type="spellStart"/>
      <w:proofErr w:type="gramStart"/>
      <w:r w:rsidRPr="002F5788">
        <w:rPr>
          <w:rFonts w:ascii="Palatino Linotype" w:eastAsia="Palatino Linotype" w:hAnsi="Palatino Linotype" w:cs="Palatino Linotype"/>
          <w:sz w:val="20"/>
          <w:szCs w:val="20"/>
          <w:shd w:val="clear" w:color="auto" w:fill="FFFFFF"/>
          <w:lang w:val="it-IT"/>
        </w:rPr>
        <w:t>ss.mm.ii</w:t>
      </w:r>
      <w:proofErr w:type="spellEnd"/>
      <w:r w:rsidRPr="002F5788">
        <w:rPr>
          <w:rFonts w:ascii="Palatino Linotype" w:eastAsia="Palatino Linotype" w:hAnsi="Palatino Linotype" w:cs="Palatino Linotype"/>
          <w:sz w:val="20"/>
          <w:szCs w:val="20"/>
          <w:shd w:val="clear" w:color="auto" w:fill="FFFFFF"/>
          <w:lang w:val="it-IT"/>
        </w:rPr>
        <w:t>..</w:t>
      </w:r>
      <w:proofErr w:type="gramEnd"/>
    </w:p>
    <w:p w14:paraId="5163DA68" w14:textId="77777777" w:rsidR="00A31ADE" w:rsidRPr="002F5788" w:rsidRDefault="00A31ADE">
      <w:pPr>
        <w:ind w:right="120"/>
        <w:jc w:val="both"/>
        <w:rPr>
          <w:rFonts w:ascii="Palatino Linotype" w:eastAsia="Palatino Linotype" w:hAnsi="Palatino Linotype" w:cs="Palatino Linotype"/>
          <w:sz w:val="20"/>
          <w:szCs w:val="20"/>
          <w:shd w:val="clear" w:color="auto" w:fill="FFFFFF"/>
        </w:rPr>
      </w:pPr>
    </w:p>
    <w:p w14:paraId="7EBEB672"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756A3E7A"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07EBD352" w14:textId="77777777" w:rsidR="00A31ADE" w:rsidRPr="002F5788" w:rsidRDefault="00D41DEE">
      <w:pPr>
        <w:jc w:val="both"/>
        <w:rPr>
          <w:rFonts w:ascii="Palatino Linotype" w:eastAsia="Palatino Linotype" w:hAnsi="Palatino Linotype" w:cs="Palatino Linotype"/>
          <w:sz w:val="20"/>
          <w:szCs w:val="20"/>
          <w:shd w:val="clear" w:color="auto" w:fill="FFFFFF"/>
        </w:rPr>
      </w:pP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t xml:space="preserve"> IL DIRETTORE</w:t>
      </w:r>
    </w:p>
    <w:p w14:paraId="7D16B425" w14:textId="77777777" w:rsidR="00A31ADE" w:rsidRPr="002F5788" w:rsidRDefault="00D41DEE">
      <w:pPr>
        <w:jc w:val="both"/>
        <w:rPr>
          <w:rFonts w:ascii="Palatino Linotype" w:eastAsia="Palatino Linotype" w:hAnsi="Palatino Linotype" w:cs="Palatino Linotype"/>
          <w:sz w:val="20"/>
          <w:szCs w:val="20"/>
          <w:shd w:val="clear" w:color="auto" w:fill="FFFFFF"/>
        </w:rPr>
      </w:pP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t xml:space="preserve">      </w:t>
      </w:r>
      <w:r w:rsidRPr="002F5788">
        <w:rPr>
          <w:rFonts w:ascii="Palatino Linotype" w:eastAsia="Palatino Linotype" w:hAnsi="Palatino Linotype" w:cs="Palatino Linotype"/>
          <w:sz w:val="20"/>
          <w:szCs w:val="20"/>
          <w:shd w:val="clear" w:color="auto" w:fill="FFFFFF"/>
        </w:rPr>
        <w:tab/>
        <w:t xml:space="preserve">        Dirigente Penitenziario </w:t>
      </w:r>
    </w:p>
    <w:p w14:paraId="6B09FAF5" w14:textId="77777777" w:rsidR="00A31ADE" w:rsidRPr="002F5788" w:rsidRDefault="00D41DEE">
      <w:pPr>
        <w:jc w:val="both"/>
        <w:rPr>
          <w:rFonts w:ascii="Palatino Linotype" w:eastAsia="Palatino Linotype" w:hAnsi="Palatino Linotype" w:cs="Palatino Linotype"/>
          <w:sz w:val="20"/>
          <w:szCs w:val="20"/>
          <w:shd w:val="clear" w:color="auto" w:fill="FFFFFF"/>
        </w:rPr>
      </w:pP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r>
      <w:r w:rsidRPr="002F5788">
        <w:rPr>
          <w:rFonts w:ascii="Palatino Linotype" w:eastAsia="Palatino Linotype" w:hAnsi="Palatino Linotype" w:cs="Palatino Linotype"/>
          <w:sz w:val="20"/>
          <w:szCs w:val="20"/>
          <w:shd w:val="clear" w:color="auto" w:fill="FFFFFF"/>
        </w:rPr>
        <w:tab/>
        <w:t xml:space="preserve">      Dott.ssa Maria Pia Fontana</w:t>
      </w:r>
    </w:p>
    <w:p w14:paraId="78ED6B3B"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4737BBBB"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4029D42B"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1FBD4A4B"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3BD7DC77"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63318411"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7DA45AE9"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25409B93"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3A9D24DA"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399B9FDB"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2250542D"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7EB9FDFD"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4051C33A"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1BBB6CB4"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0045E6B3"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14B00213"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3F4C4A5A"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6CCD306C"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16C78776" w14:textId="77777777" w:rsidR="00A31ADE" w:rsidRPr="002F5788" w:rsidRDefault="00A31ADE">
      <w:pPr>
        <w:jc w:val="both"/>
        <w:rPr>
          <w:rFonts w:ascii="Palatino Linotype" w:eastAsia="Palatino Linotype" w:hAnsi="Palatino Linotype" w:cs="Palatino Linotype"/>
          <w:sz w:val="20"/>
          <w:szCs w:val="20"/>
          <w:shd w:val="clear" w:color="auto" w:fill="FFFFFF"/>
        </w:rPr>
      </w:pPr>
    </w:p>
    <w:p w14:paraId="7FA486D1" w14:textId="77777777" w:rsidR="00A31ADE" w:rsidRPr="002F5788" w:rsidRDefault="00D41DEE">
      <w:pPr>
        <w:jc w:val="both"/>
      </w:pPr>
      <w:r w:rsidRPr="002F5788">
        <w:rPr>
          <w:rFonts w:ascii="Palatino Linotype" w:eastAsia="Palatino Linotype" w:hAnsi="Palatino Linotype" w:cs="Palatino Linotype"/>
          <w:shd w:val="clear" w:color="auto" w:fill="FFFFFF"/>
        </w:rPr>
        <w:tab/>
      </w:r>
      <w:r w:rsidRPr="002F5788">
        <w:rPr>
          <w:rFonts w:ascii="Palatino Linotype" w:eastAsia="Palatino Linotype" w:hAnsi="Palatino Linotype" w:cs="Palatino Linotype"/>
          <w:shd w:val="clear" w:color="auto" w:fill="FFFFFF"/>
        </w:rPr>
        <w:tab/>
      </w:r>
      <w:r w:rsidRPr="002F5788">
        <w:rPr>
          <w:rFonts w:ascii="Palatino Linotype" w:eastAsia="Palatino Linotype" w:hAnsi="Palatino Linotype" w:cs="Palatino Linotype"/>
          <w:shd w:val="clear" w:color="auto" w:fill="FFFFFF"/>
        </w:rPr>
        <w:tab/>
      </w:r>
      <w:r w:rsidRPr="002F5788">
        <w:rPr>
          <w:rFonts w:ascii="Palatino Linotype" w:eastAsia="Palatino Linotype" w:hAnsi="Palatino Linotype" w:cs="Palatino Linotype"/>
          <w:shd w:val="clear" w:color="auto" w:fill="FFFFFF"/>
        </w:rPr>
        <w:tab/>
      </w:r>
      <w:r w:rsidRPr="002F5788">
        <w:rPr>
          <w:rFonts w:ascii="Palatino Linotype" w:eastAsia="Palatino Linotype" w:hAnsi="Palatino Linotype" w:cs="Palatino Linotype"/>
          <w:shd w:val="clear" w:color="auto" w:fill="FFFFFF"/>
        </w:rPr>
        <w:tab/>
      </w:r>
      <w:r w:rsidRPr="002F5788">
        <w:rPr>
          <w:rFonts w:ascii="Palatino Linotype" w:eastAsia="Palatino Linotype" w:hAnsi="Palatino Linotype" w:cs="Palatino Linotype"/>
          <w:shd w:val="clear" w:color="auto" w:fill="FFFFFF"/>
        </w:rPr>
        <w:tab/>
      </w:r>
      <w:r w:rsidRPr="002F5788">
        <w:rPr>
          <w:rFonts w:ascii="Palatino Linotype" w:eastAsia="Palatino Linotype" w:hAnsi="Palatino Linotype" w:cs="Palatino Linotype"/>
          <w:shd w:val="clear" w:color="auto" w:fill="FFFFFF"/>
        </w:rPr>
        <w:tab/>
      </w:r>
      <w:r w:rsidRPr="002F5788">
        <w:rPr>
          <w:rFonts w:ascii="Palatino Linotype" w:eastAsia="Palatino Linotype" w:hAnsi="Palatino Linotype" w:cs="Palatino Linotype"/>
          <w:shd w:val="clear" w:color="auto" w:fill="FFFFFF"/>
        </w:rPr>
        <w:tab/>
      </w:r>
    </w:p>
    <w:sectPr w:rsidR="00A31ADE" w:rsidRPr="002F5788">
      <w:headerReference w:type="default" r:id="rId12"/>
      <w:footerReference w:type="default" r:id="rId13"/>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44B66" w14:textId="77777777" w:rsidR="00607527" w:rsidRDefault="00607527">
      <w:pPr>
        <w:spacing w:line="240" w:lineRule="auto"/>
      </w:pPr>
      <w:r>
        <w:separator/>
      </w:r>
    </w:p>
  </w:endnote>
  <w:endnote w:type="continuationSeparator" w:id="0">
    <w:p w14:paraId="4AB4C243" w14:textId="77777777" w:rsidR="00607527" w:rsidRDefault="0060752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Work Sans">
    <w:altName w:val="Times New Roman"/>
    <w:charset w:val="00"/>
    <w:family w:val="auto"/>
    <w:pitch w:val="variable"/>
    <w:sig w:usb0="A00000FF" w:usb1="5000E07B"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5A00E" w14:textId="77777777" w:rsidR="00000000" w:rsidRDefault="00D41DEE">
    <w:pPr>
      <w:pStyle w:val="Pidipagina"/>
      <w:jc w:val="center"/>
    </w:pPr>
    <w:r>
      <w:rPr>
        <w:lang w:val="it-IT"/>
      </w:rPr>
      <w:fldChar w:fldCharType="begin"/>
    </w:r>
    <w:r>
      <w:rPr>
        <w:lang w:val="it-IT"/>
      </w:rPr>
      <w:instrText xml:space="preserve"> PAGE </w:instrText>
    </w:r>
    <w:r>
      <w:rPr>
        <w:lang w:val="it-IT"/>
      </w:rPr>
      <w:fldChar w:fldCharType="separate"/>
    </w:r>
    <w:r w:rsidR="00E90FE5">
      <w:rPr>
        <w:noProof/>
        <w:lang w:val="it-IT"/>
      </w:rPr>
      <w:t>4</w:t>
    </w:r>
    <w:r>
      <w:rPr>
        <w:lang w:val="it-IT"/>
      </w:rPr>
      <w:fldChar w:fldCharType="end"/>
    </w:r>
  </w:p>
  <w:p w14:paraId="5769E2AC" w14:textId="77777777" w:rsidR="00000000" w:rsidRDefault="0000000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3FAEB" w14:textId="77777777" w:rsidR="00607527" w:rsidRDefault="00607527">
      <w:pPr>
        <w:spacing w:line="240" w:lineRule="auto"/>
      </w:pPr>
      <w:r>
        <w:rPr>
          <w:color w:val="000000"/>
        </w:rPr>
        <w:separator/>
      </w:r>
    </w:p>
  </w:footnote>
  <w:footnote w:type="continuationSeparator" w:id="0">
    <w:p w14:paraId="05263F13" w14:textId="77777777" w:rsidR="00607527" w:rsidRDefault="0060752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341E5" w14:textId="77777777" w:rsidR="00000000" w:rsidRDefault="0000000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52B53"/>
    <w:multiLevelType w:val="multilevel"/>
    <w:tmpl w:val="747AD4FE"/>
    <w:lvl w:ilvl="0">
      <w:numFmt w:val="bullet"/>
      <w:lvlText w:val="●"/>
      <w:lvlJc w:val="left"/>
      <w:pPr>
        <w:ind w:left="720" w:hanging="360"/>
      </w:pPr>
      <w:rPr>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num w:numId="1" w16cid:durableId="14709752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ADE"/>
    <w:rsid w:val="00055D68"/>
    <w:rsid w:val="002F5788"/>
    <w:rsid w:val="005F1220"/>
    <w:rsid w:val="00607527"/>
    <w:rsid w:val="00A31ADE"/>
    <w:rsid w:val="00BF3194"/>
    <w:rsid w:val="00D41DEE"/>
    <w:rsid w:val="00E90F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D538E"/>
  <w15:docId w15:val="{D44EA555-5F43-48A9-B44A-BFC6BDB5D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it" w:eastAsia="it-IT" w:bidi="ar-SA"/>
      </w:rPr>
    </w:rPrDefault>
    <w:pPrDefault>
      <w:pPr>
        <w:autoSpaceDN w:val="0"/>
        <w:spacing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pPr>
      <w:suppressAutoHyphens/>
    </w:pPr>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paragraph" w:styleId="Intestazione">
    <w:name w:val="header"/>
    <w:basedOn w:val="Normale"/>
    <w:pPr>
      <w:tabs>
        <w:tab w:val="center" w:pos="4819"/>
        <w:tab w:val="right" w:pos="9638"/>
      </w:tabs>
      <w:spacing w:line="240" w:lineRule="auto"/>
    </w:pPr>
  </w:style>
  <w:style w:type="character" w:customStyle="1" w:styleId="IntestazioneCarattere">
    <w:name w:val="Intestazione Carattere"/>
    <w:basedOn w:val="Carpredefinitoparagrafo"/>
  </w:style>
  <w:style w:type="paragraph" w:styleId="Pidipagina">
    <w:name w:val="footer"/>
    <w:basedOn w:val="Normale"/>
    <w:pPr>
      <w:tabs>
        <w:tab w:val="center" w:pos="4819"/>
        <w:tab w:val="right" w:pos="9638"/>
      </w:tabs>
      <w:spacing w:line="240" w:lineRule="auto"/>
    </w:pPr>
  </w:style>
  <w:style w:type="character" w:customStyle="1" w:styleId="PidipaginaCarattere">
    <w:name w:val="Piè di pagina Carattere"/>
    <w:basedOn w:val="Carpredefinitoparagrafo"/>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uigifadda.it/codice-dei-contratti-pubblici/"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luigifadda.it/affidamenti-sottosoglia/" TargetMode="External"/><Relationship Id="rId4" Type="http://schemas.openxmlformats.org/officeDocument/2006/relationships/webSettings" Target="webSettings.xml"/><Relationship Id="rId9" Type="http://schemas.openxmlformats.org/officeDocument/2006/relationships/hyperlink" Target="https://www.luigifadda.it/principi-generali-nuovo-codice-contratti/"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1358</Words>
  <Characters>7747</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Daniela Patrizia Pulvirenti</dc:creator>
  <cp:lastModifiedBy>Maurizio Canzano</cp:lastModifiedBy>
  <cp:revision>4</cp:revision>
  <cp:lastPrinted>2023-07-17T07:50:00Z</cp:lastPrinted>
  <dcterms:created xsi:type="dcterms:W3CDTF">2025-09-18T13:38:00Z</dcterms:created>
  <dcterms:modified xsi:type="dcterms:W3CDTF">2025-09-22T11:11:00Z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0x01010096501750FCC98B48908180B4C3F3FB3B</vt:lpwstr>
  </property>
</Properties>
</file>