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258161" w14:textId="549B490B" w:rsidR="00596270" w:rsidRPr="00881AFF" w:rsidRDefault="0032770D" w:rsidP="0032770D">
      <w:pPr>
        <w:spacing w:after="240"/>
        <w:jc w:val="center"/>
        <w:rPr>
          <w:rFonts w:ascii="Times New Roman" w:hAnsi="Times New Roman" w:cs="Times New Roman"/>
          <w:b/>
          <w:bCs/>
        </w:rPr>
      </w:pPr>
      <w:r w:rsidRPr="00881AFF">
        <w:rPr>
          <w:rFonts w:ascii="Times New Roman" w:hAnsi="Times New Roman" w:cs="Times New Roman"/>
          <w:b/>
          <w:bCs/>
        </w:rPr>
        <w:t>Il progetto “Giustizia Agile” un anno dopo</w:t>
      </w:r>
    </w:p>
    <w:p w14:paraId="3BA079C5" w14:textId="452C6625" w:rsidR="00E51B61" w:rsidRPr="00881AFF" w:rsidRDefault="00596270" w:rsidP="00957DA1">
      <w:pPr>
        <w:spacing w:after="120"/>
        <w:jc w:val="both"/>
        <w:rPr>
          <w:rFonts w:ascii="Times New Roman" w:hAnsi="Times New Roman" w:cs="Times New Roman"/>
        </w:rPr>
      </w:pPr>
      <w:r w:rsidRPr="00881AFF">
        <w:rPr>
          <w:rFonts w:ascii="Times New Roman" w:hAnsi="Times New Roman" w:cs="Times New Roman"/>
        </w:rPr>
        <w:t>A</w:t>
      </w:r>
      <w:r w:rsidR="006B3FE5" w:rsidRPr="00881AFF">
        <w:rPr>
          <w:rFonts w:ascii="Times New Roman" w:hAnsi="Times New Roman" w:cs="Times New Roman"/>
        </w:rPr>
        <w:t xml:space="preserve"> poco più di </w:t>
      </w:r>
      <w:r w:rsidRPr="00881AFF">
        <w:rPr>
          <w:rFonts w:ascii="Times New Roman" w:hAnsi="Times New Roman" w:cs="Times New Roman"/>
        </w:rPr>
        <w:t>un anno dalla conclusione del progetto “Giustizia Agile”</w:t>
      </w:r>
      <w:r w:rsidR="00E51B61" w:rsidRPr="00881AFF">
        <w:rPr>
          <w:rFonts w:ascii="Times New Roman" w:hAnsi="Times New Roman" w:cs="Times New Roman"/>
        </w:rPr>
        <w:t>,</w:t>
      </w:r>
      <w:r w:rsidRPr="00881AFF">
        <w:rPr>
          <w:rFonts w:ascii="Times New Roman" w:hAnsi="Times New Roman" w:cs="Times New Roman"/>
        </w:rPr>
        <w:t xml:space="preserve"> coordinato dall’Università della Tuscia per la Macro Area </w:t>
      </w:r>
      <w:r w:rsidR="007F66F8" w:rsidRPr="00881AFF">
        <w:rPr>
          <w:rFonts w:ascii="Times New Roman" w:hAnsi="Times New Roman" w:cs="Times New Roman"/>
        </w:rPr>
        <w:t>n. 3 (Lazio, Umbria e Toscana)</w:t>
      </w:r>
      <w:r w:rsidRPr="00881AFF">
        <w:rPr>
          <w:rFonts w:ascii="Times New Roman" w:hAnsi="Times New Roman" w:cs="Times New Roman"/>
        </w:rPr>
        <w:t xml:space="preserve">, sono numerose le iniziative che </w:t>
      </w:r>
      <w:r w:rsidR="00E51B61" w:rsidRPr="00881AFF">
        <w:rPr>
          <w:rFonts w:ascii="Times New Roman" w:hAnsi="Times New Roman" w:cs="Times New Roman"/>
        </w:rPr>
        <w:t>ved</w:t>
      </w:r>
      <w:r w:rsidR="00622FDC" w:rsidRPr="00881AFF">
        <w:rPr>
          <w:rFonts w:ascii="Times New Roman" w:hAnsi="Times New Roman" w:cs="Times New Roman"/>
        </w:rPr>
        <w:t>o</w:t>
      </w:r>
      <w:r w:rsidR="00E51B61" w:rsidRPr="00881AFF">
        <w:rPr>
          <w:rFonts w:ascii="Times New Roman" w:hAnsi="Times New Roman" w:cs="Times New Roman"/>
        </w:rPr>
        <w:t xml:space="preserve">no ancora insieme le </w:t>
      </w:r>
      <w:r w:rsidR="00F820F8">
        <w:rPr>
          <w:rFonts w:ascii="Times New Roman" w:hAnsi="Times New Roman" w:cs="Times New Roman"/>
        </w:rPr>
        <w:t>u</w:t>
      </w:r>
      <w:r w:rsidR="00E51B61" w:rsidRPr="00881AFF">
        <w:rPr>
          <w:rFonts w:ascii="Times New Roman" w:hAnsi="Times New Roman" w:cs="Times New Roman"/>
        </w:rPr>
        <w:t xml:space="preserve">niversità e gli </w:t>
      </w:r>
      <w:r w:rsidR="00F820F8">
        <w:rPr>
          <w:rFonts w:ascii="Times New Roman" w:hAnsi="Times New Roman" w:cs="Times New Roman"/>
        </w:rPr>
        <w:t>u</w:t>
      </w:r>
      <w:r w:rsidR="00E51B61" w:rsidRPr="00881AFF">
        <w:rPr>
          <w:rFonts w:ascii="Times New Roman" w:hAnsi="Times New Roman" w:cs="Times New Roman"/>
        </w:rPr>
        <w:t xml:space="preserve">ffici giudiziari con l’obiettivo di continuare un lavoro proficuo e di saldare una alleanza di cui – reciprocamente – non si potrebbe più fare a meno. </w:t>
      </w:r>
      <w:r w:rsidR="00622FDC" w:rsidRPr="00881AFF">
        <w:rPr>
          <w:rFonts w:ascii="Times New Roman" w:hAnsi="Times New Roman" w:cs="Times New Roman"/>
        </w:rPr>
        <w:t>“Giustizia agile”, infatti, ha creato delle opportunità di miglioramento da ambo le parti.</w:t>
      </w:r>
    </w:p>
    <w:p w14:paraId="5505EA6B" w14:textId="77777777" w:rsidR="00E51B61" w:rsidRPr="00881AFF" w:rsidRDefault="00E51B61" w:rsidP="00957DA1">
      <w:pPr>
        <w:spacing w:after="120"/>
        <w:jc w:val="both"/>
        <w:rPr>
          <w:rFonts w:ascii="Times New Roman" w:hAnsi="Times New Roman" w:cs="Times New Roman"/>
        </w:rPr>
      </w:pPr>
    </w:p>
    <w:p w14:paraId="76255CF2" w14:textId="65C61F04" w:rsidR="0092494B" w:rsidRPr="00881AFF" w:rsidRDefault="00622FDC" w:rsidP="00957DA1">
      <w:pPr>
        <w:spacing w:after="120"/>
        <w:jc w:val="both"/>
        <w:rPr>
          <w:rFonts w:ascii="Times New Roman" w:hAnsi="Times New Roman" w:cs="Times New Roman"/>
        </w:rPr>
      </w:pPr>
      <w:r w:rsidRPr="00881AFF">
        <w:rPr>
          <w:rFonts w:ascii="Times New Roman" w:hAnsi="Times New Roman" w:cs="Times New Roman"/>
        </w:rPr>
        <w:t>L</w:t>
      </w:r>
      <w:r w:rsidR="00E51B61" w:rsidRPr="00881AFF">
        <w:rPr>
          <w:rFonts w:ascii="Times New Roman" w:hAnsi="Times New Roman" w:cs="Times New Roman"/>
        </w:rPr>
        <w:t xml:space="preserve">a contaminazione tra </w:t>
      </w:r>
      <w:r w:rsidR="00A15DAD">
        <w:rPr>
          <w:rFonts w:ascii="Times New Roman" w:hAnsi="Times New Roman" w:cs="Times New Roman"/>
        </w:rPr>
        <w:t>u</w:t>
      </w:r>
      <w:r w:rsidR="00E51B61" w:rsidRPr="00881AFF">
        <w:rPr>
          <w:rFonts w:ascii="Times New Roman" w:hAnsi="Times New Roman" w:cs="Times New Roman"/>
        </w:rPr>
        <w:t xml:space="preserve">niversità e </w:t>
      </w:r>
      <w:r w:rsidR="00A15DAD">
        <w:rPr>
          <w:rFonts w:ascii="Times New Roman" w:hAnsi="Times New Roman" w:cs="Times New Roman"/>
        </w:rPr>
        <w:t>u</w:t>
      </w:r>
      <w:r w:rsidR="00E51B61" w:rsidRPr="00881AFF">
        <w:rPr>
          <w:rFonts w:ascii="Times New Roman" w:hAnsi="Times New Roman" w:cs="Times New Roman"/>
        </w:rPr>
        <w:t xml:space="preserve">ffici giudiziari ha </w:t>
      </w:r>
      <w:r w:rsidRPr="00881AFF">
        <w:rPr>
          <w:rFonts w:ascii="Times New Roman" w:hAnsi="Times New Roman" w:cs="Times New Roman"/>
        </w:rPr>
        <w:t xml:space="preserve">contribuito a determinare </w:t>
      </w:r>
      <w:r w:rsidR="00E51B61" w:rsidRPr="00881AFF">
        <w:rPr>
          <w:rFonts w:ascii="Times New Roman" w:hAnsi="Times New Roman" w:cs="Times New Roman"/>
        </w:rPr>
        <w:t xml:space="preserve">una </w:t>
      </w:r>
      <w:r w:rsidR="00E51B61" w:rsidRPr="00881AFF">
        <w:rPr>
          <w:rFonts w:ascii="Times New Roman" w:hAnsi="Times New Roman" w:cs="Times New Roman"/>
          <w:b/>
        </w:rPr>
        <w:t xml:space="preserve">revisione dell’offerta formativa degli </w:t>
      </w:r>
      <w:r w:rsidR="00A15DAD">
        <w:rPr>
          <w:rFonts w:ascii="Times New Roman" w:hAnsi="Times New Roman" w:cs="Times New Roman"/>
          <w:b/>
        </w:rPr>
        <w:t>a</w:t>
      </w:r>
      <w:r w:rsidR="00E51B61" w:rsidRPr="00881AFF">
        <w:rPr>
          <w:rFonts w:ascii="Times New Roman" w:hAnsi="Times New Roman" w:cs="Times New Roman"/>
          <w:b/>
        </w:rPr>
        <w:t>tenei</w:t>
      </w:r>
      <w:r w:rsidR="00E51B61" w:rsidRPr="00881AFF">
        <w:rPr>
          <w:rFonts w:ascii="Times New Roman" w:hAnsi="Times New Roman" w:cs="Times New Roman"/>
        </w:rPr>
        <w:t xml:space="preserve"> con l’introduzione di nuovi insegnamenti quali, per esempio, quello di </w:t>
      </w:r>
      <w:r w:rsidR="00E51B61" w:rsidRPr="00881AFF">
        <w:rPr>
          <w:rFonts w:ascii="Times New Roman" w:hAnsi="Times New Roman" w:cs="Times New Roman"/>
          <w:b/>
        </w:rPr>
        <w:t>“Organizzazione giudiziaria”</w:t>
      </w:r>
      <w:r w:rsidR="00E51B61" w:rsidRPr="00881AFF">
        <w:rPr>
          <w:rFonts w:ascii="Times New Roman" w:hAnsi="Times New Roman" w:cs="Times New Roman"/>
        </w:rPr>
        <w:t xml:space="preserve">, che vede </w:t>
      </w:r>
      <w:r w:rsidRPr="00881AFF">
        <w:rPr>
          <w:rFonts w:ascii="Times New Roman" w:hAnsi="Times New Roman" w:cs="Times New Roman"/>
        </w:rPr>
        <w:t xml:space="preserve">il coinvolgimento di </w:t>
      </w:r>
      <w:r w:rsidR="0092494B" w:rsidRPr="00881AFF">
        <w:rPr>
          <w:rFonts w:ascii="Times New Roman" w:hAnsi="Times New Roman" w:cs="Times New Roman"/>
        </w:rPr>
        <w:t>docenti di divers</w:t>
      </w:r>
      <w:r w:rsidRPr="00881AFF">
        <w:rPr>
          <w:rFonts w:ascii="Times New Roman" w:hAnsi="Times New Roman" w:cs="Times New Roman"/>
        </w:rPr>
        <w:t>e discipline</w:t>
      </w:r>
      <w:r w:rsidR="0092494B" w:rsidRPr="00881AFF">
        <w:rPr>
          <w:rFonts w:ascii="Times New Roman" w:hAnsi="Times New Roman" w:cs="Times New Roman"/>
        </w:rPr>
        <w:t xml:space="preserve"> (giuri</w:t>
      </w:r>
      <w:r w:rsidRPr="00881AFF">
        <w:rPr>
          <w:rFonts w:ascii="Times New Roman" w:hAnsi="Times New Roman" w:cs="Times New Roman"/>
        </w:rPr>
        <w:t>diche, economiche, statistiche, sociologiche)</w:t>
      </w:r>
      <w:r w:rsidR="0092494B" w:rsidRPr="00881AFF">
        <w:rPr>
          <w:rFonts w:ascii="Times New Roman" w:hAnsi="Times New Roman" w:cs="Times New Roman"/>
        </w:rPr>
        <w:t xml:space="preserve"> e </w:t>
      </w:r>
      <w:r w:rsidRPr="00881AFF">
        <w:rPr>
          <w:rFonts w:ascii="Times New Roman" w:hAnsi="Times New Roman" w:cs="Times New Roman"/>
        </w:rPr>
        <w:t xml:space="preserve">dei </w:t>
      </w:r>
      <w:r w:rsidR="0092494B" w:rsidRPr="00881AFF">
        <w:rPr>
          <w:rFonts w:ascii="Times New Roman" w:hAnsi="Times New Roman" w:cs="Times New Roman"/>
        </w:rPr>
        <w:t xml:space="preserve">rappresentanti del mondo giudiziario (presidenti degli uffici e dirigenti amministrativi), con l’obiettivo di far acquisire </w:t>
      </w:r>
      <w:r w:rsidR="008235E3" w:rsidRPr="00881AFF">
        <w:rPr>
          <w:rFonts w:ascii="Times New Roman" w:hAnsi="Times New Roman" w:cs="Times New Roman"/>
        </w:rPr>
        <w:t xml:space="preserve">agli studenti </w:t>
      </w:r>
      <w:r w:rsidR="0092494B" w:rsidRPr="00881AFF">
        <w:rPr>
          <w:rFonts w:ascii="Times New Roman" w:hAnsi="Times New Roman" w:cs="Times New Roman"/>
        </w:rPr>
        <w:t xml:space="preserve">competenze </w:t>
      </w:r>
      <w:r w:rsidRPr="00881AFF">
        <w:rPr>
          <w:rFonts w:ascii="Times New Roman" w:hAnsi="Times New Roman" w:cs="Times New Roman"/>
        </w:rPr>
        <w:t xml:space="preserve">nuove e </w:t>
      </w:r>
      <w:r w:rsidR="0092494B" w:rsidRPr="00881AFF">
        <w:rPr>
          <w:rFonts w:ascii="Times New Roman" w:hAnsi="Times New Roman" w:cs="Times New Roman"/>
        </w:rPr>
        <w:t xml:space="preserve">trasversali. Inoltre, si sono </w:t>
      </w:r>
      <w:r w:rsidR="00DC3572" w:rsidRPr="00881AFF">
        <w:rPr>
          <w:rFonts w:ascii="Times New Roman" w:hAnsi="Times New Roman" w:cs="Times New Roman"/>
        </w:rPr>
        <w:t>diffusi</w:t>
      </w:r>
      <w:r w:rsidR="0092494B" w:rsidRPr="00881AFF">
        <w:rPr>
          <w:rFonts w:ascii="Times New Roman" w:hAnsi="Times New Roman" w:cs="Times New Roman"/>
        </w:rPr>
        <w:t xml:space="preserve">, anche negli </w:t>
      </w:r>
      <w:r w:rsidR="00A15DAD">
        <w:rPr>
          <w:rFonts w:ascii="Times New Roman" w:hAnsi="Times New Roman" w:cs="Times New Roman"/>
        </w:rPr>
        <w:t>a</w:t>
      </w:r>
      <w:r w:rsidR="0092494B" w:rsidRPr="00881AFF">
        <w:rPr>
          <w:rFonts w:ascii="Times New Roman" w:hAnsi="Times New Roman" w:cs="Times New Roman"/>
        </w:rPr>
        <w:t xml:space="preserve">tenei che prima non prevedevano questa possibilità, insegnamenti, cliniche o laboratori di </w:t>
      </w:r>
      <w:r w:rsidR="0092494B" w:rsidRPr="00881AFF">
        <w:rPr>
          <w:rFonts w:ascii="Times New Roman" w:hAnsi="Times New Roman" w:cs="Times New Roman"/>
          <w:b/>
        </w:rPr>
        <w:t>“Scrittura giuridica”</w:t>
      </w:r>
      <w:r w:rsidR="0092494B" w:rsidRPr="00881AFF">
        <w:rPr>
          <w:rFonts w:ascii="Times New Roman" w:hAnsi="Times New Roman" w:cs="Times New Roman"/>
        </w:rPr>
        <w:t xml:space="preserve">, </w:t>
      </w:r>
      <w:r w:rsidRPr="00881AFF">
        <w:rPr>
          <w:rFonts w:ascii="Times New Roman" w:hAnsi="Times New Roman" w:cs="Times New Roman"/>
        </w:rPr>
        <w:t xml:space="preserve">per assicurare </w:t>
      </w:r>
      <w:r w:rsidR="00DC3572" w:rsidRPr="00881AFF">
        <w:rPr>
          <w:rFonts w:ascii="Times New Roman" w:hAnsi="Times New Roman" w:cs="Times New Roman"/>
        </w:rPr>
        <w:t>a</w:t>
      </w:r>
      <w:r w:rsidRPr="00881AFF">
        <w:rPr>
          <w:rFonts w:ascii="Times New Roman" w:hAnsi="Times New Roman" w:cs="Times New Roman"/>
        </w:rPr>
        <w:t xml:space="preserve">i laureati non solo conoscenze teoriche, ma anche abilità pratiche, immediatamente spendibili nel modo del lavoro. </w:t>
      </w:r>
    </w:p>
    <w:p w14:paraId="0C34E76D" w14:textId="649F07B4" w:rsidR="00622FDC" w:rsidRPr="00881AFF" w:rsidRDefault="00622FDC" w:rsidP="00957DA1">
      <w:pPr>
        <w:spacing w:after="120"/>
        <w:jc w:val="both"/>
        <w:rPr>
          <w:rFonts w:ascii="Times New Roman" w:hAnsi="Times New Roman" w:cs="Times New Roman"/>
        </w:rPr>
      </w:pPr>
    </w:p>
    <w:p w14:paraId="454B0382" w14:textId="089D8CAE" w:rsidR="0092494B" w:rsidRPr="00881AFF" w:rsidRDefault="00622FDC" w:rsidP="00957DA1">
      <w:pPr>
        <w:spacing w:after="120"/>
        <w:jc w:val="both"/>
        <w:rPr>
          <w:rFonts w:ascii="Times New Roman" w:hAnsi="Times New Roman" w:cs="Times New Roman"/>
        </w:rPr>
      </w:pPr>
      <w:r w:rsidRPr="00881AFF">
        <w:rPr>
          <w:rFonts w:ascii="Times New Roman" w:hAnsi="Times New Roman" w:cs="Times New Roman"/>
        </w:rPr>
        <w:t xml:space="preserve">I </w:t>
      </w:r>
      <w:r w:rsidRPr="00881AFF">
        <w:rPr>
          <w:rFonts w:ascii="Times New Roman" w:hAnsi="Times New Roman" w:cs="Times New Roman"/>
          <w:b/>
        </w:rPr>
        <w:t>modelli o</w:t>
      </w:r>
      <w:r w:rsidR="00A15DAD">
        <w:rPr>
          <w:rFonts w:ascii="Times New Roman" w:hAnsi="Times New Roman" w:cs="Times New Roman"/>
          <w:b/>
        </w:rPr>
        <w:t>perativi</w:t>
      </w:r>
      <w:r w:rsidRPr="00881AFF">
        <w:rPr>
          <w:rFonts w:ascii="Times New Roman" w:hAnsi="Times New Roman" w:cs="Times New Roman"/>
          <w:b/>
        </w:rPr>
        <w:t xml:space="preserve"> </w:t>
      </w:r>
      <w:r w:rsidRPr="00881AFF">
        <w:rPr>
          <w:rFonts w:ascii="Times New Roman" w:hAnsi="Times New Roman" w:cs="Times New Roman"/>
        </w:rPr>
        <w:t xml:space="preserve">creati e sperimentati durante l’esperienza di “Giustizia agile” continuano a trovare </w:t>
      </w:r>
      <w:r w:rsidR="006364C3" w:rsidRPr="00881AFF">
        <w:rPr>
          <w:rFonts w:ascii="Times New Roman" w:hAnsi="Times New Roman" w:cs="Times New Roman"/>
        </w:rPr>
        <w:t xml:space="preserve">riscontro e impiego, anche in </w:t>
      </w:r>
      <w:r w:rsidR="00A15DAD">
        <w:rPr>
          <w:rFonts w:ascii="Times New Roman" w:hAnsi="Times New Roman" w:cs="Times New Roman"/>
        </w:rPr>
        <w:t>u</w:t>
      </w:r>
      <w:r w:rsidR="006364C3" w:rsidRPr="00881AFF">
        <w:rPr>
          <w:rFonts w:ascii="Times New Roman" w:hAnsi="Times New Roman" w:cs="Times New Roman"/>
        </w:rPr>
        <w:t xml:space="preserve">ffici giudiziari </w:t>
      </w:r>
      <w:r w:rsidR="00EB10D0" w:rsidRPr="00881AFF">
        <w:rPr>
          <w:rFonts w:ascii="Times New Roman" w:hAnsi="Times New Roman" w:cs="Times New Roman"/>
        </w:rPr>
        <w:t>di altre Macroaree.</w:t>
      </w:r>
    </w:p>
    <w:p w14:paraId="7444DB83" w14:textId="77777777" w:rsidR="006364C3" w:rsidRPr="00881AFF" w:rsidRDefault="00EB10D0" w:rsidP="00EB10D0">
      <w:pPr>
        <w:spacing w:after="120"/>
        <w:jc w:val="both"/>
        <w:rPr>
          <w:rFonts w:ascii="Times New Roman" w:hAnsi="Times New Roman" w:cs="Times New Roman"/>
        </w:rPr>
      </w:pPr>
      <w:r w:rsidRPr="00881AFF">
        <w:rPr>
          <w:rFonts w:ascii="Times New Roman" w:hAnsi="Times New Roman" w:cs="Times New Roman"/>
        </w:rPr>
        <w:t xml:space="preserve">È il caso del </w:t>
      </w:r>
      <w:r w:rsidR="006364C3" w:rsidRPr="00881AFF">
        <w:rPr>
          <w:rFonts w:ascii="Times New Roman" w:hAnsi="Times New Roman" w:cs="Times New Roman"/>
          <w:b/>
        </w:rPr>
        <w:t>progetto</w:t>
      </w:r>
      <w:r w:rsidRPr="00881AFF">
        <w:rPr>
          <w:rFonts w:ascii="Times New Roman" w:hAnsi="Times New Roman" w:cs="Times New Roman"/>
          <w:b/>
        </w:rPr>
        <w:t xml:space="preserve"> </w:t>
      </w:r>
      <w:r w:rsidR="00596270" w:rsidRPr="00881AFF">
        <w:rPr>
          <w:rFonts w:ascii="Times New Roman" w:hAnsi="Times New Roman" w:cs="Times New Roman"/>
          <w:b/>
        </w:rPr>
        <w:t>“Con-senso”</w:t>
      </w:r>
      <w:r w:rsidRPr="00881AFF">
        <w:rPr>
          <w:rFonts w:ascii="Times New Roman" w:hAnsi="Times New Roman" w:cs="Times New Roman"/>
        </w:rPr>
        <w:t xml:space="preserve">, </w:t>
      </w:r>
      <w:r w:rsidR="00E7358E" w:rsidRPr="00881AFF">
        <w:rPr>
          <w:rFonts w:ascii="Times New Roman" w:hAnsi="Times New Roman" w:cs="Times New Roman"/>
        </w:rPr>
        <w:t>elaborato dall’Università di Firenze per l</w:t>
      </w:r>
      <w:r w:rsidR="007F66F8" w:rsidRPr="00881AFF">
        <w:rPr>
          <w:rFonts w:ascii="Times New Roman" w:hAnsi="Times New Roman" w:cs="Times New Roman"/>
        </w:rPr>
        <w:t>’</w:t>
      </w:r>
      <w:r w:rsidR="00E7358E" w:rsidRPr="00881AFF">
        <w:rPr>
          <w:rFonts w:ascii="Times New Roman" w:hAnsi="Times New Roman" w:cs="Times New Roman"/>
        </w:rPr>
        <w:t>efficientamento della gestione dei ruoli nel settore civile</w:t>
      </w:r>
      <w:r w:rsidR="006364C3" w:rsidRPr="00881AFF">
        <w:rPr>
          <w:rFonts w:ascii="Times New Roman" w:hAnsi="Times New Roman" w:cs="Times New Roman"/>
        </w:rPr>
        <w:t xml:space="preserve"> attraverso l</w:t>
      </w:r>
      <w:r w:rsidR="00E7358E" w:rsidRPr="00881AFF">
        <w:rPr>
          <w:rFonts w:ascii="Times New Roman" w:hAnsi="Times New Roman" w:cs="Times New Roman"/>
        </w:rPr>
        <w:t>a mediazione demandata</w:t>
      </w:r>
      <w:r w:rsidR="006364C3" w:rsidRPr="00881AFF">
        <w:rPr>
          <w:rFonts w:ascii="Times New Roman" w:hAnsi="Times New Roman" w:cs="Times New Roman"/>
        </w:rPr>
        <w:t>, che</w:t>
      </w:r>
      <w:r w:rsidR="00E7358E" w:rsidRPr="00881AFF">
        <w:rPr>
          <w:rFonts w:ascii="Times New Roman" w:hAnsi="Times New Roman" w:cs="Times New Roman"/>
        </w:rPr>
        <w:t xml:space="preserve"> rappresenta il modello idoneo a realizzare l</w:t>
      </w:r>
      <w:r w:rsidR="007F66F8" w:rsidRPr="00881AFF">
        <w:rPr>
          <w:rFonts w:ascii="Times New Roman" w:hAnsi="Times New Roman" w:cs="Times New Roman"/>
        </w:rPr>
        <w:t>’</w:t>
      </w:r>
      <w:r w:rsidR="00E7358E" w:rsidRPr="00881AFF">
        <w:rPr>
          <w:rFonts w:ascii="Times New Roman" w:hAnsi="Times New Roman" w:cs="Times New Roman"/>
        </w:rPr>
        <w:t>aggressione e la prevenzione dell</w:t>
      </w:r>
      <w:r w:rsidR="007F66F8" w:rsidRPr="00881AFF">
        <w:rPr>
          <w:rFonts w:ascii="Times New Roman" w:hAnsi="Times New Roman" w:cs="Times New Roman"/>
        </w:rPr>
        <w:t>’</w:t>
      </w:r>
      <w:r w:rsidR="00E7358E" w:rsidRPr="00881AFF">
        <w:rPr>
          <w:rFonts w:ascii="Times New Roman" w:hAnsi="Times New Roman" w:cs="Times New Roman"/>
        </w:rPr>
        <w:t>arretrato, nonché la gestione delle cause pendenti.</w:t>
      </w:r>
      <w:r w:rsidR="00BE0062" w:rsidRPr="00881AFF">
        <w:rPr>
          <w:rFonts w:ascii="Times New Roman" w:hAnsi="Times New Roman" w:cs="Times New Roman"/>
        </w:rPr>
        <w:t xml:space="preserve"> </w:t>
      </w:r>
      <w:r w:rsidR="007F66F8" w:rsidRPr="00881AFF">
        <w:rPr>
          <w:rFonts w:ascii="Times New Roman" w:hAnsi="Times New Roman" w:cs="Times New Roman"/>
        </w:rPr>
        <w:t>“</w:t>
      </w:r>
      <w:r w:rsidR="00E7358E" w:rsidRPr="00881AFF">
        <w:rPr>
          <w:rFonts w:ascii="Times New Roman" w:hAnsi="Times New Roman" w:cs="Times New Roman"/>
        </w:rPr>
        <w:t>Con-Senso</w:t>
      </w:r>
      <w:r w:rsidR="007F66F8" w:rsidRPr="00881AFF">
        <w:rPr>
          <w:rFonts w:ascii="Times New Roman" w:hAnsi="Times New Roman" w:cs="Times New Roman"/>
        </w:rPr>
        <w:t>”</w:t>
      </w:r>
      <w:r w:rsidR="00E7358E" w:rsidRPr="00881AFF">
        <w:rPr>
          <w:rFonts w:ascii="Times New Roman" w:hAnsi="Times New Roman" w:cs="Times New Roman"/>
        </w:rPr>
        <w:t xml:space="preserve"> </w:t>
      </w:r>
      <w:r w:rsidRPr="00881AFF">
        <w:rPr>
          <w:rFonts w:ascii="Times New Roman" w:hAnsi="Times New Roman" w:cs="Times New Roman"/>
        </w:rPr>
        <w:t>prevede</w:t>
      </w:r>
      <w:r w:rsidR="00E7358E" w:rsidRPr="00881AFF">
        <w:rPr>
          <w:rFonts w:ascii="Times New Roman" w:hAnsi="Times New Roman" w:cs="Times New Roman"/>
        </w:rPr>
        <w:t xml:space="preserve"> la formazione degli addetti </w:t>
      </w:r>
      <w:proofErr w:type="spellStart"/>
      <w:r w:rsidR="00E7358E" w:rsidRPr="00881AFF">
        <w:rPr>
          <w:rFonts w:ascii="Times New Roman" w:hAnsi="Times New Roman" w:cs="Times New Roman"/>
        </w:rPr>
        <w:t>U</w:t>
      </w:r>
      <w:r w:rsidRPr="00881AFF">
        <w:rPr>
          <w:rFonts w:ascii="Times New Roman" w:hAnsi="Times New Roman" w:cs="Times New Roman"/>
        </w:rPr>
        <w:t>p</w:t>
      </w:r>
      <w:r w:rsidR="00E7358E" w:rsidRPr="00881AFF">
        <w:rPr>
          <w:rFonts w:ascii="Times New Roman" w:hAnsi="Times New Roman" w:cs="Times New Roman"/>
        </w:rPr>
        <w:t>P</w:t>
      </w:r>
      <w:proofErr w:type="spellEnd"/>
      <w:r w:rsidR="00E7358E" w:rsidRPr="00881AFF">
        <w:rPr>
          <w:rFonts w:ascii="Times New Roman" w:hAnsi="Times New Roman" w:cs="Times New Roman"/>
        </w:rPr>
        <w:t xml:space="preserve"> sulle seguenti procedure: mappatura del contenzioso al fine di procedere alla gestione rapidissima, rapida, accelerata e a regime; rilevazione della mediabilità in astratto; rilevazione della mediabilità in concreto; redazione dei provvedimenti di mediazione demandata; monitoraggio degli esiti. </w:t>
      </w:r>
    </w:p>
    <w:p w14:paraId="12CD1A73" w14:textId="6793CEE6" w:rsidR="00E7358E" w:rsidRPr="00881AFF" w:rsidRDefault="00E7358E" w:rsidP="00EB10D0">
      <w:pPr>
        <w:spacing w:after="120"/>
        <w:jc w:val="both"/>
        <w:rPr>
          <w:rFonts w:ascii="Times New Roman" w:hAnsi="Times New Roman" w:cs="Times New Roman"/>
          <w:b/>
        </w:rPr>
      </w:pPr>
      <w:r w:rsidRPr="00881AFF">
        <w:rPr>
          <w:rFonts w:ascii="Times New Roman" w:hAnsi="Times New Roman" w:cs="Times New Roman"/>
        </w:rPr>
        <w:t>Il progetto</w:t>
      </w:r>
      <w:r w:rsidR="00EB10D0" w:rsidRPr="00881AFF">
        <w:rPr>
          <w:rFonts w:ascii="Times New Roman" w:hAnsi="Times New Roman" w:cs="Times New Roman"/>
        </w:rPr>
        <w:t xml:space="preserve"> “Con-senso” </w:t>
      </w:r>
      <w:r w:rsidRPr="00881AFF">
        <w:rPr>
          <w:rFonts w:ascii="Times New Roman" w:hAnsi="Times New Roman" w:cs="Times New Roman"/>
        </w:rPr>
        <w:t xml:space="preserve">ha </w:t>
      </w:r>
      <w:r w:rsidR="006364C3" w:rsidRPr="00881AFF">
        <w:rPr>
          <w:rFonts w:ascii="Times New Roman" w:hAnsi="Times New Roman" w:cs="Times New Roman"/>
        </w:rPr>
        <w:t xml:space="preserve">oramai </w:t>
      </w:r>
      <w:r w:rsidRPr="00881AFF">
        <w:rPr>
          <w:rFonts w:ascii="Times New Roman" w:hAnsi="Times New Roman" w:cs="Times New Roman"/>
        </w:rPr>
        <w:t xml:space="preserve">assunto una dimensione distrettuale: per ogni intervento sono oggi coinvolti la Corte d’appello, i Tribunali, gli Ordini degli Avvocati e le Università del territorio. </w:t>
      </w:r>
      <w:r w:rsidRPr="00881AFF">
        <w:rPr>
          <w:rFonts w:ascii="Times New Roman" w:hAnsi="Times New Roman" w:cs="Times New Roman"/>
          <w:b/>
        </w:rPr>
        <w:t>Sono alla firma di tutti i partner le convenzioni per i distretti di Milano, Roma e Napoli, mentre sono in fase di redazione le convenzioni per i distretti di Torino e Ancona.</w:t>
      </w:r>
    </w:p>
    <w:p w14:paraId="2C753FBF" w14:textId="291B5556" w:rsidR="00881AFF" w:rsidRPr="00881AFF" w:rsidRDefault="00881AFF" w:rsidP="00EB10D0">
      <w:pPr>
        <w:spacing w:after="120"/>
        <w:jc w:val="both"/>
        <w:rPr>
          <w:rFonts w:ascii="Times New Roman" w:hAnsi="Times New Roman" w:cs="Times New Roman"/>
          <w:b/>
        </w:rPr>
      </w:pPr>
    </w:p>
    <w:p w14:paraId="18A57AA5" w14:textId="436A3962" w:rsidR="00881AFF" w:rsidRPr="00881AFF" w:rsidRDefault="00881AFF" w:rsidP="00EB10D0">
      <w:pPr>
        <w:spacing w:after="120"/>
        <w:jc w:val="both"/>
        <w:rPr>
          <w:rFonts w:ascii="Times New Roman" w:hAnsi="Times New Roman" w:cs="Times New Roman"/>
        </w:rPr>
      </w:pPr>
      <w:r w:rsidRPr="00881AFF">
        <w:rPr>
          <w:rFonts w:ascii="Times New Roman" w:hAnsi="Times New Roman" w:cs="Times New Roman"/>
        </w:rPr>
        <w:t xml:space="preserve">È altresì il caso del </w:t>
      </w:r>
      <w:r w:rsidRPr="00881AFF">
        <w:rPr>
          <w:rFonts w:ascii="Times New Roman" w:hAnsi="Times New Roman" w:cs="Times New Roman"/>
          <w:b/>
        </w:rPr>
        <w:t>“Modello operativo per il raccordo tra giustizia riparativa e modello penale”</w:t>
      </w:r>
      <w:r w:rsidRPr="00881AFF">
        <w:rPr>
          <w:rFonts w:ascii="Times New Roman" w:hAnsi="Times New Roman" w:cs="Times New Roman"/>
        </w:rPr>
        <w:t xml:space="preserve"> sviluppato dall’Università della Tuscia, che si propone quale strumento a disposizione dell’autorità giudiziaria nel momento della decisione in ordine all’invio </w:t>
      </w:r>
      <w:r>
        <w:rPr>
          <w:rFonts w:ascii="Times New Roman" w:hAnsi="Times New Roman" w:cs="Times New Roman"/>
        </w:rPr>
        <w:t xml:space="preserve">ai centri di giustizia riparativa e </w:t>
      </w:r>
      <w:r w:rsidRPr="00881AFF">
        <w:rPr>
          <w:rFonts w:ascii="Times New Roman" w:hAnsi="Times New Roman" w:cs="Times New Roman"/>
        </w:rPr>
        <w:t xml:space="preserve">basato sulla rilevazione e valutazione di diciotto “indici di </w:t>
      </w:r>
      <w:proofErr w:type="spellStart"/>
      <w:r w:rsidRPr="00881AFF">
        <w:rPr>
          <w:rFonts w:ascii="Times New Roman" w:hAnsi="Times New Roman" w:cs="Times New Roman"/>
        </w:rPr>
        <w:t>mediabilità</w:t>
      </w:r>
      <w:proofErr w:type="spellEnd"/>
      <w:r w:rsidRPr="00881AFF">
        <w:rPr>
          <w:rFonts w:ascii="Times New Roman" w:hAnsi="Times New Roman" w:cs="Times New Roman"/>
        </w:rPr>
        <w:t xml:space="preserve">”, </w:t>
      </w:r>
      <w:r>
        <w:rPr>
          <w:rFonts w:ascii="Times New Roman" w:hAnsi="Times New Roman" w:cs="Times New Roman"/>
        </w:rPr>
        <w:t>cioè</w:t>
      </w:r>
      <w:r w:rsidRPr="00881AFF">
        <w:rPr>
          <w:rFonts w:ascii="Times New Roman" w:hAnsi="Times New Roman" w:cs="Times New Roman"/>
        </w:rPr>
        <w:t xml:space="preserve"> circostanze indicatrici di una maggiore o minore probabilità di esito riparativo.</w:t>
      </w:r>
    </w:p>
    <w:p w14:paraId="755A8C0C" w14:textId="2DBBAB09" w:rsidR="00EB10D0" w:rsidRPr="00881AFF" w:rsidRDefault="00EB10D0" w:rsidP="00EB10D0">
      <w:pPr>
        <w:spacing w:after="120"/>
        <w:jc w:val="both"/>
        <w:rPr>
          <w:rFonts w:ascii="Times New Roman" w:hAnsi="Times New Roman" w:cs="Times New Roman"/>
        </w:rPr>
      </w:pPr>
    </w:p>
    <w:p w14:paraId="4721DD67" w14:textId="5A95297A" w:rsidR="00DC3572" w:rsidRPr="00881AFF" w:rsidRDefault="00DC3572" w:rsidP="00287869">
      <w:pPr>
        <w:spacing w:after="120"/>
        <w:jc w:val="both"/>
        <w:rPr>
          <w:rFonts w:ascii="Times New Roman" w:hAnsi="Times New Roman" w:cs="Times New Roman"/>
        </w:rPr>
      </w:pPr>
      <w:r w:rsidRPr="00881AFF">
        <w:rPr>
          <w:rFonts w:ascii="Times New Roman" w:hAnsi="Times New Roman" w:cs="Times New Roman"/>
        </w:rPr>
        <w:t>Inoltre, a</w:t>
      </w:r>
      <w:r w:rsidR="006364C3" w:rsidRPr="00881AFF">
        <w:rPr>
          <w:rFonts w:ascii="Times New Roman" w:hAnsi="Times New Roman" w:cs="Times New Roman"/>
        </w:rPr>
        <w:t xml:space="preserve"> seguito dell’esperienza maturata con “Giustizia agile”, l’Università della Tuscia sta elaborando </w:t>
      </w:r>
      <w:r w:rsidRPr="00881AFF">
        <w:rPr>
          <w:rFonts w:ascii="Times New Roman" w:hAnsi="Times New Roman" w:cs="Times New Roman"/>
        </w:rPr>
        <w:t>lo</w:t>
      </w:r>
      <w:r w:rsidR="006364C3" w:rsidRPr="00881AFF">
        <w:rPr>
          <w:rFonts w:ascii="Times New Roman" w:hAnsi="Times New Roman" w:cs="Times New Roman"/>
        </w:rPr>
        <w:t xml:space="preserve"> </w:t>
      </w:r>
      <w:r w:rsidR="005725A1" w:rsidRPr="00881AFF">
        <w:rPr>
          <w:rFonts w:ascii="Times New Roman" w:hAnsi="Times New Roman" w:cs="Times New Roman"/>
        </w:rPr>
        <w:t>schema</w:t>
      </w:r>
      <w:r w:rsidRPr="00881AFF">
        <w:rPr>
          <w:rFonts w:ascii="Times New Roman" w:hAnsi="Times New Roman" w:cs="Times New Roman"/>
        </w:rPr>
        <w:t>-tipo</w:t>
      </w:r>
      <w:r w:rsidR="006364C3" w:rsidRPr="00881AFF">
        <w:rPr>
          <w:rFonts w:ascii="Times New Roman" w:hAnsi="Times New Roman" w:cs="Times New Roman"/>
        </w:rPr>
        <w:t xml:space="preserve"> di </w:t>
      </w:r>
      <w:r w:rsidR="005725A1" w:rsidRPr="00881AFF">
        <w:rPr>
          <w:rFonts w:ascii="Times New Roman" w:hAnsi="Times New Roman" w:cs="Times New Roman"/>
          <w:b/>
        </w:rPr>
        <w:t>B</w:t>
      </w:r>
      <w:r w:rsidR="006364C3" w:rsidRPr="00881AFF">
        <w:rPr>
          <w:rFonts w:ascii="Times New Roman" w:hAnsi="Times New Roman" w:cs="Times New Roman"/>
          <w:b/>
        </w:rPr>
        <w:t>ilancio di responsabilità sociale degli uffici giudiziari</w:t>
      </w:r>
      <w:r w:rsidR="006364C3" w:rsidRPr="00881AFF">
        <w:rPr>
          <w:rFonts w:ascii="Times New Roman" w:hAnsi="Times New Roman" w:cs="Times New Roman"/>
        </w:rPr>
        <w:t xml:space="preserve">, </w:t>
      </w:r>
      <w:r w:rsidR="007847D6" w:rsidRPr="00881AFF">
        <w:rPr>
          <w:rFonts w:ascii="Times New Roman" w:hAnsi="Times New Roman" w:cs="Times New Roman"/>
        </w:rPr>
        <w:t xml:space="preserve">strumento </w:t>
      </w:r>
      <w:r w:rsidRPr="00881AFF">
        <w:rPr>
          <w:rFonts w:ascii="Times New Roman" w:hAnsi="Times New Roman" w:cs="Times New Roman"/>
        </w:rPr>
        <w:t>volto</w:t>
      </w:r>
      <w:r w:rsidR="006364C3" w:rsidRPr="00881AFF">
        <w:rPr>
          <w:rFonts w:ascii="Times New Roman" w:hAnsi="Times New Roman" w:cs="Times New Roman"/>
        </w:rPr>
        <w:t xml:space="preserve"> a rendicontare l</w:t>
      </w:r>
      <w:r w:rsidR="00311A54" w:rsidRPr="00881AFF">
        <w:rPr>
          <w:rFonts w:ascii="Times New Roman" w:hAnsi="Times New Roman" w:cs="Times New Roman"/>
        </w:rPr>
        <w:t>e attività degli uffici</w:t>
      </w:r>
      <w:r w:rsidR="004443C7" w:rsidRPr="00881AFF">
        <w:rPr>
          <w:rFonts w:ascii="Times New Roman" w:hAnsi="Times New Roman" w:cs="Times New Roman"/>
        </w:rPr>
        <w:t xml:space="preserve"> </w:t>
      </w:r>
      <w:r w:rsidR="006364C3" w:rsidRPr="00881AFF">
        <w:rPr>
          <w:rFonts w:ascii="Times New Roman" w:hAnsi="Times New Roman" w:cs="Times New Roman"/>
        </w:rPr>
        <w:t xml:space="preserve">per </w:t>
      </w:r>
      <w:r w:rsidR="004443C7" w:rsidRPr="00881AFF">
        <w:rPr>
          <w:rFonts w:ascii="Times New Roman" w:hAnsi="Times New Roman" w:cs="Times New Roman"/>
        </w:rPr>
        <w:t xml:space="preserve">analizzarne punti di forza e di debolezza, </w:t>
      </w:r>
      <w:r w:rsidR="006364C3" w:rsidRPr="00881AFF">
        <w:rPr>
          <w:rFonts w:ascii="Times New Roman" w:hAnsi="Times New Roman" w:cs="Times New Roman"/>
        </w:rPr>
        <w:t xml:space="preserve">con l’obiettivo di un miglioramento delle prestazioni, per la </w:t>
      </w:r>
      <w:r w:rsidRPr="00881AFF">
        <w:rPr>
          <w:rFonts w:ascii="Times New Roman" w:hAnsi="Times New Roman" w:cs="Times New Roman"/>
        </w:rPr>
        <w:t xml:space="preserve">misurazione </w:t>
      </w:r>
      <w:r w:rsidR="004443C7" w:rsidRPr="00881AFF">
        <w:rPr>
          <w:rFonts w:ascii="Times New Roman" w:hAnsi="Times New Roman" w:cs="Times New Roman"/>
        </w:rPr>
        <w:t xml:space="preserve">dell’impatto delle riforme, per una migliore circolazione delle </w:t>
      </w:r>
      <w:r w:rsidR="004443C7" w:rsidRPr="00881AFF">
        <w:rPr>
          <w:rFonts w:ascii="Times New Roman" w:hAnsi="Times New Roman" w:cs="Times New Roman"/>
          <w:i/>
        </w:rPr>
        <w:t>best practices</w:t>
      </w:r>
      <w:r w:rsidR="004443C7" w:rsidRPr="00881AFF">
        <w:rPr>
          <w:rFonts w:ascii="Times New Roman" w:hAnsi="Times New Roman" w:cs="Times New Roman"/>
        </w:rPr>
        <w:t xml:space="preserve">. </w:t>
      </w:r>
      <w:r w:rsidR="006364C3" w:rsidRPr="00881AFF">
        <w:rPr>
          <w:rFonts w:ascii="Times New Roman" w:hAnsi="Times New Roman" w:cs="Times New Roman"/>
        </w:rPr>
        <w:t xml:space="preserve">Il progetto coinvolge docenti e borsisti di discipline giuridiche ed economiche, insieme </w:t>
      </w:r>
      <w:r w:rsidR="005725A1" w:rsidRPr="00881AFF">
        <w:rPr>
          <w:rFonts w:ascii="Times New Roman" w:hAnsi="Times New Roman" w:cs="Times New Roman"/>
        </w:rPr>
        <w:t xml:space="preserve">a magistrati e personale amministrativo dei tribunali. </w:t>
      </w:r>
      <w:r w:rsidR="004443C7" w:rsidRPr="00881AFF">
        <w:rPr>
          <w:rFonts w:ascii="Times New Roman" w:hAnsi="Times New Roman" w:cs="Times New Roman"/>
        </w:rPr>
        <w:t xml:space="preserve">Il Ministero della Ricerca ha finanziato </w:t>
      </w:r>
      <w:r w:rsidR="005725A1" w:rsidRPr="00881AFF">
        <w:rPr>
          <w:rFonts w:ascii="Times New Roman" w:hAnsi="Times New Roman" w:cs="Times New Roman"/>
        </w:rPr>
        <w:t xml:space="preserve">con </w:t>
      </w:r>
      <w:r w:rsidR="004443C7" w:rsidRPr="00881AFF">
        <w:rPr>
          <w:rFonts w:ascii="Times New Roman" w:hAnsi="Times New Roman" w:cs="Times New Roman"/>
        </w:rPr>
        <w:t>una borsa dottorale un</w:t>
      </w:r>
      <w:r w:rsidR="005725A1" w:rsidRPr="00881AFF">
        <w:rPr>
          <w:rFonts w:ascii="Times New Roman" w:hAnsi="Times New Roman" w:cs="Times New Roman"/>
        </w:rPr>
        <w:t xml:space="preserve"> progetto di </w:t>
      </w:r>
      <w:r w:rsidR="004443C7" w:rsidRPr="00881AFF">
        <w:rPr>
          <w:rFonts w:ascii="Times New Roman" w:hAnsi="Times New Roman" w:cs="Times New Roman"/>
        </w:rPr>
        <w:t xml:space="preserve">ricerca </w:t>
      </w:r>
      <w:r w:rsidR="005725A1" w:rsidRPr="00881AFF">
        <w:rPr>
          <w:rFonts w:ascii="Times New Roman" w:hAnsi="Times New Roman" w:cs="Times New Roman"/>
        </w:rPr>
        <w:t xml:space="preserve">volto all’elaborazione </w:t>
      </w:r>
      <w:r w:rsidRPr="00881AFF">
        <w:rPr>
          <w:rFonts w:ascii="Times New Roman" w:hAnsi="Times New Roman" w:cs="Times New Roman"/>
        </w:rPr>
        <w:t xml:space="preserve">delle linee-guida del </w:t>
      </w:r>
      <w:r w:rsidR="005725A1" w:rsidRPr="00881AFF">
        <w:rPr>
          <w:rFonts w:ascii="Times New Roman" w:hAnsi="Times New Roman" w:cs="Times New Roman"/>
        </w:rPr>
        <w:t xml:space="preserve">bilancio di responsabilità sociale </w:t>
      </w:r>
      <w:r w:rsidRPr="00881AFF">
        <w:rPr>
          <w:rFonts w:ascii="Times New Roman" w:hAnsi="Times New Roman" w:cs="Times New Roman"/>
        </w:rPr>
        <w:t xml:space="preserve">dei tribunali. Attualmente è in corso di redazione </w:t>
      </w:r>
      <w:r w:rsidR="000C0255" w:rsidRPr="00881AFF">
        <w:rPr>
          <w:rFonts w:ascii="Times New Roman" w:hAnsi="Times New Roman" w:cs="Times New Roman"/>
        </w:rPr>
        <w:t>i</w:t>
      </w:r>
      <w:r w:rsidRPr="00881AFF">
        <w:rPr>
          <w:rFonts w:ascii="Times New Roman" w:hAnsi="Times New Roman" w:cs="Times New Roman"/>
        </w:rPr>
        <w:t>l Bilancio di responsabilità sociale del Tribunale di Viterbo per gli anni 20</w:t>
      </w:r>
      <w:r w:rsidR="000C0255" w:rsidRPr="00881AFF">
        <w:rPr>
          <w:rFonts w:ascii="Times New Roman" w:hAnsi="Times New Roman" w:cs="Times New Roman"/>
        </w:rPr>
        <w:t>2</w:t>
      </w:r>
      <w:r w:rsidR="007847D6" w:rsidRPr="00881AFF">
        <w:rPr>
          <w:rFonts w:ascii="Times New Roman" w:hAnsi="Times New Roman" w:cs="Times New Roman"/>
        </w:rPr>
        <w:t>2-20</w:t>
      </w:r>
      <w:r w:rsidR="000C0255" w:rsidRPr="00881AFF">
        <w:rPr>
          <w:rFonts w:ascii="Times New Roman" w:hAnsi="Times New Roman" w:cs="Times New Roman"/>
        </w:rPr>
        <w:t>24.</w:t>
      </w:r>
    </w:p>
    <w:p w14:paraId="63E7402A" w14:textId="77777777" w:rsidR="00DC3572" w:rsidRPr="00881AFF" w:rsidRDefault="00DC3572" w:rsidP="00287869">
      <w:pPr>
        <w:spacing w:after="120"/>
        <w:jc w:val="both"/>
        <w:rPr>
          <w:rFonts w:ascii="Times New Roman" w:hAnsi="Times New Roman" w:cs="Times New Roman"/>
        </w:rPr>
      </w:pPr>
    </w:p>
    <w:p w14:paraId="1044792C" w14:textId="44006D1A" w:rsidR="00596270" w:rsidRPr="00881AFF" w:rsidRDefault="00287869" w:rsidP="00287869">
      <w:pPr>
        <w:spacing w:after="120"/>
        <w:jc w:val="both"/>
        <w:rPr>
          <w:rFonts w:ascii="Times New Roman" w:hAnsi="Times New Roman" w:cs="Times New Roman"/>
        </w:rPr>
      </w:pPr>
      <w:r w:rsidRPr="00881AFF">
        <w:rPr>
          <w:rFonts w:ascii="Times New Roman" w:hAnsi="Times New Roman" w:cs="Times New Roman"/>
        </w:rPr>
        <w:t>Dopo la redazione</w:t>
      </w:r>
      <w:r w:rsidR="000C0255" w:rsidRPr="00881AFF">
        <w:rPr>
          <w:rFonts w:ascii="Times New Roman" w:hAnsi="Times New Roman" w:cs="Times New Roman"/>
        </w:rPr>
        <w:t>,</w:t>
      </w:r>
      <w:r w:rsidRPr="00881AFF">
        <w:rPr>
          <w:rFonts w:ascii="Times New Roman" w:hAnsi="Times New Roman" w:cs="Times New Roman"/>
        </w:rPr>
        <w:t xml:space="preserve"> </w:t>
      </w:r>
      <w:r w:rsidR="007847D6" w:rsidRPr="00881AFF">
        <w:rPr>
          <w:rFonts w:ascii="Times New Roman" w:hAnsi="Times New Roman" w:cs="Times New Roman"/>
        </w:rPr>
        <w:t>nell’ambito de</w:t>
      </w:r>
      <w:r w:rsidR="000C0255" w:rsidRPr="00881AFF">
        <w:rPr>
          <w:rFonts w:ascii="Times New Roman" w:hAnsi="Times New Roman" w:cs="Times New Roman"/>
          <w:bCs/>
        </w:rPr>
        <w:t>l progetto “Giustizia agile”</w:t>
      </w:r>
      <w:r w:rsidR="000C0255" w:rsidRPr="00881AFF">
        <w:rPr>
          <w:rFonts w:ascii="Times New Roman" w:hAnsi="Times New Roman" w:cs="Times New Roman"/>
          <w:bCs/>
        </w:rPr>
        <w:t xml:space="preserve">, </w:t>
      </w:r>
      <w:r w:rsidRPr="00881AFF">
        <w:rPr>
          <w:rFonts w:ascii="Times New Roman" w:hAnsi="Times New Roman" w:cs="Times New Roman"/>
        </w:rPr>
        <w:t xml:space="preserve">di </w:t>
      </w:r>
      <w:r w:rsidRPr="00881AFF">
        <w:rPr>
          <w:rFonts w:ascii="Times New Roman" w:hAnsi="Times New Roman" w:cs="Times New Roman"/>
          <w:b/>
        </w:rPr>
        <w:t>m</w:t>
      </w:r>
      <w:r w:rsidR="00596270" w:rsidRPr="00881AFF">
        <w:rPr>
          <w:rFonts w:ascii="Times New Roman" w:hAnsi="Times New Roman" w:cs="Times New Roman"/>
          <w:b/>
          <w:bCs/>
        </w:rPr>
        <w:t>odelli di verbali</w:t>
      </w:r>
      <w:r w:rsidRPr="00881AFF">
        <w:rPr>
          <w:rFonts w:ascii="Times New Roman" w:hAnsi="Times New Roman" w:cs="Times New Roman"/>
          <w:b/>
          <w:bCs/>
        </w:rPr>
        <w:t xml:space="preserve">, di </w:t>
      </w:r>
      <w:r w:rsidR="00596270" w:rsidRPr="00881AFF">
        <w:rPr>
          <w:rFonts w:ascii="Times New Roman" w:hAnsi="Times New Roman" w:cs="Times New Roman"/>
          <w:b/>
          <w:bCs/>
        </w:rPr>
        <w:t>provvedimenti giurisdizionali</w:t>
      </w:r>
      <w:r w:rsidRPr="00881AFF">
        <w:rPr>
          <w:rFonts w:ascii="Times New Roman" w:hAnsi="Times New Roman" w:cs="Times New Roman"/>
          <w:b/>
          <w:bCs/>
        </w:rPr>
        <w:t xml:space="preserve"> e di massime di sentenze, </w:t>
      </w:r>
      <w:r w:rsidRPr="00881AFF">
        <w:rPr>
          <w:rFonts w:ascii="Times New Roman" w:hAnsi="Times New Roman" w:cs="Times New Roman"/>
          <w:bCs/>
        </w:rPr>
        <w:t xml:space="preserve">tuttora impiegati dagli uffici giudiziari, sono state sottoscritte convenzioni </w:t>
      </w:r>
      <w:r w:rsidR="000C0255" w:rsidRPr="00881AFF">
        <w:rPr>
          <w:rFonts w:ascii="Times New Roman" w:hAnsi="Times New Roman" w:cs="Times New Roman"/>
          <w:bCs/>
        </w:rPr>
        <w:t xml:space="preserve">tra </w:t>
      </w:r>
      <w:r w:rsidR="00A15DAD">
        <w:rPr>
          <w:rFonts w:ascii="Times New Roman" w:hAnsi="Times New Roman" w:cs="Times New Roman"/>
          <w:bCs/>
        </w:rPr>
        <w:t>u</w:t>
      </w:r>
      <w:r w:rsidR="000C0255" w:rsidRPr="00881AFF">
        <w:rPr>
          <w:rFonts w:ascii="Times New Roman" w:hAnsi="Times New Roman" w:cs="Times New Roman"/>
          <w:bCs/>
        </w:rPr>
        <w:t xml:space="preserve">niversità e </w:t>
      </w:r>
      <w:r w:rsidR="00A15DAD">
        <w:rPr>
          <w:rFonts w:ascii="Times New Roman" w:hAnsi="Times New Roman" w:cs="Times New Roman"/>
          <w:bCs/>
        </w:rPr>
        <w:t>u</w:t>
      </w:r>
      <w:r w:rsidR="000C0255" w:rsidRPr="00881AFF">
        <w:rPr>
          <w:rFonts w:ascii="Times New Roman" w:hAnsi="Times New Roman" w:cs="Times New Roman"/>
          <w:bCs/>
        </w:rPr>
        <w:t xml:space="preserve">ffici </w:t>
      </w:r>
      <w:r w:rsidRPr="00881AFF">
        <w:rPr>
          <w:rFonts w:ascii="Times New Roman" w:hAnsi="Times New Roman" w:cs="Times New Roman"/>
          <w:bCs/>
        </w:rPr>
        <w:t>per favorire tirocini di studenti e neo-laureati</w:t>
      </w:r>
      <w:r w:rsidR="00CD5927" w:rsidRPr="00881AFF">
        <w:rPr>
          <w:rFonts w:ascii="Times New Roman" w:hAnsi="Times New Roman" w:cs="Times New Roman"/>
          <w:bCs/>
        </w:rPr>
        <w:t xml:space="preserve">, </w:t>
      </w:r>
      <w:r w:rsidR="00A15DAD">
        <w:rPr>
          <w:rFonts w:ascii="Times New Roman" w:hAnsi="Times New Roman" w:cs="Times New Roman"/>
          <w:bCs/>
        </w:rPr>
        <w:t>per</w:t>
      </w:r>
      <w:r w:rsidR="00CD5927" w:rsidRPr="00881AFF">
        <w:rPr>
          <w:rFonts w:ascii="Times New Roman" w:hAnsi="Times New Roman" w:cs="Times New Roman"/>
          <w:bCs/>
        </w:rPr>
        <w:t xml:space="preserve"> </w:t>
      </w:r>
      <w:r w:rsidRPr="00881AFF">
        <w:rPr>
          <w:rFonts w:ascii="Times New Roman" w:hAnsi="Times New Roman" w:cs="Times New Roman"/>
          <w:bCs/>
        </w:rPr>
        <w:t xml:space="preserve">lo </w:t>
      </w:r>
      <w:r w:rsidR="00BE0062" w:rsidRPr="00881AFF">
        <w:rPr>
          <w:rFonts w:ascii="Times New Roman" w:hAnsi="Times New Roman" w:cs="Times New Roman"/>
        </w:rPr>
        <w:t xml:space="preserve">spoglio e lo studio delle </w:t>
      </w:r>
      <w:r w:rsidRPr="00881AFF">
        <w:rPr>
          <w:rFonts w:ascii="Times New Roman" w:hAnsi="Times New Roman" w:cs="Times New Roman"/>
        </w:rPr>
        <w:t xml:space="preserve">decisioni </w:t>
      </w:r>
      <w:r w:rsidR="000C0255" w:rsidRPr="00881AFF">
        <w:rPr>
          <w:rFonts w:ascii="Times New Roman" w:hAnsi="Times New Roman" w:cs="Times New Roman"/>
        </w:rPr>
        <w:t>giudiziarie</w:t>
      </w:r>
      <w:r w:rsidRPr="00881AFF">
        <w:rPr>
          <w:rFonts w:ascii="Times New Roman" w:hAnsi="Times New Roman" w:cs="Times New Roman"/>
        </w:rPr>
        <w:t>,</w:t>
      </w:r>
      <w:r w:rsidR="00BE0062" w:rsidRPr="00881AFF">
        <w:rPr>
          <w:rFonts w:ascii="Times New Roman" w:hAnsi="Times New Roman" w:cs="Times New Roman"/>
        </w:rPr>
        <w:t xml:space="preserve"> </w:t>
      </w:r>
      <w:r w:rsidR="00957DA1" w:rsidRPr="00881AFF">
        <w:rPr>
          <w:rFonts w:ascii="Times New Roman" w:hAnsi="Times New Roman" w:cs="Times New Roman"/>
        </w:rPr>
        <w:t>la ricostruzione de</w:t>
      </w:r>
      <w:r w:rsidR="005073B7" w:rsidRPr="00881AFF">
        <w:rPr>
          <w:rFonts w:ascii="Times New Roman" w:hAnsi="Times New Roman" w:cs="Times New Roman"/>
        </w:rPr>
        <w:t xml:space="preserve">gli orientamenti giurisprudenziali e </w:t>
      </w:r>
      <w:r w:rsidR="00BE0062" w:rsidRPr="00881AFF">
        <w:rPr>
          <w:rFonts w:ascii="Times New Roman" w:hAnsi="Times New Roman" w:cs="Times New Roman"/>
        </w:rPr>
        <w:t xml:space="preserve">la redazione di </w:t>
      </w:r>
      <w:r w:rsidR="005073B7" w:rsidRPr="00881AFF">
        <w:rPr>
          <w:rFonts w:ascii="Times New Roman" w:hAnsi="Times New Roman" w:cs="Times New Roman"/>
        </w:rPr>
        <w:t xml:space="preserve">bozze di provvedimenti. </w:t>
      </w:r>
    </w:p>
    <w:p w14:paraId="0BBA7CDB" w14:textId="3B79EE65" w:rsidR="004171D7" w:rsidRPr="00881AFF" w:rsidRDefault="004171D7" w:rsidP="004171D7">
      <w:pPr>
        <w:spacing w:after="120"/>
        <w:jc w:val="both"/>
        <w:rPr>
          <w:rFonts w:ascii="Times New Roman" w:hAnsi="Times New Roman" w:cs="Times New Roman"/>
        </w:rPr>
      </w:pPr>
      <w:r w:rsidRPr="00881AFF">
        <w:rPr>
          <w:rFonts w:ascii="Times New Roman" w:hAnsi="Times New Roman" w:cs="Times New Roman"/>
        </w:rPr>
        <w:t>È stato</w:t>
      </w:r>
      <w:r w:rsidRPr="00881AFF">
        <w:rPr>
          <w:rFonts w:ascii="Times New Roman" w:hAnsi="Times New Roman" w:cs="Times New Roman"/>
        </w:rPr>
        <w:t>, inoltre,</w:t>
      </w:r>
      <w:r w:rsidRPr="00881AFF">
        <w:rPr>
          <w:rFonts w:ascii="Times New Roman" w:hAnsi="Times New Roman" w:cs="Times New Roman"/>
        </w:rPr>
        <w:t xml:space="preserve"> sviluppato il </w:t>
      </w:r>
      <w:r w:rsidRPr="00881AFF">
        <w:rPr>
          <w:rFonts w:ascii="Times New Roman" w:hAnsi="Times New Roman" w:cs="Times New Roman"/>
          <w:b/>
        </w:rPr>
        <w:t xml:space="preserve">prototipo di </w:t>
      </w:r>
      <w:r w:rsidRPr="00881AFF">
        <w:rPr>
          <w:rFonts w:ascii="Times New Roman" w:hAnsi="Times New Roman" w:cs="Times New Roman"/>
          <w:b/>
          <w:i/>
          <w:iCs/>
        </w:rPr>
        <w:t xml:space="preserve">writing </w:t>
      </w:r>
      <w:proofErr w:type="spellStart"/>
      <w:r w:rsidRPr="00881AFF">
        <w:rPr>
          <w:rFonts w:ascii="Times New Roman" w:hAnsi="Times New Roman" w:cs="Times New Roman"/>
          <w:b/>
          <w:i/>
          <w:iCs/>
        </w:rPr>
        <w:t>assistant</w:t>
      </w:r>
      <w:proofErr w:type="spellEnd"/>
      <w:r w:rsidRPr="00881AFF">
        <w:rPr>
          <w:rFonts w:ascii="Times New Roman" w:hAnsi="Times New Roman" w:cs="Times New Roman"/>
        </w:rPr>
        <w:t xml:space="preserve"> “Cicero” che, grazie all’intelligenza artificiale, </w:t>
      </w:r>
      <w:r w:rsidR="007847D6" w:rsidRPr="00881AFF">
        <w:rPr>
          <w:rFonts w:ascii="Times New Roman" w:hAnsi="Times New Roman" w:cs="Times New Roman"/>
        </w:rPr>
        <w:t xml:space="preserve">può </w:t>
      </w:r>
      <w:r w:rsidRPr="00881AFF">
        <w:rPr>
          <w:rFonts w:ascii="Times New Roman" w:hAnsi="Times New Roman" w:cs="Times New Roman"/>
        </w:rPr>
        <w:t>supporta</w:t>
      </w:r>
      <w:r w:rsidR="007847D6" w:rsidRPr="00881AFF">
        <w:rPr>
          <w:rFonts w:ascii="Times New Roman" w:hAnsi="Times New Roman" w:cs="Times New Roman"/>
        </w:rPr>
        <w:t>re</w:t>
      </w:r>
      <w:r w:rsidRPr="00881AFF">
        <w:rPr>
          <w:rFonts w:ascii="Times New Roman" w:hAnsi="Times New Roman" w:cs="Times New Roman"/>
        </w:rPr>
        <w:t xml:space="preserve"> i giudici nella stesura delle decisioni. “Cicero”</w:t>
      </w:r>
      <w:r w:rsidR="007847D6" w:rsidRPr="00881AFF">
        <w:rPr>
          <w:rFonts w:ascii="Times New Roman" w:hAnsi="Times New Roman" w:cs="Times New Roman"/>
        </w:rPr>
        <w:t xml:space="preserve">, creato dagli ingegneri </w:t>
      </w:r>
      <w:r w:rsidRPr="00881AFF">
        <w:rPr>
          <w:rFonts w:ascii="Times New Roman" w:hAnsi="Times New Roman" w:cs="Times New Roman"/>
        </w:rPr>
        <w:t>dell’Università La Sapienza</w:t>
      </w:r>
      <w:r w:rsidR="00881AFF">
        <w:rPr>
          <w:rFonts w:ascii="Times New Roman" w:hAnsi="Times New Roman" w:cs="Times New Roman"/>
        </w:rPr>
        <w:t xml:space="preserve"> di Roma</w:t>
      </w:r>
      <w:r w:rsidRPr="00881AFF">
        <w:rPr>
          <w:rFonts w:ascii="Times New Roman" w:hAnsi="Times New Roman" w:cs="Times New Roman"/>
        </w:rPr>
        <w:t xml:space="preserve">, </w:t>
      </w:r>
      <w:r w:rsidR="007847D6" w:rsidRPr="00881AFF">
        <w:rPr>
          <w:rFonts w:ascii="Times New Roman" w:hAnsi="Times New Roman" w:cs="Times New Roman"/>
        </w:rPr>
        <w:t xml:space="preserve">è attualmente in fase di </w:t>
      </w:r>
      <w:r w:rsidRPr="00881AFF">
        <w:rPr>
          <w:rFonts w:ascii="Times New Roman" w:hAnsi="Times New Roman" w:cs="Times New Roman"/>
        </w:rPr>
        <w:t xml:space="preserve">sperimentazione grazie ad un gruppo di ricerca interuniversitario, costituito nell’ambito del </w:t>
      </w:r>
      <w:r w:rsidR="007847D6" w:rsidRPr="00881AFF">
        <w:rPr>
          <w:rFonts w:ascii="Times New Roman" w:hAnsi="Times New Roman" w:cs="Times New Roman"/>
        </w:rPr>
        <w:t>p</w:t>
      </w:r>
      <w:r w:rsidRPr="00881AFF">
        <w:rPr>
          <w:rFonts w:ascii="Times New Roman" w:hAnsi="Times New Roman" w:cs="Times New Roman"/>
        </w:rPr>
        <w:t xml:space="preserve">rogetto </w:t>
      </w:r>
      <w:r w:rsidR="007847D6" w:rsidRPr="00881AFF">
        <w:rPr>
          <w:rFonts w:ascii="Times New Roman" w:hAnsi="Times New Roman" w:cs="Times New Roman"/>
        </w:rPr>
        <w:t xml:space="preserve">“Giustizia agile” </w:t>
      </w:r>
      <w:r w:rsidRPr="00881AFF">
        <w:rPr>
          <w:rFonts w:ascii="Times New Roman" w:hAnsi="Times New Roman" w:cs="Times New Roman"/>
        </w:rPr>
        <w:t>e consolidatosi successivamente.</w:t>
      </w:r>
    </w:p>
    <w:p w14:paraId="4AA08927" w14:textId="77777777" w:rsidR="004171D7" w:rsidRPr="00881AFF" w:rsidRDefault="004171D7" w:rsidP="00957DA1">
      <w:pPr>
        <w:spacing w:after="120"/>
        <w:jc w:val="both"/>
        <w:rPr>
          <w:rFonts w:ascii="Times New Roman" w:hAnsi="Times New Roman" w:cs="Times New Roman"/>
        </w:rPr>
      </w:pPr>
    </w:p>
    <w:p w14:paraId="516FB87C" w14:textId="056828CB" w:rsidR="00E7358E" w:rsidRPr="00881AFF" w:rsidRDefault="00596270" w:rsidP="00957DA1">
      <w:pPr>
        <w:spacing w:after="120"/>
        <w:jc w:val="both"/>
        <w:rPr>
          <w:rFonts w:ascii="Times New Roman" w:hAnsi="Times New Roman" w:cs="Times New Roman"/>
        </w:rPr>
      </w:pPr>
      <w:r w:rsidRPr="00881AFF">
        <w:rPr>
          <w:rFonts w:ascii="Times New Roman" w:hAnsi="Times New Roman" w:cs="Times New Roman"/>
        </w:rPr>
        <w:t xml:space="preserve">A distanza di un anno dalla sua conclusione, </w:t>
      </w:r>
      <w:r w:rsidR="004E04D2" w:rsidRPr="00881AFF">
        <w:rPr>
          <w:rFonts w:ascii="Times New Roman" w:hAnsi="Times New Roman" w:cs="Times New Roman"/>
        </w:rPr>
        <w:t xml:space="preserve">dunque, </w:t>
      </w:r>
      <w:r w:rsidRPr="00881AFF">
        <w:rPr>
          <w:rFonts w:ascii="Times New Roman" w:hAnsi="Times New Roman" w:cs="Times New Roman"/>
        </w:rPr>
        <w:t xml:space="preserve">il progetto “Giustizia Agile” non solo ha prodotto </w:t>
      </w:r>
      <w:r w:rsidR="000C0255" w:rsidRPr="00881AFF">
        <w:rPr>
          <w:rFonts w:ascii="Times New Roman" w:hAnsi="Times New Roman" w:cs="Times New Roman"/>
        </w:rPr>
        <w:t xml:space="preserve">modelli operativi </w:t>
      </w:r>
      <w:r w:rsidRPr="00881AFF">
        <w:rPr>
          <w:rFonts w:ascii="Times New Roman" w:hAnsi="Times New Roman" w:cs="Times New Roman"/>
        </w:rPr>
        <w:t xml:space="preserve">di </w:t>
      </w:r>
      <w:r w:rsidR="00AD015C" w:rsidRPr="00881AFF">
        <w:rPr>
          <w:rFonts w:ascii="Times New Roman" w:hAnsi="Times New Roman" w:cs="Times New Roman"/>
        </w:rPr>
        <w:t>riconosciuta</w:t>
      </w:r>
      <w:r w:rsidRPr="00881AFF">
        <w:rPr>
          <w:rFonts w:ascii="Times New Roman" w:hAnsi="Times New Roman" w:cs="Times New Roman"/>
        </w:rPr>
        <w:t xml:space="preserve"> rilevanza, ma ha anche posto le basi per</w:t>
      </w:r>
      <w:r w:rsidR="000C0255" w:rsidRPr="00881AFF">
        <w:rPr>
          <w:rFonts w:ascii="Times New Roman" w:hAnsi="Times New Roman" w:cs="Times New Roman"/>
        </w:rPr>
        <w:t xml:space="preserve"> una collaborazione tra </w:t>
      </w:r>
      <w:r w:rsidR="00A15DAD">
        <w:rPr>
          <w:rFonts w:ascii="Times New Roman" w:hAnsi="Times New Roman" w:cs="Times New Roman"/>
        </w:rPr>
        <w:t>u</w:t>
      </w:r>
      <w:r w:rsidR="000C0255" w:rsidRPr="00881AFF">
        <w:rPr>
          <w:rFonts w:ascii="Times New Roman" w:hAnsi="Times New Roman" w:cs="Times New Roman"/>
        </w:rPr>
        <w:t xml:space="preserve">niversità e </w:t>
      </w:r>
      <w:r w:rsidR="00A15DAD">
        <w:rPr>
          <w:rFonts w:ascii="Times New Roman" w:hAnsi="Times New Roman" w:cs="Times New Roman"/>
        </w:rPr>
        <w:t>u</w:t>
      </w:r>
      <w:bookmarkStart w:id="0" w:name="_GoBack"/>
      <w:bookmarkEnd w:id="0"/>
      <w:r w:rsidR="000C0255" w:rsidRPr="00881AFF">
        <w:rPr>
          <w:rFonts w:ascii="Times New Roman" w:hAnsi="Times New Roman" w:cs="Times New Roman"/>
        </w:rPr>
        <w:t xml:space="preserve">ffici giudiziari </w:t>
      </w:r>
      <w:r w:rsidR="00AD015C" w:rsidRPr="00881AFF">
        <w:rPr>
          <w:rFonts w:ascii="Times New Roman" w:hAnsi="Times New Roman" w:cs="Times New Roman"/>
        </w:rPr>
        <w:t>destinat</w:t>
      </w:r>
      <w:r w:rsidR="000C0255" w:rsidRPr="00881AFF">
        <w:rPr>
          <w:rFonts w:ascii="Times New Roman" w:hAnsi="Times New Roman" w:cs="Times New Roman"/>
        </w:rPr>
        <w:t>a</w:t>
      </w:r>
      <w:r w:rsidR="00AD015C" w:rsidRPr="00881AFF">
        <w:rPr>
          <w:rFonts w:ascii="Times New Roman" w:hAnsi="Times New Roman" w:cs="Times New Roman"/>
        </w:rPr>
        <w:t xml:space="preserve"> a durare. </w:t>
      </w:r>
    </w:p>
    <w:sectPr w:rsidR="00E7358E" w:rsidRPr="00881A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82BCF"/>
    <w:multiLevelType w:val="hybridMultilevel"/>
    <w:tmpl w:val="B55281C2"/>
    <w:lvl w:ilvl="0" w:tplc="97B0C450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220897"/>
    <w:multiLevelType w:val="hybridMultilevel"/>
    <w:tmpl w:val="B68A4E7A"/>
    <w:lvl w:ilvl="0" w:tplc="7568A336">
      <w:start w:val="1"/>
      <w:numFmt w:val="decimal"/>
      <w:lvlText w:val="%1."/>
      <w:lvlJc w:val="left"/>
      <w:pPr>
        <w:ind w:left="142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0" w:hanging="360"/>
      </w:pPr>
    </w:lvl>
    <w:lvl w:ilvl="2" w:tplc="0410001B" w:tentative="1">
      <w:start w:val="1"/>
      <w:numFmt w:val="lowerRoman"/>
      <w:lvlText w:val="%3."/>
      <w:lvlJc w:val="right"/>
      <w:pPr>
        <w:ind w:left="2500" w:hanging="180"/>
      </w:pPr>
    </w:lvl>
    <w:lvl w:ilvl="3" w:tplc="0410000F" w:tentative="1">
      <w:start w:val="1"/>
      <w:numFmt w:val="decimal"/>
      <w:lvlText w:val="%4."/>
      <w:lvlJc w:val="left"/>
      <w:pPr>
        <w:ind w:left="3220" w:hanging="360"/>
      </w:pPr>
    </w:lvl>
    <w:lvl w:ilvl="4" w:tplc="04100019" w:tentative="1">
      <w:start w:val="1"/>
      <w:numFmt w:val="lowerLetter"/>
      <w:lvlText w:val="%5."/>
      <w:lvlJc w:val="left"/>
      <w:pPr>
        <w:ind w:left="3940" w:hanging="360"/>
      </w:pPr>
    </w:lvl>
    <w:lvl w:ilvl="5" w:tplc="0410001B" w:tentative="1">
      <w:start w:val="1"/>
      <w:numFmt w:val="lowerRoman"/>
      <w:lvlText w:val="%6."/>
      <w:lvlJc w:val="right"/>
      <w:pPr>
        <w:ind w:left="4660" w:hanging="180"/>
      </w:pPr>
    </w:lvl>
    <w:lvl w:ilvl="6" w:tplc="0410000F" w:tentative="1">
      <w:start w:val="1"/>
      <w:numFmt w:val="decimal"/>
      <w:lvlText w:val="%7."/>
      <w:lvlJc w:val="left"/>
      <w:pPr>
        <w:ind w:left="5380" w:hanging="360"/>
      </w:pPr>
    </w:lvl>
    <w:lvl w:ilvl="7" w:tplc="04100019" w:tentative="1">
      <w:start w:val="1"/>
      <w:numFmt w:val="lowerLetter"/>
      <w:lvlText w:val="%8."/>
      <w:lvlJc w:val="left"/>
      <w:pPr>
        <w:ind w:left="6100" w:hanging="360"/>
      </w:pPr>
    </w:lvl>
    <w:lvl w:ilvl="8" w:tplc="0410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" w15:restartNumberingAfterBreak="0">
    <w:nsid w:val="5F004CE2"/>
    <w:multiLevelType w:val="hybridMultilevel"/>
    <w:tmpl w:val="88FA6D2A"/>
    <w:lvl w:ilvl="0" w:tplc="0410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3" w15:restartNumberingAfterBreak="0">
    <w:nsid w:val="67E764A1"/>
    <w:multiLevelType w:val="hybridMultilevel"/>
    <w:tmpl w:val="8174E842"/>
    <w:lvl w:ilvl="0" w:tplc="97B0C450">
      <w:start w:val="3"/>
      <w:numFmt w:val="bullet"/>
      <w:lvlText w:val="-"/>
      <w:lvlJc w:val="left"/>
      <w:pPr>
        <w:ind w:left="14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4" w15:restartNumberingAfterBreak="0">
    <w:nsid w:val="7D336305"/>
    <w:multiLevelType w:val="hybridMultilevel"/>
    <w:tmpl w:val="26AC08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D54"/>
    <w:rsid w:val="000C0255"/>
    <w:rsid w:val="001076AA"/>
    <w:rsid w:val="001114F8"/>
    <w:rsid w:val="001B2F6E"/>
    <w:rsid w:val="001D3246"/>
    <w:rsid w:val="00287869"/>
    <w:rsid w:val="002C3DF1"/>
    <w:rsid w:val="00311A54"/>
    <w:rsid w:val="0032770D"/>
    <w:rsid w:val="00416799"/>
    <w:rsid w:val="004171D7"/>
    <w:rsid w:val="004443C7"/>
    <w:rsid w:val="004E04D2"/>
    <w:rsid w:val="005073B7"/>
    <w:rsid w:val="005725A1"/>
    <w:rsid w:val="00596270"/>
    <w:rsid w:val="005D26D3"/>
    <w:rsid w:val="00622FDC"/>
    <w:rsid w:val="006364C3"/>
    <w:rsid w:val="006B3FE5"/>
    <w:rsid w:val="007461B1"/>
    <w:rsid w:val="007847D6"/>
    <w:rsid w:val="007F66F8"/>
    <w:rsid w:val="007F7D3A"/>
    <w:rsid w:val="008235E3"/>
    <w:rsid w:val="00853B8B"/>
    <w:rsid w:val="00881AFF"/>
    <w:rsid w:val="008F7E76"/>
    <w:rsid w:val="0092494B"/>
    <w:rsid w:val="00957DA1"/>
    <w:rsid w:val="00986F61"/>
    <w:rsid w:val="009B2998"/>
    <w:rsid w:val="00A15DAD"/>
    <w:rsid w:val="00A5189E"/>
    <w:rsid w:val="00A735A1"/>
    <w:rsid w:val="00AD015C"/>
    <w:rsid w:val="00B01D6E"/>
    <w:rsid w:val="00B61C5B"/>
    <w:rsid w:val="00BC6C4C"/>
    <w:rsid w:val="00BE0062"/>
    <w:rsid w:val="00C123D7"/>
    <w:rsid w:val="00C50D54"/>
    <w:rsid w:val="00CD5927"/>
    <w:rsid w:val="00DC3572"/>
    <w:rsid w:val="00E51B61"/>
    <w:rsid w:val="00E7358E"/>
    <w:rsid w:val="00EA44B1"/>
    <w:rsid w:val="00EB10D0"/>
    <w:rsid w:val="00EE6F32"/>
    <w:rsid w:val="00F82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B5AE7"/>
  <w15:chartTrackingRefBased/>
  <w15:docId w15:val="{0D03860E-D84E-4A68-869C-C2CE81499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596270"/>
  </w:style>
  <w:style w:type="paragraph" w:styleId="Titolo1">
    <w:name w:val="heading 1"/>
    <w:basedOn w:val="Normale"/>
    <w:next w:val="Normale"/>
    <w:link w:val="Titolo1Carattere"/>
    <w:uiPriority w:val="9"/>
    <w:qFormat/>
    <w:rsid w:val="00C50D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0D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0D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0D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0D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0D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0D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0D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0D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0D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0D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0D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0D5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0D5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0D5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0D5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0D5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0D5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0D5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0D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0D5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0D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0D5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0D5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0D5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0D5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0D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0D5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0D54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E7358E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735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9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00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06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44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72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505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50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197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15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418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09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04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89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8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48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859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184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467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144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01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21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94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061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9276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526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999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4277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34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52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92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39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93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93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749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Fapperdue</dc:creator>
  <cp:keywords/>
  <dc:description/>
  <cp:lastModifiedBy>Rosa Ruggiero</cp:lastModifiedBy>
  <cp:revision>7</cp:revision>
  <dcterms:created xsi:type="dcterms:W3CDTF">2024-10-27T20:35:00Z</dcterms:created>
  <dcterms:modified xsi:type="dcterms:W3CDTF">2024-10-27T21:34:00Z</dcterms:modified>
</cp:coreProperties>
</file>