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c="http://schemas.openxmlformats.org/drawingml/2006/chart" mc:Ignorable="w14 w15 w16se w16cid w16 w16cex w16sdtdh wp14">
  <w:body>
    <w:p w:rsidR="00E81E70" w:rsidP="00D35A86" w:rsidRDefault="00E81E70" w14:paraId="59839EC2" w14:textId="07FD361A">
      <w:pPr>
        <w:jc w:val="center"/>
        <w:rPr>
          <w:b/>
          <w:bCs/>
          <w:color w:val="FF0000"/>
          <w:sz w:val="24"/>
          <w:szCs w:val="24"/>
          <w:highlight w:val="yellow"/>
        </w:rPr>
      </w:pPr>
      <w:r w:rsidRPr="66CC9E5C">
        <w:rPr>
          <w:b/>
          <w:bCs/>
          <w:sz w:val="24"/>
          <w:szCs w:val="24"/>
        </w:rPr>
        <w:t>ALLEGATO 1</w:t>
      </w:r>
    </w:p>
    <w:p w:rsidR="003E08C0" w:rsidP="3C8EB17D" w:rsidRDefault="003E08C0" w14:paraId="3CB6D0E8" w14:textId="77777777">
      <w:pPr>
        <w:jc w:val="center"/>
        <w:rPr>
          <w:b/>
          <w:bCs/>
          <w:color w:val="FF0000"/>
          <w:sz w:val="36"/>
          <w:szCs w:val="36"/>
        </w:rPr>
      </w:pPr>
    </w:p>
    <w:p w:rsidRPr="00B81F22" w:rsidR="309CD94C" w:rsidP="7F252329" w:rsidRDefault="68428363" w14:paraId="1426EA3B" w14:textId="685C6C62">
      <w:pPr>
        <w:jc w:val="center"/>
        <w:rPr>
          <w:b w:val="1"/>
          <w:bCs w:val="1"/>
          <w:color w:val="auto"/>
          <w:sz w:val="36"/>
          <w:szCs w:val="36"/>
        </w:rPr>
      </w:pPr>
      <w:r w:rsidRPr="7F252329" w:rsidR="68428363">
        <w:rPr>
          <w:b w:val="1"/>
          <w:bCs w:val="1"/>
          <w:color w:val="auto"/>
          <w:sz w:val="36"/>
          <w:szCs w:val="36"/>
        </w:rPr>
        <w:t>DOCUMENTO</w:t>
      </w:r>
      <w:r w:rsidRPr="7F252329" w:rsidR="4F27725D">
        <w:rPr>
          <w:b w:val="1"/>
          <w:bCs w:val="1"/>
          <w:color w:val="auto"/>
          <w:sz w:val="36"/>
          <w:szCs w:val="36"/>
        </w:rPr>
        <w:t xml:space="preserve"> PRELIMINARE DI COPROGETTAZIONE</w:t>
      </w:r>
    </w:p>
    <w:p w:rsidRPr="00B81F22" w:rsidR="59F70CB0" w:rsidP="7F252329" w:rsidRDefault="2567DCB8" w14:paraId="019C097E" w14:textId="1846D2DF">
      <w:pPr>
        <w:spacing w:after="0"/>
        <w:jc w:val="center"/>
        <w:rPr>
          <w:b w:val="1"/>
          <w:bCs w:val="1"/>
          <w:color w:val="auto"/>
          <w:sz w:val="36"/>
          <w:szCs w:val="36"/>
        </w:rPr>
      </w:pPr>
      <w:r w:rsidRPr="7F252329" w:rsidR="2567DCB8">
        <w:rPr>
          <w:b w:val="1"/>
          <w:bCs w:val="1"/>
          <w:color w:val="auto"/>
          <w:sz w:val="36"/>
          <w:szCs w:val="36"/>
        </w:rPr>
        <w:t xml:space="preserve">Ufficio distrettuale di esecuzione penale esterna </w:t>
      </w:r>
    </w:p>
    <w:p w:rsidRPr="00B81F22" w:rsidR="59F70CB0" w:rsidP="7F252329" w:rsidRDefault="2567DCB8" w14:paraId="47B17679" w14:textId="7F390786">
      <w:pPr>
        <w:spacing w:after="0"/>
        <w:jc w:val="center"/>
        <w:rPr>
          <w:b w:val="1"/>
          <w:bCs w:val="1"/>
          <w:color w:val="auto"/>
          <w:sz w:val="36"/>
          <w:szCs w:val="36"/>
        </w:rPr>
      </w:pPr>
      <w:r w:rsidRPr="7F252329" w:rsidR="2567DCB8">
        <w:rPr>
          <w:b w:val="1"/>
          <w:bCs w:val="1"/>
          <w:color w:val="auto"/>
          <w:sz w:val="36"/>
          <w:szCs w:val="36"/>
        </w:rPr>
        <w:t xml:space="preserve">di TRIESTE e GORIZIA </w:t>
      </w:r>
    </w:p>
    <w:p w:rsidRPr="00B81F22" w:rsidR="59F70CB0" w:rsidP="7F252329" w:rsidRDefault="2567DCB8" w14:paraId="70FEFFD0" w14:textId="7C110985">
      <w:pPr>
        <w:spacing w:after="0"/>
        <w:jc w:val="center"/>
        <w:rPr>
          <w:b w:val="1"/>
          <w:bCs w:val="1"/>
          <w:color w:val="auto"/>
          <w:sz w:val="36"/>
          <w:szCs w:val="36"/>
        </w:rPr>
      </w:pPr>
      <w:r w:rsidRPr="7F252329" w:rsidR="2567DCB8">
        <w:rPr>
          <w:b w:val="1"/>
          <w:bCs w:val="1"/>
          <w:color w:val="auto"/>
          <w:sz w:val="36"/>
          <w:szCs w:val="36"/>
        </w:rPr>
        <w:t>Ufficio locale di esecuzione penale esterna</w:t>
      </w:r>
      <w:r w:rsidRPr="7F252329" w:rsidR="4735F655">
        <w:rPr>
          <w:b w:val="1"/>
          <w:bCs w:val="1"/>
          <w:color w:val="auto"/>
          <w:sz w:val="36"/>
          <w:szCs w:val="36"/>
        </w:rPr>
        <w:t xml:space="preserve"> </w:t>
      </w:r>
    </w:p>
    <w:p w:rsidRPr="00B81F22" w:rsidR="59F70CB0" w:rsidP="7F252329" w:rsidRDefault="2567DCB8" w14:paraId="069F9A55" w14:textId="7BB9F255">
      <w:pPr>
        <w:spacing w:after="0"/>
        <w:jc w:val="center"/>
        <w:rPr>
          <w:b w:val="1"/>
          <w:bCs w:val="1"/>
          <w:color w:val="auto"/>
          <w:sz w:val="36"/>
          <w:szCs w:val="36"/>
        </w:rPr>
      </w:pPr>
      <w:r w:rsidRPr="7F252329" w:rsidR="2567DCB8">
        <w:rPr>
          <w:b w:val="1"/>
          <w:bCs w:val="1"/>
          <w:color w:val="auto"/>
          <w:sz w:val="36"/>
          <w:szCs w:val="36"/>
        </w:rPr>
        <w:t xml:space="preserve">di UDINE e PORDENONE </w:t>
      </w:r>
    </w:p>
    <w:p w:rsidRPr="00B81F22" w:rsidR="59F70CB0" w:rsidP="7F252329" w:rsidRDefault="59F70CB0" w14:paraId="2EAEB5D9" w14:textId="63CA35CD">
      <w:pPr>
        <w:jc w:val="center"/>
        <w:rPr>
          <w:rFonts w:eastAsia="ＭＳ 明朝" w:eastAsiaTheme="minorEastAsia"/>
          <w:b w:val="1"/>
          <w:bCs w:val="1"/>
          <w:color w:val="auto"/>
          <w:sz w:val="36"/>
          <w:szCs w:val="36"/>
        </w:rPr>
      </w:pPr>
    </w:p>
    <w:p w:rsidRPr="00B81F22" w:rsidR="59F70CB0" w:rsidP="7F252329" w:rsidRDefault="59F70CB0" w14:paraId="677927B8" w14:textId="3BE57171">
      <w:pPr>
        <w:jc w:val="center"/>
        <w:rPr>
          <w:rFonts w:eastAsia="ＭＳ 明朝" w:eastAsiaTheme="minorEastAsia"/>
          <w:b w:val="1"/>
          <w:bCs w:val="1"/>
          <w:color w:val="auto"/>
          <w:sz w:val="36"/>
          <w:szCs w:val="36"/>
        </w:rPr>
      </w:pPr>
      <w:bookmarkStart w:name="_Toc67411109" w:id="0"/>
      <w:bookmarkStart w:name="_Toc358127704" w:id="1"/>
      <w:r w:rsidRPr="7F252329" w:rsidR="59F70CB0">
        <w:rPr>
          <w:rFonts w:eastAsia="ＭＳ 明朝" w:eastAsiaTheme="minorEastAsia"/>
          <w:b w:val="1"/>
          <w:bCs w:val="1"/>
          <w:color w:val="auto"/>
          <w:sz w:val="36"/>
          <w:szCs w:val="36"/>
        </w:rPr>
        <w:t>Premessa</w:t>
      </w:r>
      <w:bookmarkEnd w:id="0"/>
      <w:bookmarkEnd w:id="1"/>
    </w:p>
    <w:p w:rsidR="7EA8C7EA" w:rsidP="7EA8C7EA" w:rsidRDefault="7EA8C7EA" w14:paraId="045959A5" w14:textId="1C0E4283"/>
    <w:p w:rsidR="3AC6AA8A" w:rsidP="4735F655" w:rsidRDefault="3AC6AA8A" w14:paraId="5821A2D4" w14:textId="1DA51F6E">
      <w:pPr>
        <w:jc w:val="both"/>
        <w:rPr>
          <w:rFonts w:eastAsiaTheme="minorEastAsia"/>
          <w:color w:val="000000" w:themeColor="text1"/>
          <w:sz w:val="24"/>
          <w:szCs w:val="24"/>
          <w:highlight w:val="yellow"/>
        </w:rPr>
      </w:pPr>
      <w:r w:rsidRPr="4735F655">
        <w:rPr>
          <w:rFonts w:eastAsiaTheme="minorEastAsia"/>
          <w:sz w:val="24"/>
          <w:szCs w:val="24"/>
        </w:rPr>
        <w:t xml:space="preserve">Gli Uffici di </w:t>
      </w:r>
      <w:r w:rsidRPr="4735F655" w:rsidR="1078FDB7">
        <w:rPr>
          <w:rFonts w:eastAsiaTheme="minorEastAsia"/>
          <w:sz w:val="24"/>
          <w:szCs w:val="24"/>
        </w:rPr>
        <w:t>E</w:t>
      </w:r>
      <w:r w:rsidRPr="4735F655">
        <w:rPr>
          <w:rFonts w:eastAsiaTheme="minorEastAsia"/>
          <w:sz w:val="24"/>
          <w:szCs w:val="24"/>
        </w:rPr>
        <w:t xml:space="preserve">secuzione </w:t>
      </w:r>
      <w:r w:rsidRPr="4735F655" w:rsidR="1D469A5F">
        <w:rPr>
          <w:rFonts w:eastAsiaTheme="minorEastAsia"/>
          <w:sz w:val="24"/>
          <w:szCs w:val="24"/>
        </w:rPr>
        <w:t>P</w:t>
      </w:r>
      <w:r w:rsidRPr="4735F655">
        <w:rPr>
          <w:rFonts w:eastAsiaTheme="minorEastAsia"/>
          <w:sz w:val="24"/>
          <w:szCs w:val="24"/>
        </w:rPr>
        <w:t xml:space="preserve">enale </w:t>
      </w:r>
      <w:r w:rsidRPr="4735F655" w:rsidR="36794A4C">
        <w:rPr>
          <w:rFonts w:eastAsiaTheme="minorEastAsia"/>
          <w:sz w:val="24"/>
          <w:szCs w:val="24"/>
        </w:rPr>
        <w:t>E</w:t>
      </w:r>
      <w:r w:rsidRPr="4735F655">
        <w:rPr>
          <w:rFonts w:eastAsiaTheme="minorEastAsia"/>
          <w:sz w:val="24"/>
          <w:szCs w:val="24"/>
        </w:rPr>
        <w:t xml:space="preserve">sterna sono chiamati, sulla falsariga degli Uffici di </w:t>
      </w:r>
      <w:r w:rsidRPr="4735F655">
        <w:rPr>
          <w:rFonts w:eastAsiaTheme="minorEastAsia"/>
          <w:i/>
          <w:iCs/>
          <w:sz w:val="24"/>
          <w:szCs w:val="24"/>
        </w:rPr>
        <w:t xml:space="preserve">probation </w:t>
      </w:r>
      <w:r w:rsidRPr="4735F655">
        <w:rPr>
          <w:rFonts w:eastAsiaTheme="minorEastAsia"/>
          <w:sz w:val="24"/>
          <w:szCs w:val="24"/>
        </w:rPr>
        <w:t xml:space="preserve">di stampo europeo, a una progettazione congiunta con enti pubblici e privati del territorio, finalizzata al reperimento di risorse da destinare all’ampliamento delle misure e sanzioni di comunità </w:t>
      </w:r>
      <w:r w:rsidRPr="4735F655" w:rsidR="2ABFF4BA">
        <w:rPr>
          <w:rFonts w:eastAsiaTheme="minorEastAsia"/>
          <w:sz w:val="24"/>
          <w:szCs w:val="24"/>
        </w:rPr>
        <w:t>per un’inclusione sociale che crei un intervento significativo sulla diminuzione dei tassi di recidiva e sull’incremento di sicurezza e benessere sociale.</w:t>
      </w:r>
      <w:r w:rsidRPr="4735F655" w:rsidR="2ABFF4BA">
        <w:rPr>
          <w:rFonts w:eastAsiaTheme="minorEastAsia"/>
          <w:i/>
          <w:iCs/>
          <w:sz w:val="24"/>
          <w:szCs w:val="24"/>
        </w:rPr>
        <w:t xml:space="preserve"> </w:t>
      </w:r>
    </w:p>
    <w:p w:rsidR="3AC6AA8A" w:rsidP="4735F655" w:rsidRDefault="3FA1893F" w14:paraId="12E23783" w14:textId="5299B01D">
      <w:pPr>
        <w:jc w:val="both"/>
        <w:rPr>
          <w:rFonts w:eastAsiaTheme="minorEastAsia"/>
          <w:color w:val="000000" w:themeColor="text1"/>
          <w:sz w:val="24"/>
          <w:szCs w:val="24"/>
        </w:rPr>
      </w:pPr>
      <w:r w:rsidRPr="4735F655">
        <w:rPr>
          <w:rFonts w:eastAsiaTheme="minorEastAsia"/>
          <w:color w:val="000000" w:themeColor="text1"/>
          <w:sz w:val="24"/>
          <w:szCs w:val="24"/>
        </w:rPr>
        <w:t xml:space="preserve">Tali uffici </w:t>
      </w:r>
      <w:r w:rsidRPr="4735F655" w:rsidR="14EFA55E">
        <w:rPr>
          <w:rFonts w:eastAsiaTheme="minorEastAsia"/>
          <w:color w:val="000000" w:themeColor="text1"/>
          <w:sz w:val="24"/>
          <w:szCs w:val="24"/>
        </w:rPr>
        <w:t>devono lavorare per rafforzare il proprio ruolo di coordinatori delle relazioni con gli attori istituzionali e con le agenzie pubbliche e private del territorio</w:t>
      </w:r>
      <w:r w:rsidRPr="4735F655" w:rsidR="25EBAB04">
        <w:rPr>
          <w:rFonts w:eastAsiaTheme="minorEastAsia"/>
          <w:color w:val="000000" w:themeColor="text1"/>
          <w:sz w:val="24"/>
          <w:szCs w:val="24"/>
        </w:rPr>
        <w:t>,</w:t>
      </w:r>
      <w:r w:rsidRPr="4735F655" w:rsidR="14EFA55E">
        <w:rPr>
          <w:rFonts w:eastAsiaTheme="minorEastAsia"/>
          <w:color w:val="000000" w:themeColor="text1"/>
          <w:sz w:val="24"/>
          <w:szCs w:val="24"/>
        </w:rPr>
        <w:t xml:space="preserve"> in modo da offrire all’utenza</w:t>
      </w:r>
      <w:r w:rsidRPr="4735F655" w:rsidR="7B13370F">
        <w:rPr>
          <w:rFonts w:eastAsiaTheme="minorEastAsia"/>
          <w:color w:val="000000" w:themeColor="text1"/>
          <w:sz w:val="24"/>
          <w:szCs w:val="24"/>
        </w:rPr>
        <w:t xml:space="preserve"> </w:t>
      </w:r>
      <w:r w:rsidRPr="4735F655" w:rsidR="14EFA55E">
        <w:rPr>
          <w:rFonts w:eastAsiaTheme="minorEastAsia"/>
          <w:color w:val="000000" w:themeColor="text1"/>
          <w:sz w:val="24"/>
          <w:szCs w:val="24"/>
        </w:rPr>
        <w:t>reali opportunità di reinserimento sociale</w:t>
      </w:r>
      <w:r w:rsidRPr="4735F655" w:rsidR="26C0A98A">
        <w:rPr>
          <w:rFonts w:eastAsiaTheme="minorEastAsia"/>
          <w:color w:val="000000" w:themeColor="text1"/>
          <w:sz w:val="24"/>
          <w:szCs w:val="24"/>
        </w:rPr>
        <w:t>, attraverso percorsi di consapevolezza, riflessione e riparazione relativi ai fatti di reato</w:t>
      </w:r>
      <w:r w:rsidRPr="4735F655" w:rsidR="14EFA55E">
        <w:rPr>
          <w:rFonts w:eastAsiaTheme="minorEastAsia"/>
          <w:color w:val="000000" w:themeColor="text1"/>
          <w:sz w:val="24"/>
          <w:szCs w:val="24"/>
        </w:rPr>
        <w:t>. </w:t>
      </w:r>
    </w:p>
    <w:p w:rsidRPr="001C2252" w:rsidR="4735F655" w:rsidP="4735F655" w:rsidRDefault="4735F655" w14:paraId="58A751C4" w14:textId="31204200">
      <w:pPr>
        <w:spacing w:line="257" w:lineRule="auto"/>
        <w:jc w:val="both"/>
        <w:rPr>
          <w:rFonts w:ascii="Calibri" w:hAnsi="Calibri" w:eastAsia="Calibri" w:cs="Calibri"/>
          <w:sz w:val="24"/>
          <w:szCs w:val="24"/>
        </w:rPr>
      </w:pPr>
      <w:r w:rsidRPr="001C2252">
        <w:rPr>
          <w:rFonts w:ascii="Calibri" w:hAnsi="Calibri" w:eastAsia="Calibri" w:cs="Calibri"/>
          <w:sz w:val="24"/>
          <w:szCs w:val="24"/>
        </w:rPr>
        <w:t>Sono diverse le esperienze significative di coprogettazione promosse dagli Uffici di esecuzione penale esterna sul territorio nazionale, che hanno collaudato, attraverso i risultati raggiunti, tale metodologia, realizzando iniziative, interventi e attività complesse, in partnership pubblico-privata, attraverso la messa in comune di risorse e con l’azione di ricerca di ulteriori fondi aggiuntivi derivanti da differenti canali di finanziamento (es. partecipazione a bandi regionali, europei, ecc.).</w:t>
      </w:r>
      <w:commentRangeStart w:id="2"/>
      <w:commentRangeEnd w:id="2"/>
      <w:r w:rsidRPr="001C2252">
        <w:commentReference w:id="2"/>
      </w:r>
    </w:p>
    <w:p w:rsidRPr="00206282" w:rsidR="00206282" w:rsidP="3C8EB17D" w:rsidRDefault="384941D7" w14:paraId="75C24598" w14:textId="6A400C0B">
      <w:pPr>
        <w:jc w:val="both"/>
        <w:rPr>
          <w:rFonts w:eastAsiaTheme="minorEastAsia"/>
          <w:color w:val="000000" w:themeColor="text1"/>
          <w:sz w:val="24"/>
          <w:szCs w:val="24"/>
        </w:rPr>
      </w:pPr>
      <w:r w:rsidRPr="001C2252">
        <w:rPr>
          <w:rStyle w:val="normaltextrun"/>
          <w:rFonts w:eastAsiaTheme="minorEastAsia"/>
          <w:sz w:val="24"/>
          <w:szCs w:val="24"/>
          <w:shd w:val="clear" w:color="auto" w:fill="FFFFFF"/>
        </w:rPr>
        <w:t>Per questi motivi l’Ufficio Distrettuale di Esecuzione Penale esterna di Trieste (con la sede distaccata di Gorizia), assieme all’</w:t>
      </w:r>
      <w:r w:rsidRPr="001C2252">
        <w:rPr>
          <w:rStyle w:val="normaltextrun"/>
          <w:rFonts w:eastAsiaTheme="minorEastAsia"/>
          <w:sz w:val="24"/>
          <w:szCs w:val="24"/>
        </w:rPr>
        <w:t xml:space="preserve">Ufficio Locale di Esecuzione Penale Esterna di Udine e Pordenone </w:t>
      </w:r>
      <w:r w:rsidRPr="001C2252">
        <w:rPr>
          <w:rStyle w:val="normaltextrun"/>
          <w:rFonts w:eastAsiaTheme="minorEastAsia"/>
          <w:sz w:val="24"/>
          <w:szCs w:val="24"/>
          <w:shd w:val="clear" w:color="auto" w:fill="FFFFFF"/>
        </w:rPr>
        <w:t>si propongono</w:t>
      </w:r>
      <w:r w:rsidRPr="001C2252" w:rsidR="4E1CAF02">
        <w:rPr>
          <w:rStyle w:val="normaltextrun"/>
          <w:rFonts w:eastAsiaTheme="minorEastAsia"/>
          <w:sz w:val="24"/>
          <w:szCs w:val="24"/>
          <w:shd w:val="clear" w:color="auto" w:fill="FFFFFF"/>
        </w:rPr>
        <w:t xml:space="preserve">, </w:t>
      </w:r>
      <w:r w:rsidRPr="001C2252" w:rsidR="4E1CAF02">
        <w:rPr>
          <w:rStyle w:val="normaltextrun"/>
          <w:rFonts w:eastAsiaTheme="minorEastAsia"/>
          <w:b/>
          <w:bCs/>
          <w:sz w:val="24"/>
          <w:szCs w:val="24"/>
          <w:shd w:val="clear" w:color="auto" w:fill="FFFFFF"/>
        </w:rPr>
        <w:t>per l'intero territorio regionale del Friuli Venezia Giulia</w:t>
      </w:r>
      <w:r w:rsidRPr="001C2252" w:rsidR="4E1CAF02">
        <w:rPr>
          <w:rStyle w:val="normaltextrun"/>
          <w:rFonts w:eastAsiaTheme="minorEastAsia"/>
          <w:sz w:val="24"/>
          <w:szCs w:val="24"/>
          <w:shd w:val="clear" w:color="auto" w:fill="FFFFFF"/>
        </w:rPr>
        <w:t>,</w:t>
      </w:r>
      <w:r w:rsidRPr="001C2252">
        <w:rPr>
          <w:rStyle w:val="normaltextrun"/>
          <w:rFonts w:eastAsiaTheme="minorEastAsia"/>
          <w:sz w:val="24"/>
          <w:szCs w:val="24"/>
          <w:shd w:val="clear" w:color="auto" w:fill="FFFFFF"/>
        </w:rPr>
        <w:t xml:space="preserve"> di costruire una rete stabile di servizi sul territorio, attraverso l’attivazione di percorsi definiti in </w:t>
      </w:r>
      <w:r w:rsidRPr="3C8EB17D">
        <w:rPr>
          <w:rStyle w:val="normaltextrun"/>
          <w:rFonts w:eastAsiaTheme="minorEastAsia"/>
          <w:color w:val="000000"/>
          <w:sz w:val="24"/>
          <w:szCs w:val="24"/>
          <w:shd w:val="clear" w:color="auto" w:fill="FFFFFF"/>
        </w:rPr>
        <w:t>sede di coprogettazione – ai sensi dell’art. 55 del Decreto Legislativo 3 luglio 2017, n. 117 – al fine di valorizzare il ruolo delle realtà del Terzo settore significative per le comunità territoriali.</w:t>
      </w:r>
      <w:r w:rsidRPr="3C8EB17D">
        <w:rPr>
          <w:rStyle w:val="eop"/>
          <w:rFonts w:eastAsiaTheme="minorEastAsia"/>
          <w:color w:val="000000"/>
          <w:sz w:val="24"/>
          <w:szCs w:val="24"/>
          <w:shd w:val="clear" w:color="auto" w:fill="FFFFFF"/>
        </w:rPr>
        <w:t> </w:t>
      </w:r>
    </w:p>
    <w:p w:rsidR="14F21E14" w:rsidP="14F21E14" w:rsidRDefault="14F21E14" w14:paraId="7C7A0812" w14:textId="1E074879">
      <w:pPr>
        <w:jc w:val="both"/>
        <w:rPr>
          <w:rStyle w:val="eop"/>
          <w:rFonts w:eastAsiaTheme="minorEastAsia"/>
          <w:b/>
          <w:bCs/>
          <w:color w:val="00B050"/>
          <w:sz w:val="36"/>
          <w:szCs w:val="36"/>
        </w:rPr>
      </w:pPr>
    </w:p>
    <w:p w:rsidRPr="00B81F22" w:rsidR="00EF330F" w:rsidP="52501FB7" w:rsidRDefault="00AE15EE" w14:paraId="052B5DF7" w14:textId="4B296794">
      <w:pPr>
        <w:pStyle w:val="Paragrafoelenco"/>
        <w:numPr>
          <w:ilvl w:val="0"/>
          <w:numId w:val="4"/>
        </w:numPr>
        <w:jc w:val="both"/>
        <w:rPr>
          <w:rStyle w:val="eop"/>
          <w:rFonts w:asciiTheme="minorEastAsia" w:hAnsiTheme="minorEastAsia" w:eastAsiaTheme="minorEastAsia" w:cstheme="minorEastAsia"/>
          <w:b/>
          <w:bCs/>
          <w:sz w:val="36"/>
          <w:szCs w:val="36"/>
        </w:rPr>
      </w:pPr>
      <w:r w:rsidRPr="52501FB7">
        <w:rPr>
          <w:rStyle w:val="eop"/>
          <w:rFonts w:eastAsiaTheme="minorEastAsia"/>
          <w:b/>
          <w:bCs/>
          <w:sz w:val="36"/>
          <w:szCs w:val="36"/>
        </w:rPr>
        <w:lastRenderedPageBreak/>
        <w:t>L</w:t>
      </w:r>
      <w:r w:rsidRPr="52501FB7" w:rsidR="7B9652F1">
        <w:rPr>
          <w:rStyle w:val="eop"/>
          <w:rFonts w:eastAsiaTheme="minorEastAsia"/>
          <w:b/>
          <w:bCs/>
          <w:sz w:val="36"/>
          <w:szCs w:val="36"/>
        </w:rPr>
        <w:t>a Co-progettazione:</w:t>
      </w:r>
      <w:r w:rsidRPr="52501FB7">
        <w:rPr>
          <w:rStyle w:val="eop"/>
          <w:rFonts w:eastAsiaTheme="minorEastAsia"/>
          <w:b/>
          <w:bCs/>
          <w:sz w:val="36"/>
          <w:szCs w:val="36"/>
        </w:rPr>
        <w:t xml:space="preserve"> riferimenti normativi</w:t>
      </w:r>
    </w:p>
    <w:p w:rsidRPr="00B81F22" w:rsidR="00EF330F" w:rsidP="52501FB7" w:rsidRDefault="00EF330F" w14:paraId="72110EDC" w14:textId="77777777">
      <w:pPr>
        <w:jc w:val="both"/>
        <w:rPr>
          <w:rStyle w:val="eop"/>
          <w:rFonts w:eastAsiaTheme="minorEastAsia"/>
          <w:sz w:val="24"/>
          <w:szCs w:val="24"/>
        </w:rPr>
      </w:pPr>
      <w:r w:rsidRPr="52501FB7">
        <w:rPr>
          <w:rStyle w:val="eop"/>
          <w:rFonts w:eastAsiaTheme="minorEastAsia"/>
          <w:sz w:val="24"/>
          <w:szCs w:val="24"/>
        </w:rPr>
        <w:t>Il Quadro di riferimento normativo della coprogettazione è costituito da:</w:t>
      </w:r>
    </w:p>
    <w:p w:rsidRPr="00B81F22" w:rsidR="00EF330F" w:rsidP="7EA8C7EA" w:rsidRDefault="00EF330F" w14:paraId="65EFD7B6" w14:textId="77777777">
      <w:pPr>
        <w:jc w:val="both"/>
        <w:rPr>
          <w:rStyle w:val="eop"/>
          <w:rFonts w:eastAsiaTheme="minorEastAsia"/>
          <w:b/>
          <w:bCs/>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l’articolo 118 comma 4 della Costituzione;</w:t>
      </w:r>
    </w:p>
    <w:p w:rsidRPr="00B81F22" w:rsidR="00EF330F" w:rsidP="7EA8C7EA" w:rsidRDefault="00EF330F" w14:paraId="3D335D59" w14:textId="77777777">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la legge 7 agosto 1990, n. 241,</w:t>
      </w:r>
      <w:r w:rsidRPr="00B81F22">
        <w:rPr>
          <w:rStyle w:val="eop"/>
          <w:rFonts w:eastAsiaTheme="minorEastAsia"/>
          <w:sz w:val="24"/>
          <w:szCs w:val="24"/>
        </w:rPr>
        <w:t xml:space="preserve"> “Nuove norme in materia di procedimento amministrativo e di diritto di accesso ai documenti amministrativi”;</w:t>
      </w:r>
    </w:p>
    <w:p w:rsidRPr="00B81F22" w:rsidR="00EF330F" w:rsidP="7EA8C7EA" w:rsidRDefault="00EF330F" w14:paraId="7690FF50" w14:textId="77777777">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la Legge 449/1997 art. 43 commi 1 e 2,</w:t>
      </w:r>
      <w:r w:rsidRPr="00B81F22">
        <w:rPr>
          <w:rStyle w:val="eop"/>
          <w:rFonts w:eastAsiaTheme="minorEastAsia"/>
          <w:sz w:val="24"/>
          <w:szCs w:val="24"/>
        </w:rPr>
        <w:t xml:space="preserve"> “Misure per la stabilizzazione della finanza pubblica” prevede che al fine di favorire l'innovazione dell'organizzazione amministrativa e di realizzare maggiori economie, nonché una migliore qualità dei servizi prestati, le pubbliche amministrazioni possono stipulare contratti di sponsorizzazione ed accordi di collaborazione con soggetti privati ed associazioni, senza fini di lucro, costituite con atto notarile. 2. Le iniziative di cui al comma 1 devono essere dirette al perseguimento di interessi pubblici, devono escludere forme di conflitto di interesse tra l'attività pubblica e quella privata e devono comportare risparmi di spesa rispetto agli stanziamenti disposti.</w:t>
      </w:r>
    </w:p>
    <w:p w:rsidRPr="00B81F22" w:rsidR="00EF330F" w:rsidP="7EA8C7EA" w:rsidRDefault="00EF330F" w14:paraId="339F940D" w14:textId="77777777">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la Legge 8 novembre 2000 n. 328</w:t>
      </w:r>
      <w:r w:rsidRPr="00B81F22">
        <w:rPr>
          <w:rStyle w:val="eop"/>
          <w:rFonts w:eastAsiaTheme="minorEastAsia"/>
          <w:sz w:val="24"/>
          <w:szCs w:val="24"/>
        </w:rPr>
        <w:t>, “Legge quadro per la realizzazione del sistema integrato di interventi e servizi sociali” ha introdotto nell’ordinamento giuridico alcune disposizioni a favore dei soggetti del terzo settore, e in particolare degli organismi non lucrativi di utilità sociale, degli organismi della cooperazione, delle organizzazioni di volontariato, delle associazioni ed enti di promozione sociale, delle fondazioni, degli enti di patronato e di altri soggetti privati. Questi soggetti, ai sensi dell’art. 1 comma 5, partecipano attivamente alla progettazione e alla realizzazione concertata degli interventi. L’art. 5, al comma 2, prevede che, ai fini dell’affidamento dei servizi previsti dalla stessa legge, gli enti pubblici promuovano azioni per favorire il ricorso a forme di aggiudicazione o negoziali che consentano ai soggetti del terzo settore la piena espressione della propria progettualità. Il comma successivo demanda alla Regione, previo un atto di indirizzo e coordinamento del Governo, l’adozione di specifici indirizzi per regolamentare i rapporti tra enti locali e terzo settore, con particolare riferimento ai sistemi di affidamento dei servizi alla persona. L’ art. 19, comma 3°, prevede che i soggetti del terzo settore partecipano all’accordo di programma di attuazione dei piani di zona, concorrendo alla realizzazione del sistema integrato di interventi e servizi sociali. A tal fine sono previste specifiche forme di concertazione.</w:t>
      </w:r>
    </w:p>
    <w:p w:rsidRPr="00B81F22" w:rsidR="00EF330F" w:rsidP="52501FB7" w:rsidRDefault="00EF330F" w14:paraId="67622A16" w14:textId="0FE657B1">
      <w:pPr>
        <w:jc w:val="both"/>
        <w:rPr>
          <w:rStyle w:val="eop"/>
          <w:rFonts w:eastAsiaTheme="minorEastAsia"/>
          <w:sz w:val="24"/>
          <w:szCs w:val="24"/>
        </w:rPr>
      </w:pPr>
      <w:r w:rsidRPr="52501FB7">
        <w:rPr>
          <w:rStyle w:val="eop"/>
          <w:rFonts w:eastAsiaTheme="minorEastAsia"/>
          <w:sz w:val="24"/>
          <w:szCs w:val="24"/>
        </w:rPr>
        <w:t>-</w:t>
      </w:r>
      <w:r>
        <w:tab/>
      </w:r>
      <w:r w:rsidRPr="00AC3A8D" w:rsidR="72E965DA">
        <w:rPr>
          <w:rStyle w:val="eop"/>
          <w:rFonts w:eastAsiaTheme="minorEastAsia"/>
          <w:b/>
          <w:bCs/>
          <w:sz w:val="24"/>
          <w:szCs w:val="24"/>
        </w:rPr>
        <w:t>l</w:t>
      </w:r>
      <w:r w:rsidRPr="00AC3A8D">
        <w:rPr>
          <w:rStyle w:val="eop"/>
          <w:rFonts w:eastAsiaTheme="minorEastAsia"/>
          <w:b/>
          <w:bCs/>
          <w:sz w:val="24"/>
          <w:szCs w:val="24"/>
        </w:rPr>
        <w:t>a Legge regionale 31 marzo 2006 , n. 6</w:t>
      </w:r>
      <w:r w:rsidRPr="00AC3A8D">
        <w:rPr>
          <w:rStyle w:val="eop"/>
          <w:rFonts w:eastAsiaTheme="minorEastAsia"/>
          <w:sz w:val="24"/>
          <w:szCs w:val="24"/>
        </w:rPr>
        <w:t xml:space="preserve">, pubblicata sul supplemento straordinario del Bollettino Ufficiale della Regione Friuli Venezia Giulia </w:t>
      </w:r>
      <w:r w:rsidRPr="00AC3A8D" w:rsidR="52501FB7">
        <w:rPr>
          <w:rStyle w:val="eop"/>
          <w:rFonts w:eastAsiaTheme="minorEastAsia"/>
          <w:sz w:val="24"/>
          <w:szCs w:val="24"/>
        </w:rPr>
        <w:t>n. 3 del 07/04/2006</w:t>
      </w:r>
      <w:r w:rsidRPr="00AC3A8D">
        <w:rPr>
          <w:rStyle w:val="eop"/>
          <w:rFonts w:eastAsiaTheme="minorEastAsia"/>
          <w:sz w:val="24"/>
          <w:szCs w:val="24"/>
        </w:rPr>
        <w:t>, recante “</w:t>
      </w:r>
      <w:r w:rsidRPr="00AC3A8D" w:rsidR="52501FB7">
        <w:rPr>
          <w:rStyle w:val="eop"/>
          <w:rFonts w:eastAsiaTheme="minorEastAsia"/>
          <w:sz w:val="24"/>
          <w:szCs w:val="24"/>
        </w:rPr>
        <w:t>Sistema integrato di interventi e servizi per la promozione e la tutela dei diritti di cittadinanza sociale”</w:t>
      </w:r>
      <w:commentRangeStart w:id="3"/>
      <w:r>
        <w:br/>
      </w:r>
      <w:commentRangeEnd w:id="3"/>
      <w:r>
        <w:commentReference w:id="3"/>
      </w:r>
      <w:r>
        <w:br/>
      </w:r>
      <w:r w:rsidRPr="52501FB7">
        <w:rPr>
          <w:rStyle w:val="eop"/>
          <w:rFonts w:eastAsiaTheme="minorEastAsia"/>
          <w:sz w:val="24"/>
          <w:szCs w:val="24"/>
        </w:rPr>
        <w:t>-</w:t>
      </w:r>
      <w:r>
        <w:tab/>
      </w:r>
      <w:r w:rsidRPr="52501FB7">
        <w:rPr>
          <w:rStyle w:val="eop"/>
          <w:rFonts w:eastAsiaTheme="minorEastAsia"/>
          <w:b/>
          <w:bCs/>
          <w:sz w:val="24"/>
          <w:szCs w:val="24"/>
        </w:rPr>
        <w:t>la Delibera dell’ANAC - Autorità Nazionale Anticorruzione - n. 32 del 20 Gennaio 2016</w:t>
      </w:r>
      <w:r w:rsidRPr="52501FB7">
        <w:rPr>
          <w:rStyle w:val="eop"/>
          <w:rFonts w:eastAsiaTheme="minorEastAsia"/>
          <w:sz w:val="24"/>
          <w:szCs w:val="24"/>
        </w:rPr>
        <w:t xml:space="preserve"> “Linee guida per l’affidamento di servizi a enti del terzo settore e alle cooperative sociali”;</w:t>
      </w:r>
    </w:p>
    <w:p w:rsidRPr="00B81F22" w:rsidR="00EF330F" w:rsidP="7EA8C7EA" w:rsidRDefault="00EF330F" w14:paraId="3BF56BE1" w14:textId="77777777">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il documento ANCI del maggio 2017</w:t>
      </w:r>
      <w:r w:rsidRPr="00B81F22">
        <w:rPr>
          <w:rStyle w:val="eop"/>
          <w:rFonts w:eastAsiaTheme="minorEastAsia"/>
          <w:sz w:val="24"/>
          <w:szCs w:val="24"/>
        </w:rPr>
        <w:t xml:space="preserve"> “La co-progettazione e il codice degli appalti nell’affidamento di servizi sociali – Spunti di approfondimento”;</w:t>
      </w:r>
    </w:p>
    <w:p w:rsidRPr="00B81F22" w:rsidR="00EF330F" w:rsidP="52501FB7" w:rsidRDefault="00EF330F" w14:paraId="725EAC28" w14:textId="113A6A1E">
      <w:pPr>
        <w:jc w:val="both"/>
        <w:rPr>
          <w:rStyle w:val="eop"/>
          <w:rFonts w:eastAsiaTheme="minorEastAsia"/>
          <w:sz w:val="24"/>
          <w:szCs w:val="24"/>
        </w:rPr>
      </w:pPr>
      <w:r w:rsidRPr="52501FB7">
        <w:rPr>
          <w:rStyle w:val="eop"/>
          <w:rFonts w:eastAsiaTheme="minorEastAsia"/>
          <w:sz w:val="24"/>
          <w:szCs w:val="24"/>
        </w:rPr>
        <w:t>-</w:t>
      </w:r>
      <w:r>
        <w:tab/>
      </w:r>
      <w:r w:rsidRPr="52501FB7">
        <w:rPr>
          <w:rStyle w:val="eop"/>
          <w:rFonts w:eastAsiaTheme="minorEastAsia"/>
          <w:b/>
          <w:bCs/>
          <w:sz w:val="24"/>
          <w:szCs w:val="24"/>
        </w:rPr>
        <w:t>il Codice del Terzo Settore approvato con Decreto Legislativo 117/2017 che all’art. 55</w:t>
      </w:r>
      <w:r w:rsidRPr="52501FB7">
        <w:rPr>
          <w:rStyle w:val="eop"/>
          <w:rFonts w:eastAsiaTheme="minorEastAsia"/>
          <w:sz w:val="24"/>
          <w:szCs w:val="24"/>
        </w:rPr>
        <w:t xml:space="preserve"> riporta: </w:t>
      </w:r>
    </w:p>
    <w:p w:rsidRPr="00B81F22" w:rsidR="00EF330F" w:rsidP="52501FB7" w:rsidRDefault="00EF330F" w14:paraId="26E160CF" w14:textId="151E8C61">
      <w:pPr>
        <w:jc w:val="both"/>
        <w:rPr>
          <w:rStyle w:val="eop"/>
          <w:rFonts w:eastAsiaTheme="minorEastAsia"/>
          <w:sz w:val="24"/>
          <w:szCs w:val="24"/>
        </w:rPr>
      </w:pPr>
      <w:r w:rsidRPr="52501FB7">
        <w:rPr>
          <w:rStyle w:val="eop"/>
          <w:rFonts w:eastAsiaTheme="minorEastAsia"/>
          <w:sz w:val="24"/>
          <w:szCs w:val="24"/>
        </w:rPr>
        <w:lastRenderedPageBreak/>
        <w:t xml:space="preserve">1. In attuazione dei principi di sussidiarietà, cooperazione, efficacia, efficienza ed economicità, omogeneità, copertura finanziaria e patrimoniale, responsabilità ed unicità dell'amministrazione, autonomia organizzativa e regolamentare, le amministrazioni pubbliche di cui all'articolo 1, comma 2, del decreto legislativo 30 marzo 2001, n. 165, nell'esercizio delle proprie funzioni di programmazione e organizzazione a livello territoriale degli interventi e dei servizi nei settori di attività di cui all'articolo 5, assicurano il coinvolgimento attivo degli enti del Terzo settore, attraverso forme di co-programmazione e co-progettazione e accreditamento, poste in essere nel rispetto dei principi della legge 7 agosto 1990, n. 241, nonché delle norme che disciplinano specifici procedimenti ed in particolare di quelle relative alla programmazione sociale di zona. </w:t>
      </w:r>
    </w:p>
    <w:p w:rsidRPr="00B81F22" w:rsidR="00EF330F" w:rsidP="52501FB7" w:rsidRDefault="00EF330F" w14:paraId="5BA3DF6D" w14:textId="208D4934">
      <w:pPr>
        <w:jc w:val="both"/>
        <w:rPr>
          <w:rStyle w:val="eop"/>
          <w:rFonts w:eastAsiaTheme="minorEastAsia"/>
          <w:sz w:val="24"/>
          <w:szCs w:val="24"/>
        </w:rPr>
      </w:pPr>
      <w:r w:rsidRPr="52501FB7">
        <w:rPr>
          <w:rStyle w:val="eop"/>
          <w:rFonts w:eastAsiaTheme="minorEastAsia"/>
          <w:sz w:val="24"/>
          <w:szCs w:val="24"/>
        </w:rPr>
        <w:t xml:space="preserve">2. La co-programmazione è finalizzata all'individuazione, da parte della pubblica amministrazione procedente, dei bisogni da soddisfare, degli interventi a tal fine necessari, delle modalità di realizzazione degli stessi e delle risorse disponibili. </w:t>
      </w:r>
    </w:p>
    <w:p w:rsidRPr="00B81F22" w:rsidR="00EF330F" w:rsidP="52501FB7" w:rsidRDefault="00EF330F" w14:paraId="752F26CF" w14:textId="2115DE7B">
      <w:pPr>
        <w:jc w:val="both"/>
        <w:rPr>
          <w:rStyle w:val="eop"/>
          <w:rFonts w:eastAsiaTheme="minorEastAsia"/>
          <w:sz w:val="24"/>
          <w:szCs w:val="24"/>
        </w:rPr>
      </w:pPr>
      <w:r w:rsidRPr="52501FB7">
        <w:rPr>
          <w:rStyle w:val="eop"/>
          <w:rFonts w:eastAsiaTheme="minorEastAsia"/>
          <w:sz w:val="24"/>
          <w:szCs w:val="24"/>
        </w:rPr>
        <w:t xml:space="preserve">3. La co-progettazione è finalizzata alla definizione ed eventualmente alla realizzazione di specifici progetti di servizio o di intervento finalizzati a soddisfare bisogni definiti, alla luce degli strumenti di programmazione di cui comma 2. </w:t>
      </w:r>
    </w:p>
    <w:p w:rsidRPr="00B81F22" w:rsidR="00EF330F" w:rsidP="52501FB7" w:rsidRDefault="00EF330F" w14:paraId="51386111" w14:textId="69493731">
      <w:pPr>
        <w:jc w:val="both"/>
        <w:rPr>
          <w:rStyle w:val="eop"/>
          <w:rFonts w:eastAsiaTheme="minorEastAsia"/>
          <w:sz w:val="24"/>
          <w:szCs w:val="24"/>
        </w:rPr>
      </w:pPr>
      <w:r w:rsidRPr="52501FB7">
        <w:rPr>
          <w:rStyle w:val="eop"/>
          <w:rFonts w:eastAsiaTheme="minorEastAsia"/>
          <w:sz w:val="24"/>
          <w:szCs w:val="24"/>
        </w:rPr>
        <w:t>4. Ai fini di cui al comma 3, l'individuazione degli enti del Terzo settore con cui attivare il partenariato avviene anche mediante forme di accreditamento nel rispetto dei principi di trasparenza, imparzialità partecipazione e parità di trattamento, previa definizione, da parte della pubblica amministrazione procedente, degli obiettivi generali e specifici dell'intervento, della durata e delle caratteristiche essenziali dello stesso nonché dei criteri e delle modalità per l'individuazione degli enti partner</w:t>
      </w:r>
    </w:p>
    <w:p w:rsidRPr="00B81F22" w:rsidR="00EF330F" w:rsidP="7EA8C7EA" w:rsidRDefault="00EF330F" w14:paraId="7AF0AA34" w14:textId="77777777">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sz w:val="24"/>
          <w:szCs w:val="24"/>
        </w:rPr>
        <w:t xml:space="preserve">il 12° e 54° considerando della </w:t>
      </w:r>
      <w:r w:rsidRPr="00B81F22">
        <w:rPr>
          <w:rStyle w:val="eop"/>
          <w:rFonts w:eastAsiaTheme="minorEastAsia"/>
          <w:b/>
          <w:bCs/>
          <w:sz w:val="24"/>
          <w:szCs w:val="24"/>
        </w:rPr>
        <w:t>direttiva europea 2014/23/UE del 26.02.2014</w:t>
      </w:r>
      <w:r w:rsidRPr="00B81F22">
        <w:rPr>
          <w:rStyle w:val="eop"/>
          <w:rFonts w:eastAsiaTheme="minorEastAsia"/>
          <w:sz w:val="24"/>
          <w:szCs w:val="24"/>
        </w:rPr>
        <w:t xml:space="preserve"> sull’aggiudicazione dei contratti di concessione e il 4°, 5°e 114° considerando della direttiva europea 2014/24/UE del 26.02.2014 sugli appalti pubblici;</w:t>
      </w:r>
    </w:p>
    <w:p w:rsidRPr="00B81F22" w:rsidR="00EF330F" w:rsidP="7EA8C7EA" w:rsidRDefault="00EF330F" w14:paraId="70A056BE" w14:textId="7DBE95B5">
      <w:pPr>
        <w:jc w:val="both"/>
        <w:rPr>
          <w:rStyle w:val="eop"/>
          <w:rFonts w:eastAsiaTheme="minorEastAsia"/>
          <w:sz w:val="24"/>
          <w:szCs w:val="24"/>
        </w:rPr>
      </w:pPr>
      <w:r w:rsidRPr="00B81F22">
        <w:rPr>
          <w:rStyle w:val="eop"/>
          <w:rFonts w:eastAsiaTheme="minorEastAsia"/>
          <w:sz w:val="24"/>
          <w:szCs w:val="24"/>
        </w:rPr>
        <w:t>-</w:t>
      </w:r>
      <w:r w:rsidRPr="00B81F22">
        <w:tab/>
      </w:r>
      <w:r w:rsidRPr="00B81F22">
        <w:rPr>
          <w:rStyle w:val="eop"/>
          <w:rFonts w:eastAsiaTheme="minorEastAsia"/>
          <w:b/>
          <w:bCs/>
          <w:sz w:val="24"/>
          <w:szCs w:val="24"/>
        </w:rPr>
        <w:t>la comunicazione della Commissione della Comunità europea 26.4.2006</w:t>
      </w:r>
      <w:r w:rsidRPr="00B81F22">
        <w:rPr>
          <w:rStyle w:val="eop"/>
          <w:rFonts w:eastAsiaTheme="minorEastAsia"/>
          <w:sz w:val="24"/>
          <w:szCs w:val="24"/>
        </w:rPr>
        <w:t>, SEC (2006) 516 “Attuazione del programma comunitario di Lisbona: i servizi sociali d’interesse generale nell’Unione europea”, la comunicazione del 26 aprile 2006 COM (2006) 177 e le decisioni del 28 novembre 2005 Dec. 2005/2673/CE e del 20 dicembre 2011 (C/2011 9389 – 2012/21/UE) riguardanti gli aiuti di Stato concessi sotto forma di compensazione degli obblighi di servizio pubblico a imprese incaricate di servizi di interesse economico generale rispondenti a esigenze sociali.</w:t>
      </w:r>
    </w:p>
    <w:p w:rsidRPr="00B81F22" w:rsidR="00EF330F" w:rsidP="00EF330F" w:rsidRDefault="00EF330F" w14:paraId="522CAD2F" w14:textId="77777777">
      <w:pPr>
        <w:jc w:val="both"/>
        <w:rPr>
          <w:rStyle w:val="eop"/>
          <w:rFonts w:eastAsiaTheme="minorEastAsia"/>
          <w:b/>
          <w:sz w:val="24"/>
          <w:szCs w:val="24"/>
        </w:rPr>
      </w:pPr>
    </w:p>
    <w:p w:rsidRPr="00B81F22" w:rsidR="00EF330F" w:rsidP="14F21E14" w:rsidRDefault="00AE15EE" w14:paraId="1EA9CBAC" w14:textId="60986BC3">
      <w:pPr>
        <w:pStyle w:val="Paragrafoelenco"/>
        <w:numPr>
          <w:ilvl w:val="0"/>
          <w:numId w:val="4"/>
        </w:numPr>
        <w:jc w:val="both"/>
        <w:rPr>
          <w:rStyle w:val="eop"/>
          <w:rFonts w:asciiTheme="minorEastAsia" w:hAnsiTheme="minorEastAsia" w:eastAsiaTheme="minorEastAsia" w:cstheme="minorEastAsia"/>
          <w:b/>
          <w:bCs/>
          <w:sz w:val="36"/>
          <w:szCs w:val="36"/>
        </w:rPr>
      </w:pPr>
      <w:r w:rsidRPr="00B81F22">
        <w:rPr>
          <w:rStyle w:val="eop"/>
          <w:rFonts w:eastAsiaTheme="minorEastAsia"/>
          <w:b/>
          <w:bCs/>
          <w:sz w:val="36"/>
          <w:szCs w:val="36"/>
        </w:rPr>
        <w:t>L’</w:t>
      </w:r>
      <w:r w:rsidRPr="00B81F22" w:rsidR="0E38C122">
        <w:rPr>
          <w:rStyle w:val="eop"/>
          <w:rFonts w:eastAsiaTheme="minorEastAsia"/>
          <w:b/>
          <w:bCs/>
          <w:sz w:val="36"/>
          <w:szCs w:val="36"/>
        </w:rPr>
        <w:t>esecuzione penale esterna:</w:t>
      </w:r>
      <w:r w:rsidRPr="00B81F22" w:rsidR="00EF330F">
        <w:rPr>
          <w:rStyle w:val="eop"/>
          <w:rFonts w:eastAsiaTheme="minorEastAsia"/>
          <w:b/>
          <w:bCs/>
          <w:sz w:val="36"/>
          <w:szCs w:val="36"/>
        </w:rPr>
        <w:t xml:space="preserve"> riferimenti normativi del settore</w:t>
      </w:r>
    </w:p>
    <w:p w:rsidRPr="00B81F22" w:rsidR="00EF330F" w:rsidP="7EA8C7EA" w:rsidRDefault="00EF330F" w14:paraId="11AFE2C6" w14:textId="49C5810B">
      <w:pPr>
        <w:jc w:val="both"/>
        <w:rPr>
          <w:rStyle w:val="eop"/>
          <w:rFonts w:eastAsiaTheme="minorEastAsia"/>
          <w:sz w:val="24"/>
          <w:szCs w:val="24"/>
        </w:rPr>
      </w:pPr>
      <w:r w:rsidRPr="00B81F22">
        <w:rPr>
          <w:rStyle w:val="eop"/>
          <w:rFonts w:eastAsiaTheme="minorEastAsia"/>
          <w:sz w:val="24"/>
          <w:szCs w:val="24"/>
        </w:rPr>
        <w:t>Gli Uffici di Esecuzione Penale Esterna si collocano all’interno del Ministero della Giustizia nell’ambito del Dipartimento per la Giustizia Minorile e di Comunità</w:t>
      </w:r>
      <w:r w:rsidRPr="00B81F22" w:rsidR="237AE537">
        <w:rPr>
          <w:rStyle w:val="eop"/>
          <w:rFonts w:eastAsiaTheme="minorEastAsia"/>
          <w:sz w:val="24"/>
          <w:szCs w:val="24"/>
        </w:rPr>
        <w:t xml:space="preserve"> e sono disciplinati dal </w:t>
      </w:r>
      <w:r w:rsidRPr="00B81F22" w:rsidR="237AE537">
        <w:rPr>
          <w:rStyle w:val="eop"/>
          <w:rFonts w:eastAsiaTheme="minorEastAsia"/>
          <w:b/>
          <w:bCs/>
          <w:sz w:val="24"/>
          <w:szCs w:val="24"/>
        </w:rPr>
        <w:t xml:space="preserve">Titolo II, Capo III (artt. 72 e ss) della legge 26 luglio 1975 n.354 </w:t>
      </w:r>
      <w:r w:rsidRPr="00B81F22" w:rsidR="237AE537">
        <w:rPr>
          <w:rStyle w:val="eop"/>
          <w:rFonts w:eastAsiaTheme="minorEastAsia"/>
          <w:i/>
          <w:iCs/>
          <w:sz w:val="24"/>
          <w:szCs w:val="24"/>
        </w:rPr>
        <w:t>“Norme su</w:t>
      </w:r>
      <w:r w:rsidRPr="00B81F22" w:rsidR="3E5B77D4">
        <w:rPr>
          <w:rStyle w:val="eop"/>
          <w:rFonts w:eastAsiaTheme="minorEastAsia"/>
          <w:i/>
          <w:iCs/>
          <w:sz w:val="24"/>
          <w:szCs w:val="24"/>
        </w:rPr>
        <w:t xml:space="preserve">ll’Ordinamento </w:t>
      </w:r>
      <w:r w:rsidRPr="00B81F22" w:rsidR="3E5B77D4">
        <w:rPr>
          <w:rStyle w:val="eop"/>
          <w:rFonts w:eastAsiaTheme="minorEastAsia"/>
          <w:i/>
          <w:iCs/>
          <w:sz w:val="24"/>
          <w:szCs w:val="24"/>
        </w:rPr>
        <w:lastRenderedPageBreak/>
        <w:t>Penitenziario e sull’esecuzione delle misure privative e limitative della libertà”</w:t>
      </w:r>
      <w:r w:rsidRPr="00B81F22" w:rsidR="3E5B77D4">
        <w:rPr>
          <w:rStyle w:val="eop"/>
          <w:rFonts w:eastAsiaTheme="minorEastAsia"/>
          <w:sz w:val="24"/>
          <w:szCs w:val="24"/>
        </w:rPr>
        <w:t xml:space="preserve"> e successive modifiche e integrazioni</w:t>
      </w:r>
      <w:r w:rsidRPr="00B81F22">
        <w:rPr>
          <w:rStyle w:val="eop"/>
          <w:rFonts w:eastAsiaTheme="minorEastAsia"/>
          <w:sz w:val="24"/>
          <w:szCs w:val="24"/>
        </w:rPr>
        <w:t xml:space="preserve">. </w:t>
      </w:r>
    </w:p>
    <w:p w:rsidRPr="00B81F22" w:rsidR="00EF330F" w:rsidP="52501FB7" w:rsidRDefault="00EF330F" w14:paraId="11549C29" w14:textId="66997C64">
      <w:pPr>
        <w:jc w:val="both"/>
        <w:rPr>
          <w:rStyle w:val="eop"/>
          <w:rFonts w:eastAsiaTheme="minorEastAsia"/>
          <w:sz w:val="24"/>
          <w:szCs w:val="24"/>
        </w:rPr>
      </w:pPr>
      <w:r w:rsidRPr="52501FB7">
        <w:rPr>
          <w:rStyle w:val="eop"/>
          <w:rFonts w:eastAsiaTheme="minorEastAsia"/>
          <w:sz w:val="24"/>
          <w:szCs w:val="24"/>
        </w:rPr>
        <w:t>Gli U</w:t>
      </w:r>
      <w:r w:rsidRPr="52501FB7" w:rsidR="70B7625F">
        <w:rPr>
          <w:rStyle w:val="eop"/>
          <w:rFonts w:eastAsiaTheme="minorEastAsia"/>
          <w:sz w:val="24"/>
          <w:szCs w:val="24"/>
        </w:rPr>
        <w:t>.E.P.E.</w:t>
      </w:r>
      <w:r w:rsidRPr="52501FB7">
        <w:rPr>
          <w:rStyle w:val="eop"/>
          <w:rFonts w:eastAsiaTheme="minorEastAsia"/>
          <w:sz w:val="24"/>
          <w:szCs w:val="24"/>
        </w:rPr>
        <w:t xml:space="preserve"> intervengono sull’esecuzione delle sanzioni penali non detentive e sulle misure alternative alla detenzione, elaborano e propongono alla magistratura</w:t>
      </w:r>
      <w:r w:rsidRPr="52501FB7" w:rsidR="69A44902">
        <w:rPr>
          <w:rStyle w:val="eop"/>
          <w:rFonts w:eastAsiaTheme="minorEastAsia"/>
          <w:sz w:val="24"/>
          <w:szCs w:val="24"/>
        </w:rPr>
        <w:t xml:space="preserve"> di sorveglianza</w:t>
      </w:r>
      <w:r w:rsidRPr="52501FB7">
        <w:rPr>
          <w:rStyle w:val="eop"/>
          <w:rFonts w:eastAsiaTheme="minorEastAsia"/>
          <w:sz w:val="24"/>
          <w:szCs w:val="24"/>
        </w:rPr>
        <w:t xml:space="preserve"> il programma di trattamento da applicare e ne verificano la corretta esecuzione da parte degli ammessi a tali misure.</w:t>
      </w:r>
      <w:r w:rsidRPr="52501FB7" w:rsidR="5C65D4B5">
        <w:rPr>
          <w:rStyle w:val="eop"/>
          <w:rFonts w:eastAsiaTheme="minorEastAsia"/>
          <w:sz w:val="24"/>
          <w:szCs w:val="24"/>
        </w:rPr>
        <w:t xml:space="preserve"> Sono inoltre parte attiva nell’elaborazione del</w:t>
      </w:r>
      <w:r w:rsidRPr="52501FB7">
        <w:rPr>
          <w:rStyle w:val="eop"/>
          <w:rFonts w:eastAsiaTheme="minorEastAsia"/>
          <w:sz w:val="24"/>
          <w:szCs w:val="24"/>
        </w:rPr>
        <w:t xml:space="preserve"> programma di trattamento</w:t>
      </w:r>
      <w:r w:rsidRPr="52501FB7" w:rsidR="31EA2C57">
        <w:rPr>
          <w:rStyle w:val="eop"/>
          <w:rFonts w:eastAsiaTheme="minorEastAsia"/>
          <w:sz w:val="24"/>
          <w:szCs w:val="24"/>
        </w:rPr>
        <w:t xml:space="preserve"> per gli imputati che fanno richiesta di </w:t>
      </w:r>
      <w:r w:rsidRPr="52501FB7" w:rsidR="31EA2C57">
        <w:rPr>
          <w:rStyle w:val="eop"/>
          <w:rFonts w:eastAsiaTheme="minorEastAsia"/>
          <w:b/>
          <w:bCs/>
          <w:sz w:val="24"/>
          <w:szCs w:val="24"/>
        </w:rPr>
        <w:t>sospensione del pro</w:t>
      </w:r>
      <w:r w:rsidRPr="52501FB7" w:rsidR="55C3E863">
        <w:rPr>
          <w:rStyle w:val="eop"/>
          <w:rFonts w:eastAsiaTheme="minorEastAsia"/>
          <w:b/>
          <w:bCs/>
          <w:sz w:val="24"/>
          <w:szCs w:val="24"/>
        </w:rPr>
        <w:t>cedi</w:t>
      </w:r>
      <w:r w:rsidRPr="52501FB7" w:rsidR="31EA2C57">
        <w:rPr>
          <w:rStyle w:val="eop"/>
          <w:rFonts w:eastAsiaTheme="minorEastAsia"/>
          <w:b/>
          <w:bCs/>
          <w:sz w:val="24"/>
          <w:szCs w:val="24"/>
        </w:rPr>
        <w:t>mento con messa alla prova</w:t>
      </w:r>
      <w:r w:rsidRPr="52501FB7" w:rsidR="31EA2C57">
        <w:rPr>
          <w:rStyle w:val="eop"/>
          <w:rFonts w:eastAsiaTheme="minorEastAsia"/>
          <w:sz w:val="24"/>
          <w:szCs w:val="24"/>
        </w:rPr>
        <w:t xml:space="preserve"> </w:t>
      </w:r>
      <w:r w:rsidRPr="52501FB7" w:rsidR="31EA2C57">
        <w:rPr>
          <w:rStyle w:val="eop"/>
          <w:rFonts w:eastAsiaTheme="minorEastAsia"/>
          <w:b/>
          <w:bCs/>
          <w:i/>
          <w:iCs/>
          <w:sz w:val="24"/>
          <w:szCs w:val="24"/>
        </w:rPr>
        <w:t>ex</w:t>
      </w:r>
      <w:r w:rsidRPr="52501FB7" w:rsidR="31EA2C57">
        <w:rPr>
          <w:rStyle w:val="eop"/>
          <w:rFonts w:eastAsiaTheme="minorEastAsia"/>
          <w:b/>
          <w:bCs/>
          <w:sz w:val="24"/>
          <w:szCs w:val="24"/>
        </w:rPr>
        <w:t xml:space="preserve"> art 3 co.1 L.</w:t>
      </w:r>
      <w:r w:rsidRPr="52501FB7" w:rsidR="349228DA">
        <w:rPr>
          <w:rStyle w:val="eop"/>
          <w:rFonts w:eastAsiaTheme="minorEastAsia"/>
          <w:b/>
          <w:bCs/>
          <w:sz w:val="24"/>
          <w:szCs w:val="24"/>
        </w:rPr>
        <w:t>67/2014</w:t>
      </w:r>
      <w:r w:rsidRPr="52501FB7">
        <w:rPr>
          <w:rStyle w:val="eop"/>
          <w:rFonts w:eastAsiaTheme="minorEastAsia"/>
          <w:sz w:val="24"/>
          <w:szCs w:val="24"/>
        </w:rPr>
        <w:t>,</w:t>
      </w:r>
      <w:r w:rsidRPr="52501FB7" w:rsidR="586BE4E6">
        <w:rPr>
          <w:rStyle w:val="eop"/>
          <w:rFonts w:eastAsiaTheme="minorEastAsia"/>
          <w:sz w:val="24"/>
          <w:szCs w:val="24"/>
        </w:rPr>
        <w:t xml:space="preserve"> costruendo col richiedente un percorso idoneo e seguendo lo stesso nella fase di esecuzione. </w:t>
      </w:r>
    </w:p>
    <w:p w:rsidRPr="00B81F22" w:rsidR="00EF330F" w:rsidP="7EA8C7EA" w:rsidRDefault="798F6B55" w14:paraId="0881C47A" w14:textId="62064410">
      <w:pPr>
        <w:jc w:val="both"/>
        <w:rPr>
          <w:rStyle w:val="eop"/>
          <w:rFonts w:eastAsiaTheme="minorEastAsia"/>
          <w:sz w:val="24"/>
          <w:szCs w:val="24"/>
        </w:rPr>
      </w:pPr>
      <w:r w:rsidRPr="00B81F22">
        <w:rPr>
          <w:rStyle w:val="eop"/>
          <w:rFonts w:eastAsiaTheme="minorEastAsia"/>
          <w:sz w:val="24"/>
          <w:szCs w:val="24"/>
        </w:rPr>
        <w:t>L’istituto della messa alla prova, in precedenza previsto solo nella legislazione minorile, è stato esteso agli adulti per reati con pena edittale pecuniaria o detentiva non superiore, nel massimo, ad anni quattro. Con l’esito positivo della prova è prevista l’estinzione del reato.</w:t>
      </w:r>
    </w:p>
    <w:p w:rsidRPr="00B81F22" w:rsidR="00EF330F" w:rsidP="7EA8C7EA" w:rsidRDefault="798F6B55" w14:paraId="211CBEF8" w14:textId="76C03960">
      <w:pPr>
        <w:jc w:val="both"/>
        <w:rPr>
          <w:rStyle w:val="eop"/>
          <w:rFonts w:eastAsiaTheme="minorEastAsia"/>
          <w:sz w:val="24"/>
          <w:szCs w:val="24"/>
        </w:rPr>
      </w:pPr>
      <w:r w:rsidRPr="00B81F22">
        <w:rPr>
          <w:rStyle w:val="eop"/>
          <w:rFonts w:eastAsiaTheme="minorEastAsia"/>
          <w:sz w:val="24"/>
          <w:szCs w:val="24"/>
        </w:rPr>
        <w:t xml:space="preserve">I percorsi proposti, sia in esecuzione pena, che nell’istituto della messa alla prova </w:t>
      </w:r>
      <w:r w:rsidRPr="00B81F22" w:rsidR="00EF330F">
        <w:rPr>
          <w:rStyle w:val="eop"/>
          <w:rFonts w:eastAsiaTheme="minorEastAsia"/>
          <w:sz w:val="24"/>
          <w:szCs w:val="24"/>
        </w:rPr>
        <w:t>si pongono nella prospettiva di una Giustizia che</w:t>
      </w:r>
      <w:r w:rsidRPr="00B81F22" w:rsidR="448B8447">
        <w:rPr>
          <w:rStyle w:val="eop"/>
          <w:rFonts w:eastAsiaTheme="minorEastAsia"/>
          <w:sz w:val="24"/>
          <w:szCs w:val="24"/>
        </w:rPr>
        <w:t xml:space="preserve"> aiuti a costruire un </w:t>
      </w:r>
      <w:r w:rsidRPr="00B81F22" w:rsidR="75FA94F7">
        <w:rPr>
          <w:rStyle w:val="eop"/>
          <w:rFonts w:eastAsiaTheme="minorEastAsia"/>
          <w:sz w:val="24"/>
          <w:szCs w:val="24"/>
        </w:rPr>
        <w:t xml:space="preserve">cammino </w:t>
      </w:r>
      <w:r w:rsidRPr="00B81F22" w:rsidR="448B8447">
        <w:rPr>
          <w:rStyle w:val="eop"/>
          <w:rFonts w:eastAsiaTheme="minorEastAsia"/>
          <w:sz w:val="24"/>
          <w:szCs w:val="24"/>
        </w:rPr>
        <w:t>di riflessione, di responsabilizzazione e di inclusione socio lavorativa per il soggetto condannato o imputato.</w:t>
      </w:r>
    </w:p>
    <w:p w:rsidRPr="00B81F22" w:rsidR="00EF330F" w:rsidP="52501FB7" w:rsidRDefault="00EF330F" w14:paraId="66D6F699" w14:textId="426540E1">
      <w:pPr>
        <w:jc w:val="both"/>
        <w:rPr>
          <w:rStyle w:val="eop"/>
          <w:rFonts w:eastAsiaTheme="minorEastAsia"/>
          <w:sz w:val="24"/>
          <w:szCs w:val="24"/>
        </w:rPr>
      </w:pPr>
      <w:r w:rsidRPr="52501FB7">
        <w:rPr>
          <w:rStyle w:val="eop"/>
          <w:rFonts w:eastAsiaTheme="minorEastAsia"/>
          <w:sz w:val="24"/>
          <w:szCs w:val="24"/>
        </w:rPr>
        <w:t>Le diverse misure alternative prevedono</w:t>
      </w:r>
      <w:r w:rsidRPr="52501FB7" w:rsidR="1DED5984">
        <w:rPr>
          <w:rStyle w:val="eop"/>
          <w:rFonts w:eastAsiaTheme="minorEastAsia"/>
          <w:sz w:val="24"/>
          <w:szCs w:val="24"/>
        </w:rPr>
        <w:t xml:space="preserve"> che la sanzione sia eseguita </w:t>
      </w:r>
      <w:r w:rsidRPr="52501FB7" w:rsidR="17D5ED5E">
        <w:rPr>
          <w:rStyle w:val="eop"/>
          <w:rFonts w:eastAsiaTheme="minorEastAsia"/>
          <w:sz w:val="24"/>
          <w:szCs w:val="24"/>
        </w:rPr>
        <w:t>sul territorio</w:t>
      </w:r>
      <w:r w:rsidRPr="52501FB7" w:rsidR="4AABCA7A">
        <w:rPr>
          <w:rStyle w:val="eop"/>
          <w:rFonts w:eastAsiaTheme="minorEastAsia"/>
          <w:sz w:val="24"/>
          <w:szCs w:val="24"/>
        </w:rPr>
        <w:t xml:space="preserve"> – anziché all’interno di un istituto penitenziario - </w:t>
      </w:r>
      <w:r w:rsidRPr="52501FB7" w:rsidR="1DED5984">
        <w:rPr>
          <w:rStyle w:val="eop"/>
          <w:rFonts w:eastAsiaTheme="minorEastAsia"/>
          <w:sz w:val="24"/>
          <w:szCs w:val="24"/>
        </w:rPr>
        <w:t>con</w:t>
      </w:r>
      <w:r w:rsidRPr="52501FB7">
        <w:rPr>
          <w:rStyle w:val="eop"/>
          <w:rFonts w:eastAsiaTheme="minorEastAsia"/>
          <w:sz w:val="24"/>
          <w:szCs w:val="24"/>
        </w:rPr>
        <w:t xml:space="preserve"> prescrizioni e modalità</w:t>
      </w:r>
      <w:r w:rsidRPr="52501FB7" w:rsidR="6B5957E1">
        <w:rPr>
          <w:rStyle w:val="eop"/>
          <w:rFonts w:eastAsiaTheme="minorEastAsia"/>
          <w:sz w:val="24"/>
          <w:szCs w:val="24"/>
        </w:rPr>
        <w:t xml:space="preserve"> impartite dal magistrato</w:t>
      </w:r>
      <w:r w:rsidRPr="52501FB7" w:rsidR="18109EF9">
        <w:rPr>
          <w:rStyle w:val="eop"/>
          <w:rFonts w:eastAsiaTheme="minorEastAsia"/>
          <w:sz w:val="24"/>
          <w:szCs w:val="24"/>
        </w:rPr>
        <w:t>. A</w:t>
      </w:r>
      <w:r w:rsidRPr="52501FB7">
        <w:rPr>
          <w:rStyle w:val="eop"/>
          <w:rFonts w:eastAsiaTheme="minorEastAsia"/>
          <w:sz w:val="24"/>
          <w:szCs w:val="24"/>
        </w:rPr>
        <w:t>d esse si affiancano i lavori di pubblica utilità, nella triplice declinazione di sanzione penale alternativa, di obbligo del condannato ammesso alla sospensione condizionale della pena, ed, infine, quale obbligo dell’imputato in stato di sospensione del procedimento e messa alla prova.</w:t>
      </w:r>
    </w:p>
    <w:p w:rsidRPr="00B81F22" w:rsidR="00EF330F" w:rsidP="7EA8C7EA" w:rsidRDefault="00EF330F" w14:paraId="693750F4" w14:textId="4083209C">
      <w:pPr>
        <w:jc w:val="both"/>
        <w:rPr>
          <w:rStyle w:val="eop"/>
          <w:rFonts w:eastAsiaTheme="minorEastAsia"/>
          <w:sz w:val="24"/>
          <w:szCs w:val="24"/>
        </w:rPr>
      </w:pPr>
      <w:r w:rsidRPr="00B81F22">
        <w:rPr>
          <w:rStyle w:val="eop"/>
          <w:rFonts w:eastAsiaTheme="minorEastAsia"/>
          <w:sz w:val="24"/>
          <w:szCs w:val="24"/>
        </w:rPr>
        <w:t>L’intervento dell’U</w:t>
      </w:r>
      <w:r w:rsidRPr="00B81F22" w:rsidR="0F3313EE">
        <w:rPr>
          <w:rStyle w:val="eop"/>
          <w:rFonts w:eastAsiaTheme="minorEastAsia"/>
          <w:sz w:val="24"/>
          <w:szCs w:val="24"/>
        </w:rPr>
        <w:t>.</w:t>
      </w:r>
      <w:r w:rsidRPr="00B81F22">
        <w:rPr>
          <w:rStyle w:val="eop"/>
          <w:rFonts w:eastAsiaTheme="minorEastAsia"/>
          <w:sz w:val="24"/>
          <w:szCs w:val="24"/>
        </w:rPr>
        <w:t>E</w:t>
      </w:r>
      <w:r w:rsidRPr="00B81F22" w:rsidR="0F3313EE">
        <w:rPr>
          <w:rStyle w:val="eop"/>
          <w:rFonts w:eastAsiaTheme="minorEastAsia"/>
          <w:sz w:val="24"/>
          <w:szCs w:val="24"/>
        </w:rPr>
        <w:t>.</w:t>
      </w:r>
      <w:r w:rsidRPr="00B81F22">
        <w:rPr>
          <w:rStyle w:val="eop"/>
          <w:rFonts w:eastAsiaTheme="minorEastAsia"/>
          <w:sz w:val="24"/>
          <w:szCs w:val="24"/>
        </w:rPr>
        <w:t>P</w:t>
      </w:r>
      <w:r w:rsidRPr="00B81F22" w:rsidR="47B01BA2">
        <w:rPr>
          <w:rStyle w:val="eop"/>
          <w:rFonts w:eastAsiaTheme="minorEastAsia"/>
          <w:sz w:val="24"/>
          <w:szCs w:val="24"/>
        </w:rPr>
        <w:t>.</w:t>
      </w:r>
      <w:r w:rsidRPr="00B81F22">
        <w:rPr>
          <w:rStyle w:val="eop"/>
          <w:rFonts w:eastAsiaTheme="minorEastAsia"/>
          <w:sz w:val="24"/>
          <w:szCs w:val="24"/>
        </w:rPr>
        <w:t>E</w:t>
      </w:r>
      <w:r w:rsidRPr="00B81F22" w:rsidR="47B01BA2">
        <w:rPr>
          <w:rStyle w:val="eop"/>
          <w:rFonts w:eastAsiaTheme="minorEastAsia"/>
          <w:sz w:val="24"/>
          <w:szCs w:val="24"/>
        </w:rPr>
        <w:t>.</w:t>
      </w:r>
      <w:r w:rsidRPr="00B81F22">
        <w:rPr>
          <w:rStyle w:val="eop"/>
          <w:rFonts w:eastAsiaTheme="minorEastAsia"/>
          <w:sz w:val="24"/>
          <w:szCs w:val="24"/>
        </w:rPr>
        <w:t xml:space="preserve"> non può prescindere dal coinvolgimento delle realtà presenti sul territorio: anche </w:t>
      </w:r>
      <w:r w:rsidRPr="00B81F22">
        <w:rPr>
          <w:rStyle w:val="eop"/>
          <w:rFonts w:eastAsiaTheme="minorEastAsia"/>
          <w:b/>
          <w:bCs/>
          <w:sz w:val="24"/>
          <w:szCs w:val="24"/>
        </w:rPr>
        <w:t>la Raccomandazione Europea R (2010)1</w:t>
      </w:r>
      <w:r w:rsidRPr="00B81F22">
        <w:rPr>
          <w:rStyle w:val="eop"/>
          <w:rFonts w:eastAsiaTheme="minorEastAsia"/>
          <w:sz w:val="24"/>
          <w:szCs w:val="24"/>
        </w:rPr>
        <w:t xml:space="preserve"> fa esplicito riferimento alla necessità del coinvolgimento della comunità locale e della società civile nelle attività di probation.  </w:t>
      </w:r>
      <w:r w:rsidRPr="00B81F22" w:rsidR="28FD092D">
        <w:rPr>
          <w:rStyle w:val="eop"/>
          <w:rFonts w:eastAsiaTheme="minorEastAsia"/>
          <w:sz w:val="24"/>
          <w:szCs w:val="24"/>
        </w:rPr>
        <w:t>Sarà pertanto</w:t>
      </w:r>
      <w:r w:rsidRPr="00B81F22">
        <w:rPr>
          <w:rStyle w:val="eop"/>
          <w:rFonts w:eastAsiaTheme="minorEastAsia"/>
          <w:sz w:val="24"/>
          <w:szCs w:val="24"/>
        </w:rPr>
        <w:t xml:space="preserve"> fondamentale creare </w:t>
      </w:r>
      <w:r w:rsidRPr="00B81F22" w:rsidR="59B3CDC8">
        <w:rPr>
          <w:rStyle w:val="eop"/>
          <w:rFonts w:eastAsiaTheme="minorEastAsia"/>
          <w:sz w:val="24"/>
          <w:szCs w:val="24"/>
        </w:rPr>
        <w:t>e</w:t>
      </w:r>
      <w:r w:rsidRPr="00B81F22" w:rsidR="4BF51673">
        <w:rPr>
          <w:rStyle w:val="eop"/>
          <w:rFonts w:eastAsiaTheme="minorEastAsia"/>
          <w:sz w:val="24"/>
          <w:szCs w:val="24"/>
        </w:rPr>
        <w:t xml:space="preserve"> rafforzare </w:t>
      </w:r>
      <w:r w:rsidRPr="00B81F22">
        <w:rPr>
          <w:rStyle w:val="eop"/>
          <w:rFonts w:eastAsiaTheme="minorEastAsia"/>
          <w:sz w:val="24"/>
          <w:szCs w:val="24"/>
        </w:rPr>
        <w:t>alleanze e condivisione di intenti</w:t>
      </w:r>
      <w:r w:rsidRPr="00B81F22" w:rsidR="1BED6600">
        <w:rPr>
          <w:rStyle w:val="eop"/>
          <w:rFonts w:eastAsiaTheme="minorEastAsia"/>
          <w:sz w:val="24"/>
          <w:szCs w:val="24"/>
        </w:rPr>
        <w:t xml:space="preserve">, </w:t>
      </w:r>
      <w:r w:rsidRPr="00B81F22">
        <w:rPr>
          <w:rStyle w:val="eop"/>
          <w:rFonts w:eastAsiaTheme="minorEastAsia"/>
          <w:sz w:val="24"/>
          <w:szCs w:val="24"/>
        </w:rPr>
        <w:t xml:space="preserve">affinché i percorsi siano mirati e significativi all’interno della cornice sopra descritta. </w:t>
      </w:r>
    </w:p>
    <w:p w:rsidRPr="00B81F22" w:rsidR="00EF330F" w:rsidP="7EA8C7EA" w:rsidRDefault="605C6122" w14:paraId="14E05EBE" w14:textId="54C0FC4C">
      <w:pPr>
        <w:pStyle w:val="Titolo1"/>
        <w:spacing w:before="0"/>
        <w:jc w:val="both"/>
        <w:textAlignment w:val="baseline"/>
        <w:rPr>
          <w:rStyle w:val="eop"/>
          <w:rFonts w:eastAsiaTheme="minorEastAsia"/>
          <w:color w:val="auto"/>
          <w:sz w:val="24"/>
          <w:szCs w:val="24"/>
        </w:rPr>
      </w:pPr>
      <w:r w:rsidRPr="00B81F22">
        <w:rPr>
          <w:rFonts w:asciiTheme="minorHAnsi" w:hAnsiTheme="minorHAnsi" w:eastAsiaTheme="minorEastAsia" w:cstheme="minorBidi"/>
          <w:color w:val="auto"/>
          <w:sz w:val="22"/>
          <w:szCs w:val="22"/>
        </w:rPr>
        <w:t xml:space="preserve"> </w:t>
      </w:r>
    </w:p>
    <w:p w:rsidRPr="00B81F22" w:rsidR="00EF330F" w:rsidP="52501FB7" w:rsidRDefault="605C6122" w14:paraId="5ACA393A" w14:textId="6E3626F3">
      <w:pPr>
        <w:pStyle w:val="Paragrafoelenco"/>
        <w:numPr>
          <w:ilvl w:val="0"/>
          <w:numId w:val="4"/>
        </w:numPr>
        <w:rPr>
          <w:rFonts w:eastAsiaTheme="minorEastAsia"/>
          <w:b/>
          <w:bCs/>
          <w:sz w:val="36"/>
          <w:szCs w:val="36"/>
        </w:rPr>
      </w:pPr>
      <w:r w:rsidRPr="52501FB7">
        <w:rPr>
          <w:b/>
          <w:bCs/>
          <w:sz w:val="36"/>
          <w:szCs w:val="36"/>
        </w:rPr>
        <w:t xml:space="preserve">La programmazione degli interventi e le ragioni della co-progettazione </w:t>
      </w:r>
    </w:p>
    <w:p w:rsidRPr="00B81F22" w:rsidR="00EF330F" w:rsidP="7EA8C7EA" w:rsidRDefault="605C6122" w14:paraId="71481602" w14:textId="1615261A">
      <w:pPr>
        <w:spacing w:after="0" w:line="276" w:lineRule="auto"/>
        <w:jc w:val="both"/>
        <w:textAlignment w:val="baseline"/>
        <w:rPr>
          <w:rFonts w:eastAsiaTheme="minorEastAsia"/>
          <w:sz w:val="24"/>
          <w:szCs w:val="24"/>
        </w:rPr>
      </w:pPr>
      <w:r w:rsidRPr="00B81F22">
        <w:rPr>
          <w:rFonts w:eastAsiaTheme="minorEastAsia"/>
          <w:sz w:val="24"/>
          <w:szCs w:val="24"/>
        </w:rPr>
        <w:t>Negli ultimi anni il settore dell’esecuzione penale esterna ha attraversato un processo di rinnovamento e riorganizzazione che ha portato, attraverso una serie di interventi normativi, ad ampliare e consolidare un nuovo modello di risposta alla commissione dei reati, implementando e potenziando il ricorso a sanzioni penali diverse dalla detenzione attraverso percorsi che, pur mantenendo la natura sanzionatoria, siano in grado di sostenere il reinserimento sociale e, nel contempo, di rafforzare la dimensione riparativa della giustizia penale.</w:t>
      </w:r>
    </w:p>
    <w:p w:rsidRPr="00B81F22" w:rsidR="00EF330F" w:rsidP="7EA8C7EA" w:rsidRDefault="605C6122" w14:paraId="64FDC9BB" w14:textId="3CBC5EED">
      <w:pPr>
        <w:spacing w:after="0" w:line="276" w:lineRule="auto"/>
        <w:jc w:val="both"/>
        <w:textAlignment w:val="baseline"/>
        <w:rPr>
          <w:rFonts w:eastAsiaTheme="minorEastAsia"/>
          <w:sz w:val="24"/>
          <w:szCs w:val="24"/>
        </w:rPr>
      </w:pPr>
      <w:r w:rsidRPr="00B81F22">
        <w:rPr>
          <w:rFonts w:eastAsiaTheme="minorEastAsia"/>
          <w:sz w:val="24"/>
          <w:szCs w:val="24"/>
        </w:rPr>
        <w:t xml:space="preserve">Le linee programmatiche sono state rivolte al miglioramento della qualità degli interventi e tesi alla costruzione di un sistema che preveda un sempre più serio e duraturo impegno dell’autore di reato, a partire dalle sue condizioni di vita personale e familiare, con il </w:t>
      </w:r>
      <w:r w:rsidRPr="00B81F22">
        <w:rPr>
          <w:rFonts w:eastAsiaTheme="minorEastAsia"/>
          <w:sz w:val="24"/>
          <w:szCs w:val="24"/>
        </w:rPr>
        <w:lastRenderedPageBreak/>
        <w:t>coinvolgimento del contesto territoriale di appartenenza. Nelle “Linee di indirizzo” del Capo del Dipartimento della Giustizia minorile e di Comunità del gennaio 2017, si afferma che “</w:t>
      </w:r>
      <w:r w:rsidRPr="00B81F22">
        <w:rPr>
          <w:rFonts w:eastAsiaTheme="minorEastAsia"/>
          <w:i/>
          <w:iCs/>
          <w:sz w:val="24"/>
          <w:szCs w:val="24"/>
        </w:rPr>
        <w:t xml:space="preserve">La capacità di organizzare un ventaglio di sanzioni commisurate all’entità delle violazioni commesse implica una nuova cultura della pena, intra ed extra moenia, basata sul rispetto della dignità e dei diritti degli autori di reato e della loro capacità di scelta. Viene progressivamente abbandonata la cultura “trattamentale” che premia i più meritevoli concedendo loro di scontare la pena fuori dal carcere. Gli UEPE costruiscono il contenuto delle misure di Comunità, intercettando gli autori di reato nel territorio e offrendo loro reali alternative, che abbattano la recidiva. Queste operazioni, tuttavia, possono essere realizzate solo all’interno del contesto territoriale, insieme a tutte le altre agenzie, pubbliche e private, che in esso agiscono: l’abbattimento della recidiva è, infatti, lo scopo dell’azione amministrativa, cui tutti contribuiscono, ciascuno in linea con la propria </w:t>
      </w:r>
      <w:r w:rsidRPr="00B81F22">
        <w:rPr>
          <w:rFonts w:eastAsiaTheme="minorEastAsia"/>
          <w:sz w:val="24"/>
          <w:szCs w:val="24"/>
        </w:rPr>
        <w:t>mission</w:t>
      </w:r>
      <w:r w:rsidRPr="00B81F22">
        <w:rPr>
          <w:rFonts w:eastAsiaTheme="minorEastAsia"/>
          <w:i/>
          <w:iCs/>
          <w:sz w:val="24"/>
          <w:szCs w:val="24"/>
        </w:rPr>
        <w:t xml:space="preserve"> istituzionale</w:t>
      </w:r>
      <w:r w:rsidRPr="00B81F22">
        <w:rPr>
          <w:rFonts w:eastAsiaTheme="minorEastAsia"/>
          <w:sz w:val="24"/>
          <w:szCs w:val="24"/>
        </w:rPr>
        <w:t>.”</w:t>
      </w:r>
    </w:p>
    <w:p w:rsidRPr="00B81F22" w:rsidR="00EF330F" w:rsidP="52501FB7" w:rsidRDefault="0B1EEE7D" w14:paraId="5F027732" w14:textId="1407C3C6">
      <w:pPr>
        <w:spacing w:after="0" w:line="276" w:lineRule="auto"/>
        <w:jc w:val="both"/>
        <w:textAlignment w:val="baseline"/>
        <w:rPr>
          <w:rFonts w:eastAsiaTheme="minorEastAsia"/>
          <w:sz w:val="24"/>
          <w:szCs w:val="24"/>
        </w:rPr>
      </w:pPr>
      <w:r w:rsidRPr="52501FB7">
        <w:rPr>
          <w:rFonts w:eastAsiaTheme="minorEastAsia"/>
          <w:sz w:val="24"/>
          <w:szCs w:val="24"/>
        </w:rPr>
        <w:t xml:space="preserve">Il documento di programmazione generale </w:t>
      </w:r>
      <w:r w:rsidRPr="00AC3A8D">
        <w:rPr>
          <w:rFonts w:eastAsiaTheme="minorEastAsia"/>
          <w:sz w:val="24"/>
          <w:szCs w:val="24"/>
        </w:rPr>
        <w:t xml:space="preserve">2022/2024 </w:t>
      </w:r>
      <w:r w:rsidRPr="52501FB7">
        <w:rPr>
          <w:rFonts w:eastAsiaTheme="minorEastAsia"/>
          <w:sz w:val="24"/>
          <w:szCs w:val="24"/>
        </w:rPr>
        <w:t>del Dipartimento di Giustizia Minorile e di Comunità contiene i programmi</w:t>
      </w:r>
      <w:r w:rsidRPr="52501FB7" w:rsidR="66743915">
        <w:rPr>
          <w:rFonts w:eastAsiaTheme="minorEastAsia"/>
          <w:sz w:val="24"/>
          <w:szCs w:val="24"/>
        </w:rPr>
        <w:t>,</w:t>
      </w:r>
      <w:r w:rsidRPr="52501FB7">
        <w:rPr>
          <w:rFonts w:eastAsiaTheme="minorEastAsia"/>
          <w:sz w:val="24"/>
          <w:szCs w:val="24"/>
        </w:rPr>
        <w:t xml:space="preserve"> gli obiettivi e le attività previste per il prossimo triennio. </w:t>
      </w:r>
    </w:p>
    <w:p w:rsidRPr="00B81F22" w:rsidR="00EF330F" w:rsidP="3C8EB17D" w:rsidRDefault="6185DA11" w14:paraId="0E29553E" w14:textId="10AD4096">
      <w:pPr>
        <w:spacing w:after="0" w:line="276" w:lineRule="auto"/>
        <w:jc w:val="both"/>
        <w:textAlignment w:val="baseline"/>
        <w:rPr>
          <w:rFonts w:eastAsiaTheme="minorEastAsia"/>
          <w:sz w:val="24"/>
          <w:szCs w:val="24"/>
        </w:rPr>
      </w:pPr>
      <w:r w:rsidRPr="3C8EB17D">
        <w:rPr>
          <w:rFonts w:eastAsiaTheme="minorEastAsia"/>
          <w:sz w:val="24"/>
          <w:szCs w:val="24"/>
        </w:rPr>
        <w:t xml:space="preserve">Tra gli obiettivi riportati si sottolineano, in seguito, quelli maggiormente pertinenti all’attuale coprogettazione. </w:t>
      </w:r>
    </w:p>
    <w:p w:rsidRPr="00B81F22" w:rsidR="00EF330F" w:rsidP="52501FB7" w:rsidRDefault="5E58A0FA" w14:paraId="3CE49897" w14:textId="6E52C5DE">
      <w:pPr>
        <w:spacing w:after="0" w:line="276" w:lineRule="auto"/>
        <w:jc w:val="both"/>
        <w:textAlignment w:val="baseline"/>
        <w:rPr>
          <w:rFonts w:eastAsiaTheme="minorEastAsia"/>
          <w:sz w:val="24"/>
          <w:szCs w:val="24"/>
        </w:rPr>
      </w:pPr>
      <w:r w:rsidRPr="66CC9E5C">
        <w:rPr>
          <w:rFonts w:eastAsiaTheme="minorEastAsia"/>
          <w:sz w:val="24"/>
          <w:szCs w:val="24"/>
        </w:rPr>
        <w:t xml:space="preserve">È da sottolineare innanzitutto il superamento di un sistema basato sulla presa in carico individuale, per incrementare la specializzazione e la </w:t>
      </w:r>
      <w:r w:rsidRPr="66CC9E5C">
        <w:rPr>
          <w:rFonts w:eastAsiaTheme="minorEastAsia"/>
          <w:b/>
          <w:bCs/>
          <w:sz w:val="24"/>
          <w:szCs w:val="24"/>
        </w:rPr>
        <w:t>multi-professionalità degli interventi per settori omogenei</w:t>
      </w:r>
      <w:r w:rsidRPr="66CC9E5C">
        <w:rPr>
          <w:rFonts w:eastAsiaTheme="minorEastAsia"/>
          <w:sz w:val="24"/>
          <w:szCs w:val="24"/>
        </w:rPr>
        <w:t xml:space="preserve">, il lavoro con gruppi di utenti e il lavoro di comunità. </w:t>
      </w:r>
    </w:p>
    <w:p w:rsidRPr="00B81F22" w:rsidR="00EF330F" w:rsidP="7EA8C7EA" w:rsidRDefault="4A9A9110" w14:paraId="198111C1" w14:textId="36BFDDC4">
      <w:pPr>
        <w:spacing w:after="0" w:line="276" w:lineRule="auto"/>
        <w:jc w:val="both"/>
        <w:textAlignment w:val="baseline"/>
        <w:rPr>
          <w:rFonts w:eastAsiaTheme="minorEastAsia"/>
          <w:sz w:val="24"/>
          <w:szCs w:val="24"/>
        </w:rPr>
      </w:pPr>
      <w:r w:rsidRPr="00B81F22">
        <w:rPr>
          <w:rFonts w:eastAsiaTheme="minorEastAsia"/>
          <w:sz w:val="24"/>
          <w:szCs w:val="24"/>
        </w:rPr>
        <w:t>Contemporaneamente, verrà rafforzato l'impegno per elevare le possibilità di accesso a tali misure</w:t>
      </w:r>
      <w:r w:rsidRPr="00B81F22" w:rsidR="76A54EAF">
        <w:rPr>
          <w:rFonts w:eastAsiaTheme="minorEastAsia"/>
          <w:sz w:val="24"/>
          <w:szCs w:val="24"/>
        </w:rPr>
        <w:t xml:space="preserve"> </w:t>
      </w:r>
      <w:r w:rsidRPr="00B81F22">
        <w:rPr>
          <w:rFonts w:eastAsiaTheme="minorEastAsia"/>
          <w:sz w:val="24"/>
          <w:szCs w:val="24"/>
        </w:rPr>
        <w:t>alla</w:t>
      </w:r>
      <w:r w:rsidRPr="00B81F22">
        <w:rPr>
          <w:rFonts w:eastAsiaTheme="minorEastAsia"/>
          <w:b/>
          <w:bCs/>
          <w:sz w:val="24"/>
          <w:szCs w:val="24"/>
        </w:rPr>
        <w:t xml:space="preserve"> popolazione giovanile</w:t>
      </w:r>
      <w:r w:rsidRPr="00B81F22">
        <w:rPr>
          <w:rFonts w:eastAsiaTheme="minorEastAsia"/>
          <w:sz w:val="24"/>
          <w:szCs w:val="24"/>
        </w:rPr>
        <w:t xml:space="preserve">, in linea con gli indirizzi europei contenuti nelle </w:t>
      </w:r>
      <w:r w:rsidRPr="00B81F22">
        <w:rPr>
          <w:rFonts w:eastAsiaTheme="minorEastAsia"/>
          <w:i/>
          <w:iCs/>
          <w:sz w:val="24"/>
          <w:szCs w:val="24"/>
        </w:rPr>
        <w:t>“conclusioni del Consiglio Europeo sulle misure alternative alla detenzione: il ricorso a sanzioni e misure non privative della libertà personale nel settore della giustizia penale"</w:t>
      </w:r>
      <w:r w:rsidRPr="00B81F22">
        <w:rPr>
          <w:rFonts w:eastAsiaTheme="minorEastAsia"/>
          <w:sz w:val="24"/>
          <w:szCs w:val="24"/>
        </w:rPr>
        <w:t xml:space="preserve"> del 3 dicembre 2019.</w:t>
      </w:r>
    </w:p>
    <w:p w:rsidRPr="00B81F22" w:rsidR="00EF330F" w:rsidP="7EA8C7EA" w:rsidRDefault="5E58A0FA" w14:paraId="0B8793AD" w14:textId="23C3F043">
      <w:pPr>
        <w:spacing w:after="0" w:line="276" w:lineRule="auto"/>
        <w:jc w:val="both"/>
        <w:textAlignment w:val="baseline"/>
        <w:rPr>
          <w:rFonts w:eastAsiaTheme="minorEastAsia"/>
          <w:b/>
          <w:bCs/>
          <w:sz w:val="24"/>
          <w:szCs w:val="24"/>
        </w:rPr>
      </w:pPr>
      <w:r w:rsidRPr="00B81F22">
        <w:rPr>
          <w:rFonts w:eastAsiaTheme="minorEastAsia"/>
          <w:sz w:val="24"/>
          <w:szCs w:val="24"/>
        </w:rPr>
        <w:t>Sarà importante u</w:t>
      </w:r>
      <w:r w:rsidRPr="00B81F22" w:rsidR="605C6122">
        <w:rPr>
          <w:rFonts w:eastAsiaTheme="minorEastAsia"/>
          <w:sz w:val="24"/>
          <w:szCs w:val="24"/>
        </w:rPr>
        <w:t xml:space="preserve">n </w:t>
      </w:r>
      <w:r w:rsidRPr="00B81F22" w:rsidR="605C6122">
        <w:rPr>
          <w:rFonts w:eastAsiaTheme="minorEastAsia"/>
          <w:b/>
          <w:bCs/>
          <w:sz w:val="24"/>
          <w:szCs w:val="24"/>
        </w:rPr>
        <w:t>rapporto stretto e costante con il territorio</w:t>
      </w:r>
      <w:r w:rsidRPr="00B81F22" w:rsidR="605C6122">
        <w:rPr>
          <w:rFonts w:eastAsiaTheme="minorEastAsia"/>
          <w:sz w:val="24"/>
          <w:szCs w:val="24"/>
        </w:rPr>
        <w:t xml:space="preserve"> e l’attività di raccordo per attivare e coinvolgere le reti esistenti nel lavoro di inclusione degli autori di reato</w:t>
      </w:r>
      <w:r w:rsidRPr="00B81F22" w:rsidR="25191E47">
        <w:rPr>
          <w:rFonts w:eastAsiaTheme="minorEastAsia"/>
          <w:sz w:val="24"/>
          <w:szCs w:val="24"/>
        </w:rPr>
        <w:t xml:space="preserve">. </w:t>
      </w:r>
      <w:r w:rsidRPr="00B81F22" w:rsidR="605C6122">
        <w:rPr>
          <w:rFonts w:eastAsiaTheme="minorEastAsia"/>
          <w:sz w:val="24"/>
          <w:szCs w:val="24"/>
        </w:rPr>
        <w:t>Tali linee d’azione affondano le proprie radici nella consapevolezza che la prevenzione della recidiva, il reinserimento sociale degli autori di reato, la responsabilizzazione delle persone con processo sospeso, possono essere realizzate solo con la partecipazione attiva delle agenzie territoriali operanti nella comunità locale.</w:t>
      </w:r>
    </w:p>
    <w:p w:rsidRPr="00B81F22" w:rsidR="00EF330F" w:rsidP="7EA8C7EA" w:rsidRDefault="37C8AF51" w14:paraId="438449C6" w14:textId="53AB4A16">
      <w:pPr>
        <w:spacing w:after="0" w:line="276" w:lineRule="auto"/>
        <w:jc w:val="both"/>
        <w:textAlignment w:val="baseline"/>
        <w:rPr>
          <w:rFonts w:eastAsiaTheme="minorEastAsia"/>
          <w:sz w:val="24"/>
          <w:szCs w:val="24"/>
        </w:rPr>
      </w:pPr>
      <w:r w:rsidRPr="00B81F22">
        <w:rPr>
          <w:rFonts w:eastAsiaTheme="minorEastAsia"/>
          <w:sz w:val="24"/>
          <w:szCs w:val="24"/>
        </w:rPr>
        <w:t xml:space="preserve">Di fondamentale rilevanza è la </w:t>
      </w:r>
      <w:r w:rsidRPr="00B81F22">
        <w:rPr>
          <w:rFonts w:eastAsiaTheme="minorEastAsia"/>
          <w:b/>
          <w:bCs/>
          <w:sz w:val="24"/>
          <w:szCs w:val="24"/>
        </w:rPr>
        <w:t>promozione del volontariato</w:t>
      </w:r>
      <w:r w:rsidRPr="00B81F22">
        <w:rPr>
          <w:rFonts w:eastAsiaTheme="minorEastAsia"/>
          <w:sz w:val="24"/>
          <w:szCs w:val="24"/>
        </w:rPr>
        <w:t>, inteso come risorsa da attivare accanto a quelle istituzionali, in grado di veicolare all'interno degli Uffici capacità, competenze e conoscenza dei territori da valorizzare nell'ambito della programmazione della valutazione dei servizi.</w:t>
      </w:r>
      <w:r w:rsidRPr="001C2252">
        <w:rPr>
          <w:rFonts w:eastAsiaTheme="minorEastAsia"/>
          <w:sz w:val="24"/>
          <w:szCs w:val="24"/>
        </w:rPr>
        <w:t xml:space="preserve"> </w:t>
      </w:r>
    </w:p>
    <w:p w:rsidRPr="00B81F22" w:rsidR="00EF330F" w:rsidP="7EA8C7EA" w:rsidRDefault="37C8AF51" w14:paraId="14437CBE" w14:textId="47A0F70C">
      <w:pPr>
        <w:spacing w:after="0" w:line="276" w:lineRule="auto"/>
        <w:jc w:val="both"/>
        <w:textAlignment w:val="baseline"/>
        <w:rPr>
          <w:rFonts w:eastAsiaTheme="minorEastAsia"/>
          <w:sz w:val="24"/>
          <w:szCs w:val="24"/>
        </w:rPr>
      </w:pPr>
      <w:r w:rsidRPr="00B81F22">
        <w:rPr>
          <w:rFonts w:eastAsiaTheme="minorEastAsia"/>
          <w:sz w:val="24"/>
          <w:szCs w:val="24"/>
        </w:rPr>
        <w:t xml:space="preserve">Si rende, pertanto, necessario rafforzare la </w:t>
      </w:r>
      <w:r w:rsidRPr="00B81F22">
        <w:rPr>
          <w:rFonts w:eastAsiaTheme="minorEastAsia"/>
          <w:b/>
          <w:bCs/>
          <w:sz w:val="24"/>
          <w:szCs w:val="24"/>
        </w:rPr>
        <w:t>collaborazione con il "terzo settore</w:t>
      </w:r>
      <w:r w:rsidRPr="00B81F22">
        <w:rPr>
          <w:rFonts w:eastAsiaTheme="minorEastAsia"/>
          <w:sz w:val="24"/>
          <w:szCs w:val="24"/>
        </w:rPr>
        <w:t>” con particolare riguardo alle associazioni del privato sociale ed al volontariato, negli interventi direttamente e indirettamente rivolti agli utenti, nonché nelle attività di promozione ed attivazione delle risorse della rete sociale.</w:t>
      </w:r>
      <w:r w:rsidRPr="001C2252">
        <w:rPr>
          <w:rFonts w:eastAsiaTheme="minorEastAsia"/>
          <w:sz w:val="24"/>
          <w:szCs w:val="24"/>
        </w:rPr>
        <w:t xml:space="preserve"> </w:t>
      </w:r>
    </w:p>
    <w:p w:rsidRPr="00B81F22" w:rsidR="00EF330F" w:rsidP="7EA8C7EA" w:rsidRDefault="37C8AF51" w14:paraId="643B0E4B" w14:textId="1F1ABFA6">
      <w:pPr>
        <w:spacing w:after="0" w:line="276" w:lineRule="auto"/>
        <w:jc w:val="both"/>
        <w:textAlignment w:val="baseline"/>
        <w:rPr>
          <w:rFonts w:eastAsiaTheme="minorEastAsia"/>
          <w:sz w:val="24"/>
          <w:szCs w:val="24"/>
        </w:rPr>
      </w:pPr>
      <w:r w:rsidRPr="00B81F22">
        <w:rPr>
          <w:rFonts w:eastAsiaTheme="minorEastAsia"/>
          <w:sz w:val="24"/>
          <w:szCs w:val="24"/>
        </w:rPr>
        <w:t xml:space="preserve">Il coinvolgimento del Terzo Settore e del volontariato testimonia la validità e l’importanza della partecipazione della società civile al percorso di reinserimento del condannato e dell’imputato ed alla migliore riuscita delle misure o sanzioni di comunità grazie, da un lato, al forte radicamento nei territori ed alla capacità di “produrre servizio alla comunità”, </w:t>
      </w:r>
      <w:r w:rsidRPr="00B81F22">
        <w:rPr>
          <w:rFonts w:eastAsiaTheme="minorEastAsia"/>
          <w:sz w:val="24"/>
          <w:szCs w:val="24"/>
        </w:rPr>
        <w:lastRenderedPageBreak/>
        <w:t>dall’altro alla indubbia valenza umana e qualificata del suo intervento, che lo caratterizza come risorsa indispensabile per l’efficace attuazione dei fini istituzionali di trattamento della persona.</w:t>
      </w:r>
      <w:r w:rsidRPr="001C2252">
        <w:rPr>
          <w:rFonts w:eastAsiaTheme="minorEastAsia"/>
          <w:sz w:val="24"/>
          <w:szCs w:val="24"/>
        </w:rPr>
        <w:t xml:space="preserve"> </w:t>
      </w:r>
    </w:p>
    <w:p w:rsidRPr="00B81F22" w:rsidR="00EF330F" w:rsidP="52501FB7" w:rsidRDefault="253E1D25" w14:paraId="353EE71E" w14:textId="31D3D8EE">
      <w:pPr>
        <w:spacing w:after="0" w:line="276" w:lineRule="auto"/>
        <w:jc w:val="both"/>
        <w:textAlignment w:val="baseline"/>
        <w:rPr>
          <w:rFonts w:eastAsiaTheme="minorEastAsia"/>
          <w:b/>
          <w:bCs/>
          <w:sz w:val="24"/>
          <w:szCs w:val="24"/>
        </w:rPr>
      </w:pPr>
      <w:r w:rsidRPr="001C2252">
        <w:rPr>
          <w:rFonts w:eastAsiaTheme="minorEastAsia"/>
          <w:b/>
          <w:bCs/>
          <w:sz w:val="24"/>
          <w:szCs w:val="24"/>
        </w:rPr>
        <w:t xml:space="preserve">Uno strumento operativo, certamente innovativo e funzionale alla </w:t>
      </w:r>
      <w:r w:rsidRPr="52501FB7">
        <w:rPr>
          <w:rFonts w:eastAsiaTheme="minorEastAsia"/>
          <w:b/>
          <w:bCs/>
          <w:sz w:val="24"/>
          <w:szCs w:val="24"/>
        </w:rPr>
        <w:t>realizzazione degli obiettivi dell'esecuzione penale esterna</w:t>
      </w:r>
      <w:r w:rsidRPr="52501FB7" w:rsidR="76CA6ABB">
        <w:rPr>
          <w:rFonts w:eastAsiaTheme="minorEastAsia"/>
          <w:b/>
          <w:bCs/>
          <w:sz w:val="24"/>
          <w:szCs w:val="24"/>
        </w:rPr>
        <w:t>,</w:t>
      </w:r>
      <w:r w:rsidRPr="52501FB7">
        <w:rPr>
          <w:rFonts w:eastAsiaTheme="minorEastAsia"/>
          <w:b/>
          <w:bCs/>
          <w:sz w:val="24"/>
          <w:szCs w:val="24"/>
        </w:rPr>
        <w:t xml:space="preserve"> è la c</w:t>
      </w:r>
      <w:r w:rsidRPr="52501FB7" w:rsidR="330CC927">
        <w:rPr>
          <w:rFonts w:eastAsiaTheme="minorEastAsia"/>
          <w:b/>
          <w:bCs/>
          <w:sz w:val="24"/>
          <w:szCs w:val="24"/>
        </w:rPr>
        <w:t>o-</w:t>
      </w:r>
      <w:r w:rsidRPr="52501FB7">
        <w:rPr>
          <w:rFonts w:eastAsiaTheme="minorEastAsia"/>
          <w:b/>
          <w:bCs/>
          <w:sz w:val="24"/>
          <w:szCs w:val="24"/>
        </w:rPr>
        <w:t xml:space="preserve">progettazione. </w:t>
      </w:r>
    </w:p>
    <w:p w:rsidR="14F21E14" w:rsidP="14F21E14" w:rsidRDefault="14F21E14" w14:paraId="24C34E8C" w14:textId="1217AFB1">
      <w:pPr>
        <w:spacing w:after="0" w:line="276" w:lineRule="auto"/>
        <w:jc w:val="both"/>
        <w:rPr>
          <w:rStyle w:val="normaltextrun"/>
          <w:rFonts w:eastAsiaTheme="minorEastAsia"/>
          <w:b/>
          <w:bCs/>
          <w:sz w:val="36"/>
          <w:szCs w:val="36"/>
        </w:rPr>
      </w:pPr>
    </w:p>
    <w:p w:rsidRPr="002829EF" w:rsidR="002829EF" w:rsidP="002829EF" w:rsidRDefault="002829EF" w14:paraId="5CDC5EAD" w14:textId="3DD0B144">
      <w:pPr>
        <w:pStyle w:val="Paragrafoelenco"/>
        <w:numPr>
          <w:ilvl w:val="0"/>
          <w:numId w:val="4"/>
        </w:numPr>
        <w:spacing w:after="0" w:line="240" w:lineRule="auto"/>
        <w:jc w:val="both"/>
        <w:textAlignment w:val="baseline"/>
        <w:rPr>
          <w:rFonts w:ascii="Calibri" w:hAnsi="Calibri" w:eastAsia="Times New Roman" w:cs="Calibri"/>
          <w:lang w:eastAsia="it-IT"/>
        </w:rPr>
      </w:pPr>
      <w:r w:rsidRPr="002829EF">
        <w:rPr>
          <w:rFonts w:ascii="Calibri" w:hAnsi="Calibri" w:eastAsia="Times New Roman" w:cs="Calibri"/>
          <w:b/>
          <w:bCs/>
          <w:sz w:val="36"/>
          <w:szCs w:val="36"/>
          <w:lang w:eastAsia="it-IT"/>
        </w:rPr>
        <w:t>Il contesto territoriale e l’utenza dell’UDEPE di Trieste, della Sezione distaccata di Gorizia e dell’ULEPE di Udine e Pordenone</w:t>
      </w:r>
      <w:r w:rsidRPr="002829EF">
        <w:rPr>
          <w:rFonts w:ascii="Calibri" w:hAnsi="Calibri" w:eastAsia="Times New Roman" w:cs="Calibri"/>
          <w:lang w:eastAsia="it-IT"/>
        </w:rPr>
        <w:t>  </w:t>
      </w:r>
    </w:p>
    <w:p w:rsidRPr="00E72A2D" w:rsidR="002829EF" w:rsidP="002829EF" w:rsidRDefault="002829EF" w14:paraId="0D28ED84" w14:textId="77777777">
      <w:pPr>
        <w:spacing w:after="0" w:line="240" w:lineRule="auto"/>
        <w:ind w:right="-15"/>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 </w:t>
      </w:r>
    </w:p>
    <w:p w:rsidRPr="00E72A2D" w:rsidR="002829EF" w:rsidP="002829EF" w:rsidRDefault="002829EF" w14:paraId="762C8C2F" w14:textId="7F812355">
      <w:pPr>
        <w:spacing w:after="0" w:line="240" w:lineRule="auto"/>
        <w:ind w:right="-15"/>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 xml:space="preserve">Il Distretto territoriale di </w:t>
      </w:r>
      <w:r>
        <w:rPr>
          <w:rFonts w:ascii="Calibri" w:hAnsi="Calibri" w:eastAsia="Times New Roman" w:cs="Calibri"/>
          <w:sz w:val="24"/>
          <w:szCs w:val="24"/>
          <w:lang w:eastAsia="it-IT"/>
        </w:rPr>
        <w:t>Trieste</w:t>
      </w:r>
      <w:r w:rsidRPr="00E72A2D">
        <w:rPr>
          <w:rFonts w:ascii="Calibri" w:hAnsi="Calibri" w:eastAsia="Times New Roman" w:cs="Calibri"/>
          <w:sz w:val="24"/>
          <w:szCs w:val="24"/>
          <w:lang w:eastAsia="it-IT"/>
        </w:rPr>
        <w:t xml:space="preserve"> vede la presenza dell’Ufficio </w:t>
      </w:r>
      <w:r>
        <w:rPr>
          <w:rFonts w:ascii="Calibri" w:hAnsi="Calibri" w:eastAsia="Times New Roman" w:cs="Calibri"/>
          <w:sz w:val="24"/>
          <w:szCs w:val="24"/>
          <w:lang w:eastAsia="it-IT"/>
        </w:rPr>
        <w:t>Distrettuale</w:t>
      </w:r>
      <w:r w:rsidRPr="00E72A2D">
        <w:rPr>
          <w:rFonts w:ascii="Calibri" w:hAnsi="Calibri" w:eastAsia="Times New Roman" w:cs="Calibri"/>
          <w:sz w:val="24"/>
          <w:szCs w:val="24"/>
          <w:lang w:eastAsia="it-IT"/>
        </w:rPr>
        <w:t xml:space="preserve"> di Esecuzione Penale Esterna di </w:t>
      </w:r>
      <w:r>
        <w:rPr>
          <w:rFonts w:ascii="Calibri" w:hAnsi="Calibri" w:eastAsia="Times New Roman" w:cs="Calibri"/>
          <w:sz w:val="24"/>
          <w:szCs w:val="24"/>
          <w:lang w:eastAsia="it-IT"/>
        </w:rPr>
        <w:t>Trieste</w:t>
      </w:r>
      <w:r w:rsidRPr="00E72A2D">
        <w:rPr>
          <w:rFonts w:ascii="Calibri" w:hAnsi="Calibri" w:eastAsia="Times New Roman" w:cs="Calibri"/>
          <w:sz w:val="24"/>
          <w:szCs w:val="24"/>
          <w:lang w:eastAsia="it-IT"/>
        </w:rPr>
        <w:t>, che ha competenza sull</w:t>
      </w:r>
      <w:r>
        <w:rPr>
          <w:rFonts w:ascii="Calibri" w:hAnsi="Calibri" w:eastAsia="Times New Roman" w:cs="Calibri"/>
          <w:sz w:val="24"/>
          <w:szCs w:val="24"/>
          <w:lang w:eastAsia="it-IT"/>
        </w:rPr>
        <w:t>a</w:t>
      </w:r>
      <w:r w:rsidRPr="00E72A2D">
        <w:rPr>
          <w:rFonts w:ascii="Calibri" w:hAnsi="Calibri" w:eastAsia="Times New Roman" w:cs="Calibri"/>
          <w:sz w:val="24"/>
          <w:szCs w:val="24"/>
          <w:lang w:eastAsia="it-IT"/>
        </w:rPr>
        <w:t xml:space="preserve"> provinc</w:t>
      </w:r>
      <w:r>
        <w:rPr>
          <w:rFonts w:ascii="Calibri" w:hAnsi="Calibri" w:eastAsia="Times New Roman" w:cs="Calibri"/>
          <w:sz w:val="24"/>
          <w:szCs w:val="24"/>
          <w:lang w:eastAsia="it-IT"/>
        </w:rPr>
        <w:t>ia</w:t>
      </w:r>
      <w:r w:rsidRPr="00E72A2D">
        <w:rPr>
          <w:rFonts w:ascii="Calibri" w:hAnsi="Calibri" w:eastAsia="Times New Roman" w:cs="Calibri"/>
          <w:sz w:val="24"/>
          <w:szCs w:val="24"/>
          <w:lang w:eastAsia="it-IT"/>
        </w:rPr>
        <w:t xml:space="preserve"> di </w:t>
      </w:r>
      <w:r>
        <w:rPr>
          <w:rFonts w:ascii="Calibri" w:hAnsi="Calibri" w:eastAsia="Times New Roman" w:cs="Calibri"/>
          <w:sz w:val="24"/>
          <w:szCs w:val="24"/>
          <w:lang w:eastAsia="it-IT"/>
        </w:rPr>
        <w:t>Trieste</w:t>
      </w:r>
      <w:r w:rsidRPr="00E72A2D">
        <w:rPr>
          <w:rFonts w:ascii="Calibri" w:hAnsi="Calibri" w:eastAsia="Times New Roman" w:cs="Calibri"/>
          <w:sz w:val="24"/>
          <w:szCs w:val="24"/>
          <w:lang w:eastAsia="it-IT"/>
        </w:rPr>
        <w:t xml:space="preserve">, con la sua Sezione distaccata che ha competenza sulla provincia di </w:t>
      </w:r>
      <w:r>
        <w:rPr>
          <w:rFonts w:ascii="Calibri" w:hAnsi="Calibri" w:eastAsia="Times New Roman" w:cs="Calibri"/>
          <w:sz w:val="24"/>
          <w:szCs w:val="24"/>
          <w:lang w:eastAsia="it-IT"/>
        </w:rPr>
        <w:t>Gorizia</w:t>
      </w:r>
      <w:r w:rsidRPr="00E72A2D">
        <w:rPr>
          <w:rFonts w:ascii="Calibri" w:hAnsi="Calibri" w:eastAsia="Times New Roman" w:cs="Calibri"/>
          <w:sz w:val="24"/>
          <w:szCs w:val="24"/>
          <w:lang w:eastAsia="it-IT"/>
        </w:rPr>
        <w:t xml:space="preserve"> e dell’Ufficio Locale di Esecuzione Penale Esterna di </w:t>
      </w:r>
      <w:r>
        <w:rPr>
          <w:rFonts w:ascii="Calibri" w:hAnsi="Calibri" w:eastAsia="Times New Roman" w:cs="Calibri"/>
          <w:sz w:val="24"/>
          <w:szCs w:val="24"/>
          <w:lang w:eastAsia="it-IT"/>
        </w:rPr>
        <w:t>Udine</w:t>
      </w:r>
      <w:r w:rsidR="00034B69">
        <w:rPr>
          <w:rFonts w:ascii="Calibri" w:hAnsi="Calibri" w:eastAsia="Times New Roman" w:cs="Calibri"/>
          <w:sz w:val="24"/>
          <w:szCs w:val="24"/>
          <w:lang w:eastAsia="it-IT"/>
        </w:rPr>
        <w:t xml:space="preserve"> e Pordenone</w:t>
      </w:r>
      <w:r w:rsidRPr="00E72A2D">
        <w:rPr>
          <w:rFonts w:ascii="Calibri" w:hAnsi="Calibri" w:eastAsia="Times New Roman" w:cs="Calibri"/>
          <w:sz w:val="24"/>
          <w:szCs w:val="24"/>
          <w:lang w:eastAsia="it-IT"/>
        </w:rPr>
        <w:t xml:space="preserve">, che ha competenza sulle province di </w:t>
      </w:r>
      <w:r>
        <w:rPr>
          <w:rFonts w:ascii="Calibri" w:hAnsi="Calibri" w:eastAsia="Times New Roman" w:cs="Calibri"/>
          <w:sz w:val="24"/>
          <w:szCs w:val="24"/>
          <w:lang w:eastAsia="it-IT"/>
        </w:rPr>
        <w:t>Udine e Pordenone</w:t>
      </w:r>
      <w:r w:rsidRPr="00E72A2D">
        <w:rPr>
          <w:rFonts w:ascii="Calibri" w:hAnsi="Calibri" w:eastAsia="Times New Roman" w:cs="Calibri"/>
          <w:sz w:val="24"/>
          <w:szCs w:val="24"/>
          <w:lang w:eastAsia="it-IT"/>
        </w:rPr>
        <w:t>. </w:t>
      </w:r>
    </w:p>
    <w:p w:rsidRPr="00E72A2D" w:rsidR="002829EF" w:rsidP="002829EF" w:rsidRDefault="002829EF" w14:paraId="260ADFDC" w14:textId="77777777">
      <w:pPr>
        <w:spacing w:after="0" w:line="240" w:lineRule="auto"/>
        <w:ind w:right="-15"/>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 </w:t>
      </w:r>
    </w:p>
    <w:p w:rsidRPr="00E72A2D" w:rsidR="002829EF" w:rsidP="002829EF" w:rsidRDefault="002829EF" w14:paraId="0A3ACD46" w14:textId="77777777">
      <w:pPr>
        <w:spacing w:after="0" w:line="240" w:lineRule="auto"/>
        <w:ind w:right="-15"/>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Si riportano di seguito (Tab. 1, 2 e 3) i dati relativi alle sanzioni e misure di comunità, poiché ad esse saranno indirizzate le progettualità oggetto del documento, tralasciando gli incarichi relativi alle indagini socio-familiari propedeutiche alla concessione di tali misure (</w:t>
      </w:r>
      <w:r w:rsidRPr="008E28F1">
        <w:rPr>
          <w:rFonts w:ascii="Calibri" w:hAnsi="Calibri" w:eastAsia="Times New Roman" w:cs="Calibri"/>
          <w:sz w:val="24"/>
          <w:szCs w:val="24"/>
          <w:lang w:eastAsia="it-IT"/>
        </w:rPr>
        <w:t xml:space="preserve">che costituiscono comunque per l’anno 2021 il 54% del carico di lavoro totale dell’UDEPE di Trieste, il 53% del carico di lavoro totale della Sezione distaccata di </w:t>
      </w:r>
      <w:r>
        <w:rPr>
          <w:rFonts w:ascii="Calibri" w:hAnsi="Calibri" w:eastAsia="Times New Roman" w:cs="Calibri"/>
          <w:sz w:val="24"/>
          <w:szCs w:val="24"/>
          <w:lang w:eastAsia="it-IT"/>
        </w:rPr>
        <w:t>Gorizia</w:t>
      </w:r>
      <w:r w:rsidRPr="008E28F1">
        <w:rPr>
          <w:rFonts w:ascii="Calibri" w:hAnsi="Calibri" w:eastAsia="Times New Roman" w:cs="Calibri"/>
          <w:sz w:val="24"/>
          <w:szCs w:val="24"/>
          <w:lang w:eastAsia="it-IT"/>
        </w:rPr>
        <w:t xml:space="preserve"> e il 55% del carico di lavoro totale dell’ULEPE di </w:t>
      </w:r>
      <w:r>
        <w:rPr>
          <w:rFonts w:ascii="Calibri" w:hAnsi="Calibri" w:eastAsia="Times New Roman" w:cs="Calibri"/>
          <w:sz w:val="24"/>
          <w:szCs w:val="24"/>
          <w:lang w:eastAsia="it-IT"/>
        </w:rPr>
        <w:t>Udine</w:t>
      </w:r>
      <w:r w:rsidRPr="00E72A2D">
        <w:rPr>
          <w:rFonts w:ascii="Calibri" w:hAnsi="Calibri" w:eastAsia="Times New Roman" w:cs="Calibri"/>
          <w:sz w:val="24"/>
          <w:szCs w:val="24"/>
          <w:lang w:eastAsia="it-IT"/>
        </w:rPr>
        <w:t>).  </w:t>
      </w:r>
    </w:p>
    <w:p w:rsidRPr="00E72A2D" w:rsidR="002829EF" w:rsidP="002829EF" w:rsidRDefault="002829EF" w14:paraId="0CE19B73" w14:textId="0D43CDD2">
      <w:pPr>
        <w:spacing w:after="0" w:line="240" w:lineRule="auto"/>
        <w:ind w:right="-15"/>
        <w:jc w:val="both"/>
        <w:textAlignment w:val="baseline"/>
        <w:rPr>
          <w:rFonts w:ascii="Segoe UI" w:hAnsi="Segoe UI" w:eastAsia="Times New Roman" w:cs="Segoe UI"/>
          <w:sz w:val="18"/>
          <w:szCs w:val="18"/>
          <w:lang w:eastAsia="it-IT"/>
        </w:rPr>
      </w:pPr>
      <w:r w:rsidRPr="52501FB7">
        <w:rPr>
          <w:rFonts w:ascii="Calibri" w:hAnsi="Calibri" w:eastAsia="Times New Roman" w:cs="Calibri"/>
          <w:sz w:val="24"/>
          <w:szCs w:val="24"/>
          <w:lang w:eastAsia="it-IT"/>
        </w:rPr>
        <w:t>Le misure prese in esame riguardano l’affidamento in prova al servizio sociale, l’affidamento in prova per lo svolgimento di un programma terapeutico e la detenzione domiciliare, il lavoro di pubblica utilità e la messa alla prova. </w:t>
      </w:r>
    </w:p>
    <w:p w:rsidR="002829EF" w:rsidP="002829EF" w:rsidRDefault="002829EF" w14:paraId="461533EA" w14:textId="77777777">
      <w:pPr>
        <w:spacing w:after="0" w:line="240" w:lineRule="auto"/>
        <w:ind w:right="-15"/>
        <w:jc w:val="both"/>
        <w:textAlignment w:val="baseline"/>
        <w:rPr>
          <w:rFonts w:ascii="Calibri" w:hAnsi="Calibri" w:eastAsia="Times New Roman" w:cs="Calibri"/>
          <w:sz w:val="24"/>
          <w:szCs w:val="24"/>
          <w:lang w:eastAsia="it-IT"/>
        </w:rPr>
      </w:pPr>
    </w:p>
    <w:p w:rsidRPr="00E72A2D" w:rsidR="002829EF" w:rsidP="002829EF" w:rsidRDefault="002829EF" w14:paraId="36756722" w14:textId="77777777">
      <w:pPr>
        <w:spacing w:after="0" w:line="240" w:lineRule="auto"/>
        <w:ind w:right="-15"/>
        <w:jc w:val="both"/>
        <w:textAlignment w:val="baseline"/>
        <w:rPr>
          <w:rFonts w:ascii="Segoe UI" w:hAnsi="Segoe UI" w:eastAsia="Times New Roman" w:cs="Segoe UI"/>
          <w:sz w:val="18"/>
          <w:szCs w:val="18"/>
          <w:lang w:eastAsia="it-IT"/>
        </w:rPr>
      </w:pPr>
      <w:r w:rsidRPr="008E28F1">
        <w:rPr>
          <w:rFonts w:ascii="Calibri" w:hAnsi="Calibri" w:eastAsia="Times New Roman" w:cs="Calibri"/>
          <w:sz w:val="24"/>
          <w:szCs w:val="24"/>
          <w:lang w:eastAsia="it-IT"/>
        </w:rPr>
        <w:t>L’esame dei dati in questione permette di evidenziare</w:t>
      </w:r>
      <w:r>
        <w:rPr>
          <w:rFonts w:ascii="Calibri" w:hAnsi="Calibri" w:eastAsia="Times New Roman" w:cs="Calibri"/>
          <w:sz w:val="24"/>
          <w:szCs w:val="24"/>
          <w:lang w:eastAsia="it-IT"/>
        </w:rPr>
        <w:t>, in primo luogo,</w:t>
      </w:r>
      <w:r w:rsidRPr="008E28F1">
        <w:rPr>
          <w:rFonts w:ascii="Calibri" w:hAnsi="Calibri" w:eastAsia="Times New Roman" w:cs="Calibri"/>
          <w:sz w:val="24"/>
          <w:szCs w:val="24"/>
          <w:lang w:eastAsia="it-IT"/>
        </w:rPr>
        <w:t xml:space="preserve"> la notevole incidenza </w:t>
      </w:r>
      <w:r>
        <w:rPr>
          <w:rFonts w:ascii="Calibri" w:hAnsi="Calibri" w:eastAsia="Times New Roman" w:cs="Calibri"/>
          <w:sz w:val="24"/>
          <w:szCs w:val="24"/>
          <w:lang w:eastAsia="it-IT"/>
        </w:rPr>
        <w:t>delle persone sottoposte</w:t>
      </w:r>
      <w:r w:rsidRPr="008E28F1">
        <w:rPr>
          <w:rFonts w:ascii="Calibri" w:hAnsi="Calibri" w:eastAsia="Times New Roman" w:cs="Calibri"/>
          <w:sz w:val="24"/>
          <w:szCs w:val="24"/>
          <w:lang w:eastAsia="it-IT"/>
        </w:rPr>
        <w:t xml:space="preserve"> alle misure penali della Messa alla Prova e del Lavoro di Pubblica Utilità </w:t>
      </w:r>
      <w:r>
        <w:rPr>
          <w:rFonts w:ascii="Calibri" w:hAnsi="Calibri" w:eastAsia="Times New Roman" w:cs="Calibri"/>
          <w:sz w:val="24"/>
          <w:szCs w:val="24"/>
          <w:lang w:eastAsia="it-IT"/>
        </w:rPr>
        <w:t xml:space="preserve">rispetto a quelle in misura alternativa alla detenzione </w:t>
      </w:r>
      <w:r w:rsidRPr="008E28F1">
        <w:rPr>
          <w:rFonts w:ascii="Calibri" w:hAnsi="Calibri" w:eastAsia="Times New Roman" w:cs="Calibri"/>
          <w:sz w:val="24"/>
          <w:szCs w:val="24"/>
          <w:lang w:eastAsia="it-IT"/>
        </w:rPr>
        <w:t>e</w:t>
      </w:r>
      <w:r>
        <w:rPr>
          <w:rFonts w:ascii="Calibri" w:hAnsi="Calibri" w:eastAsia="Times New Roman" w:cs="Calibri"/>
          <w:sz w:val="24"/>
          <w:szCs w:val="24"/>
          <w:lang w:eastAsia="it-IT"/>
        </w:rPr>
        <w:t xml:space="preserve">, per quanto riguarda quest’ultime, </w:t>
      </w:r>
      <w:r w:rsidRPr="008E28F1">
        <w:rPr>
          <w:rFonts w:ascii="Calibri" w:hAnsi="Calibri" w:eastAsia="Times New Roman" w:cs="Calibri"/>
          <w:sz w:val="24"/>
          <w:szCs w:val="24"/>
          <w:lang w:eastAsia="it-IT"/>
        </w:rPr>
        <w:t>una lieve prevalenza delle detenzioni domiciliari rispetto agli affidamenti in prova al servizio sociale.</w:t>
      </w:r>
      <w:r w:rsidRPr="00E72A2D">
        <w:rPr>
          <w:rFonts w:ascii="Calibri" w:hAnsi="Calibri" w:eastAsia="Times New Roman" w:cs="Calibri"/>
          <w:sz w:val="24"/>
          <w:szCs w:val="24"/>
          <w:lang w:eastAsia="it-IT"/>
        </w:rPr>
        <w:t>   </w:t>
      </w:r>
    </w:p>
    <w:p w:rsidRPr="00E72A2D" w:rsidR="002829EF" w:rsidP="002829EF" w:rsidRDefault="002829EF" w14:paraId="510255FF"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Nel triennio in esame si è assistito ad un generale incremento delle persone seguite e si ipotizza che tale incremento possa proseguire nel corso del 2022. L’attuale proposta di ampliamento delle sanzioni sostitutive e dei limiti di legge per accedere alla messa alla prova (Legge 27 settembre 2021, n. 134 “Delega al Governo per l’efficienza del processo penale nonché in materia di giustizia riparativa e disposizioni per la celere definizione dei procedimenti giudiziari”) apre per il prossimo futuro scenari di un significativo aumento di tutto il settore dell’esecuzione penale esterna. </w:t>
      </w:r>
    </w:p>
    <w:p w:rsidRPr="00E72A2D" w:rsidR="002829EF" w:rsidP="002829EF" w:rsidRDefault="002829EF" w14:paraId="61A9FEE3"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 </w:t>
      </w:r>
    </w:p>
    <w:p w:rsidR="002829EF" w:rsidP="002829EF" w:rsidRDefault="002829EF" w14:paraId="51A42FD8" w14:textId="73C9D35F">
      <w:pPr>
        <w:spacing w:after="0" w:line="240" w:lineRule="auto"/>
        <w:jc w:val="both"/>
        <w:textAlignment w:val="baseline"/>
        <w:rPr>
          <w:rFonts w:ascii="Calibri" w:hAnsi="Calibri" w:eastAsia="Times New Roman" w:cs="Calibri"/>
          <w:sz w:val="24"/>
          <w:szCs w:val="24"/>
          <w:lang w:eastAsia="it-IT"/>
        </w:rPr>
      </w:pPr>
      <w:r w:rsidRPr="00E72A2D">
        <w:rPr>
          <w:rFonts w:ascii="Calibri" w:hAnsi="Calibri" w:eastAsia="Times New Roman" w:cs="Calibri"/>
          <w:sz w:val="24"/>
          <w:szCs w:val="24"/>
          <w:lang w:eastAsia="it-IT"/>
        </w:rPr>
        <w:t>Il nuovo percorso di</w:t>
      </w:r>
      <w:r>
        <w:rPr>
          <w:rFonts w:ascii="Calibri" w:hAnsi="Calibri" w:eastAsia="Times New Roman" w:cs="Calibri"/>
          <w:sz w:val="24"/>
          <w:szCs w:val="24"/>
          <w:lang w:eastAsia="it-IT"/>
        </w:rPr>
        <w:t xml:space="preserve"> co-progettazione coinvolgerà le</w:t>
      </w:r>
      <w:r w:rsidRPr="00E72A2D">
        <w:rPr>
          <w:rFonts w:ascii="Calibri" w:hAnsi="Calibri" w:eastAsia="Times New Roman" w:cs="Calibri"/>
          <w:sz w:val="24"/>
          <w:szCs w:val="24"/>
          <w:lang w:eastAsia="it-IT"/>
        </w:rPr>
        <w:t xml:space="preserve"> città di </w:t>
      </w:r>
      <w:r>
        <w:rPr>
          <w:rFonts w:ascii="Calibri" w:hAnsi="Calibri" w:eastAsia="Times New Roman" w:cs="Calibri"/>
          <w:sz w:val="24"/>
          <w:szCs w:val="24"/>
          <w:lang w:eastAsia="it-IT"/>
        </w:rPr>
        <w:t>Trieste,</w:t>
      </w:r>
      <w:r w:rsidRPr="00E72A2D">
        <w:rPr>
          <w:rFonts w:ascii="Calibri" w:hAnsi="Calibri" w:eastAsia="Times New Roman" w:cs="Calibri"/>
          <w:sz w:val="24"/>
          <w:szCs w:val="24"/>
          <w:lang w:eastAsia="it-IT"/>
        </w:rPr>
        <w:t xml:space="preserve"> </w:t>
      </w:r>
      <w:r>
        <w:rPr>
          <w:rFonts w:ascii="Calibri" w:hAnsi="Calibri" w:eastAsia="Times New Roman" w:cs="Calibri"/>
          <w:sz w:val="24"/>
          <w:szCs w:val="24"/>
          <w:lang w:eastAsia="it-IT"/>
        </w:rPr>
        <w:t>Gorizia, Udine e Pordenone</w:t>
      </w:r>
      <w:r w:rsidRPr="00E72A2D">
        <w:rPr>
          <w:rFonts w:ascii="Calibri" w:hAnsi="Calibri" w:eastAsia="Times New Roman" w:cs="Calibri"/>
          <w:sz w:val="24"/>
          <w:szCs w:val="24"/>
          <w:lang w:eastAsia="it-IT"/>
        </w:rPr>
        <w:t xml:space="preserve"> e le loro province, in modo da ampliare la platea di destinatari e offrire opportunità trattamentali uniformi sul territorio.  </w:t>
      </w:r>
    </w:p>
    <w:p w:rsidRPr="00E72A2D" w:rsidR="001642E7" w:rsidP="002829EF" w:rsidRDefault="001642E7" w14:paraId="20BEDE79" w14:textId="77777777">
      <w:pPr>
        <w:spacing w:after="0" w:line="240" w:lineRule="auto"/>
        <w:jc w:val="both"/>
        <w:textAlignment w:val="baseline"/>
        <w:rPr>
          <w:rFonts w:ascii="Segoe UI" w:hAnsi="Segoe UI" w:eastAsia="Times New Roman" w:cs="Segoe UI"/>
          <w:sz w:val="18"/>
          <w:szCs w:val="18"/>
          <w:lang w:eastAsia="it-IT"/>
        </w:rPr>
      </w:pPr>
    </w:p>
    <w:p w:rsidRPr="00E72A2D" w:rsidR="002829EF" w:rsidP="002829EF" w:rsidRDefault="002829EF" w14:paraId="22CC4218"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shd w:val="clear" w:color="auto" w:fill="FFFFFF"/>
          <w:lang w:eastAsia="it-IT"/>
        </w:rPr>
        <w:t> </w:t>
      </w:r>
      <w:r w:rsidRPr="00E72A2D">
        <w:rPr>
          <w:rFonts w:ascii="Calibri" w:hAnsi="Calibri" w:eastAsia="Times New Roman" w:cs="Calibri"/>
          <w:sz w:val="20"/>
          <w:szCs w:val="20"/>
          <w:lang w:eastAsia="it-IT"/>
        </w:rPr>
        <w:t> </w:t>
      </w:r>
    </w:p>
    <w:p w:rsidRPr="00E72A2D" w:rsidR="002829EF" w:rsidP="002829EF" w:rsidRDefault="002829EF" w14:paraId="11105748" w14:textId="77777777">
      <w:pPr>
        <w:spacing w:after="0" w:line="240" w:lineRule="auto"/>
        <w:ind w:right="707"/>
        <w:jc w:val="both"/>
        <w:textAlignment w:val="baseline"/>
        <w:rPr>
          <w:rFonts w:ascii="Segoe UI" w:hAnsi="Segoe UI" w:eastAsia="Times New Roman" w:cs="Segoe UI"/>
          <w:sz w:val="18"/>
          <w:szCs w:val="18"/>
          <w:lang w:eastAsia="it-IT"/>
        </w:rPr>
      </w:pPr>
      <w:r w:rsidRPr="66CC9E5C">
        <w:rPr>
          <w:rFonts w:ascii="Garamond" w:hAnsi="Garamond" w:eastAsia="Times New Roman" w:cs="Segoe UI"/>
          <w:i/>
          <w:iCs/>
          <w:sz w:val="28"/>
          <w:szCs w:val="28"/>
          <w:shd w:val="clear" w:color="auto" w:fill="FFFFFF"/>
          <w:lang w:eastAsia="it-IT"/>
        </w:rPr>
        <w:lastRenderedPageBreak/>
        <w:t xml:space="preserve">Tabella 1- </w:t>
      </w:r>
      <w:commentRangeStart w:id="4"/>
      <w:commentRangeStart w:id="5"/>
      <w:r w:rsidRPr="00D461A2">
        <w:rPr>
          <w:rFonts w:ascii="Garamond" w:hAnsi="Garamond" w:eastAsia="Times New Roman" w:cs="Segoe UI"/>
          <w:i/>
          <w:iCs/>
          <w:sz w:val="28"/>
          <w:szCs w:val="28"/>
          <w:shd w:val="clear" w:color="auto" w:fill="FFFFFF"/>
          <w:lang w:eastAsia="it-IT"/>
        </w:rPr>
        <w:t>persone</w:t>
      </w:r>
      <w:commentRangeEnd w:id="4"/>
      <w:r w:rsidRPr="00D461A2">
        <w:commentReference w:id="4"/>
      </w:r>
      <w:commentRangeEnd w:id="5"/>
      <w:r w:rsidRPr="00D461A2" w:rsidR="007D2A12">
        <w:rPr>
          <w:rStyle w:val="Rimandocommento"/>
        </w:rPr>
        <w:commentReference w:id="5"/>
      </w:r>
      <w:r w:rsidRPr="66CC9E5C">
        <w:rPr>
          <w:rFonts w:ascii="Garamond" w:hAnsi="Garamond" w:eastAsia="Times New Roman" w:cs="Segoe UI"/>
          <w:i/>
          <w:iCs/>
          <w:sz w:val="28"/>
          <w:szCs w:val="28"/>
          <w:shd w:val="clear" w:color="auto" w:fill="FFFFFF"/>
          <w:lang w:eastAsia="it-IT"/>
        </w:rPr>
        <w:t xml:space="preserve"> seguite per sanzioni e misure di Comunità UDEPE TRIESTE (*per gli anni 2019 e 2020 i dati sono aggregati con quelli della Sezione </w:t>
      </w:r>
      <w:r w:rsidRPr="66CC9E5C">
        <w:rPr>
          <w:rFonts w:ascii="Garamond" w:hAnsi="Garamond" w:eastAsia="Times New Roman" w:cs="Segoe UI"/>
          <w:i/>
          <w:iCs/>
          <w:sz w:val="28"/>
          <w:szCs w:val="28"/>
          <w:lang w:eastAsia="it-IT"/>
        </w:rPr>
        <w:t>distaccata di Gorizia</w:t>
      </w:r>
      <w:r>
        <w:rPr>
          <w:rFonts w:ascii="Garamond" w:hAnsi="Garamond" w:eastAsia="Times New Roman" w:cs="Segoe UI"/>
          <w:sz w:val="28"/>
          <w:szCs w:val="28"/>
          <w:lang w:eastAsia="it-IT"/>
        </w:rPr>
        <w:t>)</w:t>
      </w:r>
    </w:p>
    <w:tbl>
      <w:tblPr>
        <w:tblW w:w="895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130"/>
        <w:gridCol w:w="2910"/>
        <w:gridCol w:w="1395"/>
        <w:gridCol w:w="1260"/>
        <w:gridCol w:w="1260"/>
      </w:tblGrid>
      <w:tr w:rsidRPr="00E72A2D" w:rsidR="002829EF" w:rsidTr="66CC9E5C" w14:paraId="7DE7A657" w14:textId="77777777">
        <w:tc>
          <w:tcPr>
            <w:tcW w:w="21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3AF1205A"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lang w:eastAsia="it-IT"/>
              </w:rPr>
              <w:t> </w:t>
            </w: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4F72E334"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58318D0"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2019</w:t>
            </w:r>
            <w:r>
              <w:rPr>
                <w:rFonts w:ascii="Calibri" w:hAnsi="Calibri" w:eastAsia="Times New Roman" w:cs="Calibri"/>
                <w:b/>
                <w:bCs/>
                <w:lang w:val="en-US" w:eastAsia="it-IT"/>
              </w:rPr>
              <w:t>*</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15B8BA7"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2020</w:t>
            </w:r>
            <w:r>
              <w:rPr>
                <w:rFonts w:ascii="Calibri" w:hAnsi="Calibri" w:eastAsia="Times New Roman" w:cs="Calibri"/>
                <w:b/>
                <w:bCs/>
                <w:lang w:val="en-US" w:eastAsia="it-IT"/>
              </w:rPr>
              <w:t>*</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0093FF7"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2021</w:t>
            </w:r>
            <w:r w:rsidRPr="00E72A2D">
              <w:rPr>
                <w:rFonts w:ascii="Calibri" w:hAnsi="Calibri" w:eastAsia="Times New Roman" w:cs="Calibri"/>
                <w:lang w:eastAsia="it-IT"/>
              </w:rPr>
              <w:t> </w:t>
            </w:r>
          </w:p>
        </w:tc>
      </w:tr>
      <w:tr w:rsidRPr="00E72A2D" w:rsidR="002829EF" w:rsidTr="66CC9E5C" w14:paraId="25018C57" w14:textId="77777777">
        <w:tc>
          <w:tcPr>
            <w:tcW w:w="2130"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3AE55FFA" w14:textId="77777777">
            <w:pPr>
              <w:spacing w:after="0" w:line="240" w:lineRule="auto"/>
              <w:textAlignment w:val="baseline"/>
              <w:rPr>
                <w:rFonts w:ascii="Times New Roman" w:hAnsi="Times New Roman" w:eastAsia="Times New Roman" w:cs="Times New Roman"/>
                <w:sz w:val="24"/>
                <w:szCs w:val="24"/>
                <w:lang w:eastAsia="it-IT"/>
              </w:rPr>
            </w:pPr>
            <w:r w:rsidRPr="001C2252">
              <w:rPr>
                <w:rFonts w:ascii="Calibri" w:hAnsi="Calibri" w:eastAsia="Times New Roman" w:cs="Calibri"/>
                <w:i/>
                <w:iCs/>
                <w:lang w:eastAsia="it-IT"/>
              </w:rPr>
              <w:t>Misure e sanzioni di comunità</w:t>
            </w:r>
            <w:r w:rsidRPr="66CC9E5C">
              <w:rPr>
                <w:rFonts w:ascii="Calibri" w:hAnsi="Calibri" w:eastAsia="Times New Roman" w:cs="Calibri"/>
                <w:lang w:eastAsia="it-IT"/>
              </w:rPr>
              <w:t> </w:t>
            </w: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0C9FD191" w14:textId="0087359D">
            <w:pPr>
              <w:spacing w:after="0" w:line="240" w:lineRule="auto"/>
              <w:jc w:val="both"/>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b/>
                <w:bCs/>
                <w:lang w:val="en-US" w:eastAsia="it-IT"/>
              </w:rPr>
              <w:t>MESSA ALLA PROVA</w:t>
            </w:r>
            <w:r w:rsidRPr="66CC9E5C">
              <w:rPr>
                <w:rFonts w:ascii="Calibri" w:hAnsi="Calibri" w:eastAsia="Times New Roman" w:cs="Calibri"/>
                <w:b/>
                <w:bCs/>
                <w:lang w:eastAsia="it-IT"/>
              </w:rPr>
              <w:t> </w:t>
            </w:r>
            <w:r w:rsidRPr="66CC9E5C">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A374FA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464</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6F8ECA0"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481</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69AA038"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513</w:t>
            </w:r>
            <w:r w:rsidRPr="00E72A2D">
              <w:rPr>
                <w:rFonts w:ascii="Calibri" w:hAnsi="Calibri" w:eastAsia="Times New Roman" w:cs="Calibri"/>
                <w:lang w:eastAsia="it-IT"/>
              </w:rPr>
              <w:t> </w:t>
            </w:r>
          </w:p>
        </w:tc>
      </w:tr>
      <w:tr w:rsidRPr="00E72A2D" w:rsidR="002829EF" w:rsidTr="66CC9E5C" w14:paraId="288176C8" w14:textId="77777777">
        <w:tc>
          <w:tcPr>
            <w:tcW w:w="2130" w:type="dxa"/>
            <w:vMerge/>
            <w:vAlign w:val="center"/>
            <w:hideMark/>
          </w:tcPr>
          <w:p w:rsidRPr="00E72A2D" w:rsidR="002829EF" w:rsidP="002E2AAD" w:rsidRDefault="002829EF" w14:paraId="4771B328" w14:textId="77777777">
            <w:pPr>
              <w:spacing w:after="0" w:line="240" w:lineRule="auto"/>
              <w:rPr>
                <w:rFonts w:ascii="Times New Roman" w:hAnsi="Times New Roman" w:eastAsia="Times New Roman" w:cs="Times New Roman"/>
                <w:sz w:val="24"/>
                <w:szCs w:val="24"/>
                <w:lang w:eastAsia="it-IT"/>
              </w:rPr>
            </w:pP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FF2DF4B" w14:textId="37B682ED">
            <w:pPr>
              <w:spacing w:after="0" w:line="240" w:lineRule="auto"/>
              <w:jc w:val="both"/>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b/>
                <w:bCs/>
                <w:lang w:val="en-US" w:eastAsia="it-IT"/>
              </w:rPr>
              <w:t>LAVORO PUBBLICA UTILITA’</w:t>
            </w:r>
            <w:r w:rsidRPr="66CC9E5C">
              <w:rPr>
                <w:rFonts w:ascii="Calibri" w:hAnsi="Calibri" w:eastAsia="Times New Roman" w:cs="Calibri"/>
                <w:b/>
                <w:bCs/>
                <w:lang w:eastAsia="it-IT"/>
              </w:rPr>
              <w:t> </w:t>
            </w:r>
            <w:r w:rsidRPr="66CC9E5C">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36D3150"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val="en-US" w:eastAsia="it-IT"/>
              </w:rPr>
              <w:t>1</w:t>
            </w:r>
            <w:r w:rsidRPr="00E72A2D">
              <w:rPr>
                <w:rFonts w:ascii="Calibri" w:hAnsi="Calibri" w:eastAsia="Times New Roman" w:cs="Calibri"/>
                <w:lang w:val="en-US" w:eastAsia="it-IT"/>
              </w:rPr>
              <w:t>34</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F09A7A6"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136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071601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173</w:t>
            </w:r>
            <w:r w:rsidRPr="00E72A2D">
              <w:rPr>
                <w:rFonts w:ascii="Calibri" w:hAnsi="Calibri" w:eastAsia="Times New Roman" w:cs="Calibri"/>
                <w:lang w:eastAsia="it-IT"/>
              </w:rPr>
              <w:t> </w:t>
            </w:r>
          </w:p>
        </w:tc>
      </w:tr>
      <w:tr w:rsidRPr="00E72A2D" w:rsidR="002829EF" w:rsidTr="66CC9E5C" w14:paraId="4BD9A298" w14:textId="77777777">
        <w:tc>
          <w:tcPr>
            <w:tcW w:w="2130" w:type="dxa"/>
            <w:vMerge/>
            <w:vAlign w:val="center"/>
            <w:hideMark/>
          </w:tcPr>
          <w:p w:rsidRPr="00E72A2D" w:rsidR="002829EF" w:rsidP="002E2AAD" w:rsidRDefault="002829EF" w14:paraId="09B69141" w14:textId="77777777">
            <w:pPr>
              <w:spacing w:after="0" w:line="240" w:lineRule="auto"/>
              <w:rPr>
                <w:rFonts w:ascii="Times New Roman" w:hAnsi="Times New Roman" w:eastAsia="Times New Roman" w:cs="Times New Roman"/>
                <w:sz w:val="24"/>
                <w:szCs w:val="24"/>
                <w:lang w:eastAsia="it-IT"/>
              </w:rPr>
            </w:pP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3BEF1FBD"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FA1672E"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val="en-US" w:eastAsia="it-IT"/>
              </w:rPr>
              <w:t>598</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E00418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617</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ADEAE8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686</w:t>
            </w:r>
            <w:r w:rsidRPr="00E72A2D">
              <w:rPr>
                <w:rFonts w:ascii="Calibri" w:hAnsi="Calibri" w:eastAsia="Times New Roman" w:cs="Calibri"/>
                <w:lang w:eastAsia="it-IT"/>
              </w:rPr>
              <w:t> </w:t>
            </w:r>
          </w:p>
        </w:tc>
      </w:tr>
      <w:tr w:rsidRPr="00E72A2D" w:rsidR="002829EF" w:rsidTr="66CC9E5C" w14:paraId="60BE604F" w14:textId="77777777">
        <w:tc>
          <w:tcPr>
            <w:tcW w:w="2130"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773F7450" w14:textId="77777777">
            <w:pPr>
              <w:spacing w:after="0" w:line="240" w:lineRule="auto"/>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i/>
                <w:iCs/>
                <w:lang w:val="en-US" w:eastAsia="it-IT"/>
              </w:rPr>
              <w:t>Misure alternative alla detenzione</w:t>
            </w:r>
            <w:r w:rsidRPr="66CC9E5C">
              <w:rPr>
                <w:rFonts w:ascii="Calibri" w:hAnsi="Calibri" w:eastAsia="Times New Roman" w:cs="Calibri"/>
                <w:lang w:eastAsia="it-IT"/>
              </w:rPr>
              <w:t> </w:t>
            </w: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585E0BC2"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AFFIDATI</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AF6047E"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105</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B1728A5"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148</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27F17BD"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165</w:t>
            </w:r>
            <w:r w:rsidRPr="00E72A2D">
              <w:rPr>
                <w:rFonts w:ascii="Calibri" w:hAnsi="Calibri" w:eastAsia="Times New Roman" w:cs="Calibri"/>
                <w:lang w:eastAsia="it-IT"/>
              </w:rPr>
              <w:t> </w:t>
            </w:r>
          </w:p>
        </w:tc>
      </w:tr>
      <w:tr w:rsidRPr="00E72A2D" w:rsidR="002829EF" w:rsidTr="66CC9E5C" w14:paraId="0FF4F5AF" w14:textId="77777777">
        <w:tc>
          <w:tcPr>
            <w:tcW w:w="2130" w:type="dxa"/>
            <w:vMerge/>
            <w:vAlign w:val="center"/>
            <w:hideMark/>
          </w:tcPr>
          <w:p w:rsidRPr="00E72A2D" w:rsidR="002829EF" w:rsidP="002E2AAD" w:rsidRDefault="002829EF" w14:paraId="0281AED1" w14:textId="77777777">
            <w:pPr>
              <w:spacing w:after="0" w:line="240" w:lineRule="auto"/>
              <w:rPr>
                <w:rFonts w:ascii="Times New Roman" w:hAnsi="Times New Roman" w:eastAsia="Times New Roman" w:cs="Times New Roman"/>
                <w:sz w:val="24"/>
                <w:szCs w:val="24"/>
                <w:lang w:eastAsia="it-IT"/>
              </w:rPr>
            </w:pP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441C328F"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 TERAPEUTICO</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8CC7F5B"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15</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83E83A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 22</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14D5CFD"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17</w:t>
            </w:r>
            <w:r w:rsidRPr="00E72A2D">
              <w:rPr>
                <w:rFonts w:ascii="Calibri" w:hAnsi="Calibri" w:eastAsia="Times New Roman" w:cs="Calibri"/>
                <w:lang w:eastAsia="it-IT"/>
              </w:rPr>
              <w:t> </w:t>
            </w:r>
          </w:p>
        </w:tc>
      </w:tr>
      <w:tr w:rsidRPr="00E72A2D" w:rsidR="002829EF" w:rsidTr="66CC9E5C" w14:paraId="5C49F554" w14:textId="77777777">
        <w:tc>
          <w:tcPr>
            <w:tcW w:w="2130" w:type="dxa"/>
            <w:vMerge/>
            <w:vAlign w:val="center"/>
            <w:hideMark/>
          </w:tcPr>
          <w:p w:rsidRPr="00E72A2D" w:rsidR="002829EF" w:rsidP="002E2AAD" w:rsidRDefault="002829EF" w14:paraId="4381EEA7" w14:textId="77777777">
            <w:pPr>
              <w:spacing w:after="0" w:line="240" w:lineRule="auto"/>
              <w:rPr>
                <w:rFonts w:ascii="Times New Roman" w:hAnsi="Times New Roman" w:eastAsia="Times New Roman" w:cs="Times New Roman"/>
                <w:sz w:val="24"/>
                <w:szCs w:val="24"/>
                <w:lang w:eastAsia="it-IT"/>
              </w:rPr>
            </w:pP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AAD44DC"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DETENUTI DOMICILIARI</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437995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val="en-US" w:eastAsia="it-IT"/>
              </w:rPr>
              <w:t>152</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40199C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156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C747F71"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176</w:t>
            </w:r>
            <w:r w:rsidRPr="00E72A2D">
              <w:rPr>
                <w:rFonts w:ascii="Calibri" w:hAnsi="Calibri" w:eastAsia="Times New Roman" w:cs="Calibri"/>
                <w:lang w:eastAsia="it-IT"/>
              </w:rPr>
              <w:t> </w:t>
            </w:r>
          </w:p>
        </w:tc>
      </w:tr>
      <w:tr w:rsidRPr="00E72A2D" w:rsidR="002829EF" w:rsidTr="66CC9E5C" w14:paraId="105EE4FA" w14:textId="77777777">
        <w:tc>
          <w:tcPr>
            <w:tcW w:w="2130" w:type="dxa"/>
            <w:vMerge/>
            <w:vAlign w:val="center"/>
            <w:hideMark/>
          </w:tcPr>
          <w:p w:rsidRPr="00E72A2D" w:rsidR="002829EF" w:rsidP="002E2AAD" w:rsidRDefault="002829EF" w14:paraId="1C558B35" w14:textId="77777777">
            <w:pPr>
              <w:spacing w:after="0" w:line="240" w:lineRule="auto"/>
              <w:rPr>
                <w:rFonts w:ascii="Times New Roman" w:hAnsi="Times New Roman" w:eastAsia="Times New Roman" w:cs="Times New Roman"/>
                <w:sz w:val="24"/>
                <w:szCs w:val="24"/>
                <w:lang w:eastAsia="it-IT"/>
              </w:rPr>
            </w:pP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18CA351E"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064709B"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val="en-US" w:eastAsia="it-IT"/>
              </w:rPr>
              <w:t>272</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840A055"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326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253B54B"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358</w:t>
            </w:r>
          </w:p>
        </w:tc>
      </w:tr>
      <w:tr w:rsidRPr="00E72A2D" w:rsidR="002829EF" w:rsidTr="66CC9E5C" w14:paraId="08B3C9C3" w14:textId="77777777">
        <w:tc>
          <w:tcPr>
            <w:tcW w:w="21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2382FF7F"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sz w:val="28"/>
                <w:szCs w:val="28"/>
                <w:lang w:val="en-US" w:eastAsia="it-IT"/>
              </w:rPr>
              <w:t>Totali</w:t>
            </w:r>
            <w:r w:rsidRPr="00E72A2D">
              <w:rPr>
                <w:rFonts w:ascii="Calibri" w:hAnsi="Calibri" w:eastAsia="Times New Roman" w:cs="Calibri"/>
                <w:b/>
                <w:bCs/>
                <w:sz w:val="28"/>
                <w:szCs w:val="28"/>
                <w:lang w:eastAsia="it-IT"/>
              </w:rPr>
              <w:t> generali</w:t>
            </w:r>
            <w:r w:rsidRPr="00E72A2D">
              <w:rPr>
                <w:rFonts w:ascii="Calibri" w:hAnsi="Calibri" w:eastAsia="Times New Roman" w:cs="Calibri"/>
                <w:sz w:val="28"/>
                <w:szCs w:val="28"/>
                <w:lang w:eastAsia="it-IT"/>
              </w:rPr>
              <w:t> </w:t>
            </w:r>
          </w:p>
        </w:tc>
        <w:tc>
          <w:tcPr>
            <w:tcW w:w="29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73907936"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Segoe UI" w:hAnsi="Segoe UI" w:eastAsia="Times New Roman" w:cs="Segoe UI"/>
                <w:sz w:val="28"/>
                <w:szCs w:val="28"/>
                <w:lang w:eastAsia="it-IT"/>
              </w:rPr>
              <w:t> </w:t>
            </w:r>
          </w:p>
        </w:tc>
        <w:tc>
          <w:tcPr>
            <w:tcW w:w="139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886F0CD"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870</w:t>
            </w:r>
            <w:r w:rsidRPr="00E72A2D">
              <w:rPr>
                <w:rFonts w:ascii="Calibri" w:hAnsi="Calibri" w:eastAsia="Times New Roman" w:cs="Calibri"/>
                <w:sz w:val="28"/>
                <w:szCs w:val="28"/>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BD0966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943</w:t>
            </w:r>
            <w:r w:rsidRPr="00E72A2D">
              <w:rPr>
                <w:rFonts w:ascii="Calibri" w:hAnsi="Calibri" w:eastAsia="Times New Roman" w:cs="Calibri"/>
                <w:sz w:val="28"/>
                <w:szCs w:val="28"/>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C26D485"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1.044</w:t>
            </w:r>
            <w:r w:rsidRPr="00E72A2D">
              <w:rPr>
                <w:rFonts w:ascii="Calibri" w:hAnsi="Calibri" w:eastAsia="Times New Roman" w:cs="Calibri"/>
                <w:sz w:val="28"/>
                <w:szCs w:val="28"/>
                <w:lang w:eastAsia="it-IT"/>
              </w:rPr>
              <w:t> </w:t>
            </w:r>
          </w:p>
        </w:tc>
      </w:tr>
    </w:tbl>
    <w:p w:rsidRPr="00E72A2D" w:rsidR="002829EF" w:rsidP="002829EF" w:rsidRDefault="002829EF" w14:paraId="744FF057"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shd w:val="clear" w:color="auto" w:fill="FFFFFF"/>
          <w:lang w:eastAsia="it-IT"/>
        </w:rPr>
        <w:t> </w:t>
      </w:r>
      <w:r w:rsidRPr="00E72A2D">
        <w:rPr>
          <w:rFonts w:ascii="Calibri" w:hAnsi="Calibri" w:eastAsia="Times New Roman" w:cs="Calibri"/>
          <w:sz w:val="20"/>
          <w:szCs w:val="20"/>
          <w:lang w:eastAsia="it-IT"/>
        </w:rPr>
        <w:t> </w:t>
      </w:r>
    </w:p>
    <w:p w:rsidRPr="00E72A2D" w:rsidR="002829EF" w:rsidP="002829EF" w:rsidRDefault="002829EF" w14:paraId="39C423C8"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lang w:eastAsia="it-IT"/>
        </w:rPr>
        <w:t> </w:t>
      </w:r>
    </w:p>
    <w:p w:rsidRPr="00E72A2D" w:rsidR="002829EF" w:rsidP="002829EF" w:rsidRDefault="002829EF" w14:paraId="349D71F8"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lang w:eastAsia="it-IT"/>
        </w:rPr>
        <w:t> </w:t>
      </w:r>
      <w:r>
        <w:rPr>
          <w:rFonts w:ascii="Segoe UI" w:hAnsi="Segoe UI" w:eastAsia="Times New Roman" w:cs="Segoe UI"/>
          <w:noProof/>
          <w:sz w:val="18"/>
          <w:szCs w:val="18"/>
          <w:lang w:eastAsia="it-IT"/>
        </w:rPr>
        <w:drawing>
          <wp:inline distT="0" distB="0" distL="0" distR="0" wp14:anchorId="099A503E" wp14:editId="00050A2F">
            <wp:extent cx="5486400" cy="3200400"/>
            <wp:effectExtent l="0" t="0" r="0" b="0"/>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Pr="00E72A2D" w:rsidR="002829EF" w:rsidP="002829EF" w:rsidRDefault="002829EF" w14:paraId="172A076B"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lang w:eastAsia="it-IT"/>
        </w:rPr>
        <w:t>  </w:t>
      </w:r>
    </w:p>
    <w:p w:rsidRPr="00E72A2D" w:rsidR="002829EF" w:rsidP="002829EF" w:rsidRDefault="002829EF" w14:paraId="426B62EC"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lang w:eastAsia="it-IT"/>
        </w:rPr>
        <w:t> </w:t>
      </w:r>
    </w:p>
    <w:p w:rsidRPr="00E72A2D" w:rsidR="002829EF" w:rsidP="002829EF" w:rsidRDefault="002829EF" w14:paraId="2CBEC36A" w14:textId="77777777">
      <w:pPr>
        <w:spacing w:after="0" w:line="240" w:lineRule="auto"/>
        <w:ind w:right="1133"/>
        <w:jc w:val="both"/>
        <w:textAlignment w:val="baseline"/>
        <w:rPr>
          <w:rFonts w:ascii="Segoe UI" w:hAnsi="Segoe UI" w:eastAsia="Times New Roman" w:cs="Segoe UI"/>
          <w:i/>
          <w:sz w:val="18"/>
          <w:szCs w:val="18"/>
          <w:lang w:eastAsia="it-IT"/>
        </w:rPr>
      </w:pPr>
      <w:r w:rsidRPr="00E72A2D">
        <w:rPr>
          <w:rFonts w:ascii="Garamond" w:hAnsi="Garamond" w:eastAsia="Times New Roman" w:cs="Segoe UI"/>
          <w:i/>
          <w:iCs/>
          <w:sz w:val="28"/>
          <w:szCs w:val="28"/>
          <w:lang w:eastAsia="it-IT"/>
        </w:rPr>
        <w:t>Tabella 2 -</w:t>
      </w:r>
      <w:r w:rsidRPr="00E72A2D">
        <w:rPr>
          <w:rFonts w:ascii="Garamond" w:hAnsi="Garamond" w:eastAsia="Times New Roman" w:cs="Segoe UI"/>
          <w:i/>
          <w:iCs/>
          <w:sz w:val="28"/>
          <w:szCs w:val="28"/>
          <w:shd w:val="clear" w:color="auto" w:fill="FFFFFF"/>
          <w:lang w:eastAsia="it-IT"/>
        </w:rPr>
        <w:t xml:space="preserve"> persone seguite per</w:t>
      </w:r>
      <w:r w:rsidRPr="00E72A2D">
        <w:rPr>
          <w:rFonts w:ascii="Garamond" w:hAnsi="Garamond" w:eastAsia="Times New Roman" w:cs="Segoe UI"/>
          <w:i/>
          <w:iCs/>
          <w:sz w:val="28"/>
          <w:szCs w:val="28"/>
          <w:lang w:eastAsia="it-IT"/>
        </w:rPr>
        <w:t xml:space="preserve"> sanzioni e misure di comunità SEZIONE DISTACCATA </w:t>
      </w:r>
      <w:r>
        <w:rPr>
          <w:rFonts w:ascii="Garamond" w:hAnsi="Garamond" w:eastAsia="Times New Roman" w:cs="Segoe UI"/>
          <w:i/>
          <w:iCs/>
          <w:sz w:val="28"/>
          <w:szCs w:val="28"/>
          <w:lang w:eastAsia="it-IT"/>
        </w:rPr>
        <w:t>GORIZIA</w:t>
      </w:r>
      <w:r w:rsidRPr="00E72A2D">
        <w:rPr>
          <w:rFonts w:ascii="Garamond" w:hAnsi="Garamond" w:eastAsia="Times New Roman" w:cs="Segoe UI"/>
          <w:sz w:val="28"/>
          <w:szCs w:val="28"/>
          <w:lang w:eastAsia="it-IT"/>
        </w:rPr>
        <w:t> </w:t>
      </w:r>
      <w:r w:rsidRPr="00F35DD9">
        <w:rPr>
          <w:rFonts w:ascii="Garamond" w:hAnsi="Garamond" w:eastAsia="Times New Roman" w:cs="Segoe UI"/>
          <w:i/>
          <w:sz w:val="28"/>
          <w:szCs w:val="28"/>
          <w:lang w:eastAsia="it-IT"/>
        </w:rPr>
        <w:t>(dis</w:t>
      </w:r>
      <w:r>
        <w:rPr>
          <w:rFonts w:ascii="Garamond" w:hAnsi="Garamond" w:eastAsia="Times New Roman" w:cs="Segoe UI"/>
          <w:i/>
          <w:sz w:val="28"/>
          <w:szCs w:val="28"/>
          <w:lang w:eastAsia="it-IT"/>
        </w:rPr>
        <w:t>ponibile solo il dato per il 2021)</w:t>
      </w:r>
    </w:p>
    <w:tbl>
      <w:tblPr>
        <w:tblW w:w="624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35"/>
        <w:gridCol w:w="2820"/>
        <w:gridCol w:w="1185"/>
      </w:tblGrid>
      <w:tr w:rsidRPr="00E72A2D" w:rsidR="002829EF" w:rsidTr="66CC9E5C" w14:paraId="4D908BF8" w14:textId="77777777">
        <w:tc>
          <w:tcPr>
            <w:tcW w:w="2235"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2D5B7E85"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Times New Roman" w:hAnsi="Times New Roman" w:eastAsia="Times New Roman" w:cs="Times New Roman"/>
                <w:sz w:val="28"/>
                <w:szCs w:val="28"/>
                <w:lang w:eastAsia="it-IT"/>
              </w:rPr>
              <w:t> </w:t>
            </w:r>
            <w:r w:rsidRPr="00E72A2D">
              <w:rPr>
                <w:rFonts w:ascii="Garamond" w:hAnsi="Garamond" w:eastAsia="Times New Roman" w:cs="Segoe UI"/>
                <w:sz w:val="28"/>
                <w:szCs w:val="28"/>
                <w:lang w:eastAsia="it-IT"/>
              </w:rPr>
              <w:t> </w:t>
            </w:r>
            <w:r w:rsidRPr="00E72A2D">
              <w:rPr>
                <w:rFonts w:ascii="Calibri" w:hAnsi="Calibri" w:eastAsia="Times New Roman" w:cs="Calibri"/>
                <w:lang w:eastAsia="it-IT"/>
              </w:rPr>
              <w:t> </w:t>
            </w: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2A1172F5"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A73F525"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2021</w:t>
            </w:r>
            <w:r w:rsidRPr="00E72A2D">
              <w:rPr>
                <w:rFonts w:ascii="Calibri" w:hAnsi="Calibri" w:eastAsia="Times New Roman" w:cs="Calibri"/>
                <w:lang w:eastAsia="it-IT"/>
              </w:rPr>
              <w:t> </w:t>
            </w:r>
          </w:p>
        </w:tc>
      </w:tr>
      <w:tr w:rsidRPr="00E72A2D" w:rsidR="002829EF" w:rsidTr="66CC9E5C" w14:paraId="45FE927D" w14:textId="77777777">
        <w:tc>
          <w:tcPr>
            <w:tcW w:w="2235"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3D5688ED" w14:textId="77777777">
            <w:pPr>
              <w:spacing w:after="0" w:line="240" w:lineRule="auto"/>
              <w:textAlignment w:val="baseline"/>
              <w:rPr>
                <w:rFonts w:ascii="Times New Roman" w:hAnsi="Times New Roman" w:eastAsia="Times New Roman" w:cs="Times New Roman"/>
                <w:sz w:val="24"/>
                <w:szCs w:val="24"/>
                <w:lang w:eastAsia="it-IT"/>
              </w:rPr>
            </w:pPr>
            <w:r w:rsidRPr="001C2252">
              <w:rPr>
                <w:rFonts w:ascii="Calibri" w:hAnsi="Calibri" w:eastAsia="Times New Roman" w:cs="Calibri"/>
                <w:i/>
                <w:iCs/>
                <w:lang w:eastAsia="it-IT"/>
              </w:rPr>
              <w:t>Misure e sanzioni di comunità</w:t>
            </w:r>
            <w:r w:rsidRPr="66CC9E5C">
              <w:rPr>
                <w:rFonts w:ascii="Calibri" w:hAnsi="Calibri" w:eastAsia="Times New Roman" w:cs="Calibri"/>
                <w:lang w:eastAsia="it-IT"/>
              </w:rPr>
              <w:t> </w:t>
            </w: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3BCFD227" w14:textId="2A6DC677">
            <w:pPr>
              <w:spacing w:after="0" w:line="240" w:lineRule="auto"/>
              <w:jc w:val="both"/>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b/>
                <w:bCs/>
                <w:lang w:val="en-US" w:eastAsia="it-IT"/>
              </w:rPr>
              <w:t>MESSA ALLA PROVA</w:t>
            </w:r>
            <w:r w:rsidRPr="66CC9E5C">
              <w:rPr>
                <w:rFonts w:ascii="Calibri" w:hAnsi="Calibri" w:eastAsia="Times New Roman" w:cs="Calibri"/>
                <w:b/>
                <w:bCs/>
                <w:lang w:eastAsia="it-IT"/>
              </w:rPr>
              <w:t> </w:t>
            </w:r>
            <w:r w:rsidRPr="66CC9E5C">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EBDE4C8"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180</w:t>
            </w:r>
            <w:r w:rsidRPr="00E72A2D">
              <w:rPr>
                <w:rFonts w:ascii="Calibri" w:hAnsi="Calibri" w:eastAsia="Times New Roman" w:cs="Calibri"/>
                <w:lang w:eastAsia="it-IT"/>
              </w:rPr>
              <w:t> </w:t>
            </w:r>
          </w:p>
        </w:tc>
      </w:tr>
      <w:tr w:rsidRPr="00E72A2D" w:rsidR="002829EF" w:rsidTr="66CC9E5C" w14:paraId="47D6B5EF" w14:textId="77777777">
        <w:tc>
          <w:tcPr>
            <w:tcW w:w="2235" w:type="dxa"/>
            <w:vMerge/>
            <w:vAlign w:val="center"/>
            <w:hideMark/>
          </w:tcPr>
          <w:p w:rsidRPr="00E72A2D" w:rsidR="002829EF" w:rsidP="002E2AAD" w:rsidRDefault="002829EF" w14:paraId="5246AA56" w14:textId="77777777">
            <w:pPr>
              <w:spacing w:after="0" w:line="240" w:lineRule="auto"/>
              <w:rPr>
                <w:rFonts w:ascii="Times New Roman" w:hAnsi="Times New Roman" w:eastAsia="Times New Roman" w:cs="Times New Roman"/>
                <w:sz w:val="24"/>
                <w:szCs w:val="24"/>
                <w:lang w:eastAsia="it-IT"/>
              </w:rPr>
            </w:pP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7C0198C7" w14:textId="38DA6AFC">
            <w:pPr>
              <w:spacing w:after="0" w:line="240" w:lineRule="auto"/>
              <w:jc w:val="both"/>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b/>
                <w:bCs/>
                <w:lang w:val="en-US" w:eastAsia="it-IT"/>
              </w:rPr>
              <w:t>LAVORO PUBBLICA UTILITA’</w:t>
            </w:r>
            <w:r w:rsidRPr="66CC9E5C">
              <w:rPr>
                <w:rFonts w:ascii="Calibri" w:hAnsi="Calibri" w:eastAsia="Times New Roman" w:cs="Calibri"/>
                <w:b/>
                <w:bCs/>
                <w:lang w:eastAsia="it-IT"/>
              </w:rPr>
              <w:t> </w:t>
            </w:r>
            <w:r w:rsidRPr="66CC9E5C">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44F0DF1"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12</w:t>
            </w:r>
            <w:r w:rsidRPr="00E72A2D">
              <w:rPr>
                <w:rFonts w:ascii="Calibri" w:hAnsi="Calibri" w:eastAsia="Times New Roman" w:cs="Calibri"/>
                <w:lang w:eastAsia="it-IT"/>
              </w:rPr>
              <w:t> </w:t>
            </w:r>
          </w:p>
        </w:tc>
      </w:tr>
      <w:tr w:rsidRPr="00E72A2D" w:rsidR="002829EF" w:rsidTr="66CC9E5C" w14:paraId="3090CDA5" w14:textId="77777777">
        <w:tc>
          <w:tcPr>
            <w:tcW w:w="2235" w:type="dxa"/>
            <w:vMerge/>
            <w:vAlign w:val="center"/>
            <w:hideMark/>
          </w:tcPr>
          <w:p w:rsidRPr="00E72A2D" w:rsidR="002829EF" w:rsidP="002E2AAD" w:rsidRDefault="002829EF" w14:paraId="130E746F" w14:textId="77777777">
            <w:pPr>
              <w:spacing w:after="0" w:line="240" w:lineRule="auto"/>
              <w:rPr>
                <w:rFonts w:ascii="Times New Roman" w:hAnsi="Times New Roman" w:eastAsia="Times New Roman" w:cs="Times New Roman"/>
                <w:sz w:val="24"/>
                <w:szCs w:val="24"/>
                <w:lang w:eastAsia="it-IT"/>
              </w:rPr>
            </w:pP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2C957B4D"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DA7FC8E"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192</w:t>
            </w:r>
            <w:r w:rsidRPr="00E72A2D">
              <w:rPr>
                <w:rFonts w:ascii="Calibri" w:hAnsi="Calibri" w:eastAsia="Times New Roman" w:cs="Calibri"/>
                <w:lang w:eastAsia="it-IT"/>
              </w:rPr>
              <w:t> </w:t>
            </w:r>
          </w:p>
        </w:tc>
      </w:tr>
      <w:tr w:rsidRPr="00E72A2D" w:rsidR="002829EF" w:rsidTr="66CC9E5C" w14:paraId="3DCED08F" w14:textId="77777777">
        <w:tc>
          <w:tcPr>
            <w:tcW w:w="2235"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3E2E08BC" w14:textId="77777777">
            <w:pPr>
              <w:spacing w:after="0" w:line="240" w:lineRule="auto"/>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i/>
                <w:iCs/>
                <w:lang w:val="en-US" w:eastAsia="it-IT"/>
              </w:rPr>
              <w:t>Misure alternative alla detenzione</w:t>
            </w:r>
            <w:r w:rsidRPr="66CC9E5C">
              <w:rPr>
                <w:rFonts w:ascii="Calibri" w:hAnsi="Calibri" w:eastAsia="Times New Roman" w:cs="Calibri"/>
                <w:lang w:eastAsia="it-IT"/>
              </w:rPr>
              <w:t> </w:t>
            </w: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0711ED51"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AFFIDATI</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5C9E7C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83</w:t>
            </w:r>
            <w:r w:rsidRPr="00E72A2D">
              <w:rPr>
                <w:rFonts w:ascii="Calibri" w:hAnsi="Calibri" w:eastAsia="Times New Roman" w:cs="Calibri"/>
                <w:lang w:eastAsia="it-IT"/>
              </w:rPr>
              <w:t> </w:t>
            </w:r>
          </w:p>
        </w:tc>
      </w:tr>
      <w:tr w:rsidRPr="00E72A2D" w:rsidR="002829EF" w:rsidTr="66CC9E5C" w14:paraId="405A780A" w14:textId="77777777">
        <w:tc>
          <w:tcPr>
            <w:tcW w:w="2235" w:type="dxa"/>
            <w:vMerge/>
            <w:vAlign w:val="center"/>
            <w:hideMark/>
          </w:tcPr>
          <w:p w:rsidRPr="00E72A2D" w:rsidR="002829EF" w:rsidP="002E2AAD" w:rsidRDefault="002829EF" w14:paraId="4223C80E" w14:textId="77777777">
            <w:pPr>
              <w:spacing w:after="0" w:line="240" w:lineRule="auto"/>
              <w:rPr>
                <w:rFonts w:ascii="Times New Roman" w:hAnsi="Times New Roman" w:eastAsia="Times New Roman" w:cs="Times New Roman"/>
                <w:sz w:val="24"/>
                <w:szCs w:val="24"/>
                <w:lang w:eastAsia="it-IT"/>
              </w:rPr>
            </w:pP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71BE8D36"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 TERAPEUTICO</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63C3F70"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5</w:t>
            </w:r>
            <w:r w:rsidRPr="00E72A2D">
              <w:rPr>
                <w:rFonts w:ascii="Calibri" w:hAnsi="Calibri" w:eastAsia="Times New Roman" w:cs="Calibri"/>
                <w:lang w:eastAsia="it-IT"/>
              </w:rPr>
              <w:t> </w:t>
            </w:r>
          </w:p>
        </w:tc>
      </w:tr>
      <w:tr w:rsidRPr="00E72A2D" w:rsidR="002829EF" w:rsidTr="66CC9E5C" w14:paraId="093D347F" w14:textId="77777777">
        <w:tc>
          <w:tcPr>
            <w:tcW w:w="2235" w:type="dxa"/>
            <w:vMerge/>
            <w:vAlign w:val="center"/>
            <w:hideMark/>
          </w:tcPr>
          <w:p w:rsidRPr="00E72A2D" w:rsidR="002829EF" w:rsidP="002E2AAD" w:rsidRDefault="002829EF" w14:paraId="69BBF4FE" w14:textId="77777777">
            <w:pPr>
              <w:spacing w:after="0" w:line="240" w:lineRule="auto"/>
              <w:rPr>
                <w:rFonts w:ascii="Times New Roman" w:hAnsi="Times New Roman" w:eastAsia="Times New Roman" w:cs="Times New Roman"/>
                <w:sz w:val="24"/>
                <w:szCs w:val="24"/>
                <w:lang w:eastAsia="it-IT"/>
              </w:rPr>
            </w:pP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AB29A8C"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DETENUTI DOMICILIARI</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0DFEABD"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68</w:t>
            </w:r>
            <w:r w:rsidRPr="00E72A2D">
              <w:rPr>
                <w:rFonts w:ascii="Calibri" w:hAnsi="Calibri" w:eastAsia="Times New Roman" w:cs="Calibri"/>
                <w:lang w:eastAsia="it-IT"/>
              </w:rPr>
              <w:t> </w:t>
            </w:r>
          </w:p>
        </w:tc>
      </w:tr>
      <w:tr w:rsidRPr="00E72A2D" w:rsidR="002829EF" w:rsidTr="66CC9E5C" w14:paraId="6B4012B7" w14:textId="77777777">
        <w:tc>
          <w:tcPr>
            <w:tcW w:w="2235" w:type="dxa"/>
            <w:vMerge/>
            <w:vAlign w:val="center"/>
            <w:hideMark/>
          </w:tcPr>
          <w:p w:rsidRPr="00E72A2D" w:rsidR="002829EF" w:rsidP="002E2AAD" w:rsidRDefault="002829EF" w14:paraId="0C13ABD4" w14:textId="77777777">
            <w:pPr>
              <w:spacing w:after="0" w:line="240" w:lineRule="auto"/>
              <w:rPr>
                <w:rFonts w:ascii="Times New Roman" w:hAnsi="Times New Roman" w:eastAsia="Times New Roman" w:cs="Times New Roman"/>
                <w:sz w:val="24"/>
                <w:szCs w:val="24"/>
                <w:lang w:eastAsia="it-IT"/>
              </w:rPr>
            </w:pP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9B3A6A0"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C0C3453"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156</w:t>
            </w:r>
            <w:r w:rsidRPr="00E72A2D">
              <w:rPr>
                <w:rFonts w:ascii="Calibri" w:hAnsi="Calibri" w:eastAsia="Times New Roman" w:cs="Calibri"/>
                <w:lang w:eastAsia="it-IT"/>
              </w:rPr>
              <w:t> </w:t>
            </w:r>
          </w:p>
        </w:tc>
      </w:tr>
      <w:tr w:rsidRPr="00E72A2D" w:rsidR="002829EF" w:rsidTr="66CC9E5C" w14:paraId="00D5A689" w14:textId="77777777">
        <w:tc>
          <w:tcPr>
            <w:tcW w:w="2235"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141AEA06"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sz w:val="28"/>
                <w:szCs w:val="28"/>
                <w:lang w:val="en-US" w:eastAsia="it-IT"/>
              </w:rPr>
              <w:t>Totali</w:t>
            </w:r>
            <w:r w:rsidRPr="00E72A2D">
              <w:rPr>
                <w:rFonts w:ascii="Calibri" w:hAnsi="Calibri" w:eastAsia="Times New Roman" w:cs="Calibri"/>
                <w:b/>
                <w:bCs/>
                <w:sz w:val="28"/>
                <w:szCs w:val="28"/>
                <w:lang w:eastAsia="it-IT"/>
              </w:rPr>
              <w:t> generali</w:t>
            </w:r>
            <w:r w:rsidRPr="00E72A2D">
              <w:rPr>
                <w:rFonts w:ascii="Calibri" w:hAnsi="Calibri" w:eastAsia="Times New Roman" w:cs="Calibri"/>
                <w:sz w:val="28"/>
                <w:szCs w:val="28"/>
                <w:lang w:eastAsia="it-IT"/>
              </w:rPr>
              <w:t> </w:t>
            </w:r>
          </w:p>
        </w:tc>
        <w:tc>
          <w:tcPr>
            <w:tcW w:w="282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7909F40"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Segoe UI" w:hAnsi="Segoe UI" w:eastAsia="Times New Roman" w:cs="Segoe UI"/>
                <w:sz w:val="28"/>
                <w:szCs w:val="28"/>
                <w:lang w:eastAsia="it-IT"/>
              </w:rPr>
              <w:t> </w:t>
            </w:r>
          </w:p>
        </w:tc>
        <w:tc>
          <w:tcPr>
            <w:tcW w:w="1185"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23A477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348</w:t>
            </w:r>
            <w:r w:rsidRPr="00E72A2D">
              <w:rPr>
                <w:rFonts w:ascii="Calibri" w:hAnsi="Calibri" w:eastAsia="Times New Roman" w:cs="Calibri"/>
                <w:sz w:val="28"/>
                <w:szCs w:val="28"/>
                <w:lang w:eastAsia="it-IT"/>
              </w:rPr>
              <w:t> </w:t>
            </w:r>
          </w:p>
        </w:tc>
      </w:tr>
    </w:tbl>
    <w:p w:rsidRPr="00E72A2D" w:rsidR="002829EF" w:rsidP="002829EF" w:rsidRDefault="002829EF" w14:paraId="1F628F9E" w14:textId="77777777">
      <w:pPr>
        <w:spacing w:after="0" w:line="240" w:lineRule="auto"/>
        <w:jc w:val="both"/>
        <w:textAlignment w:val="baseline"/>
        <w:rPr>
          <w:rFonts w:ascii="Segoe UI" w:hAnsi="Segoe UI" w:eastAsia="Times New Roman" w:cs="Segoe UI"/>
          <w:sz w:val="18"/>
          <w:szCs w:val="18"/>
          <w:lang w:eastAsia="it-IT"/>
        </w:rPr>
      </w:pPr>
      <w:r w:rsidRPr="00E72A2D">
        <w:rPr>
          <w:rFonts w:ascii="Times New Roman" w:hAnsi="Times New Roman" w:eastAsia="Times New Roman" w:cs="Times New Roman"/>
          <w:sz w:val="24"/>
          <w:szCs w:val="24"/>
          <w:lang w:eastAsia="it-IT"/>
        </w:rPr>
        <w:t> </w:t>
      </w:r>
    </w:p>
    <w:p w:rsidRPr="00E72A2D" w:rsidR="002829EF" w:rsidP="002829EF" w:rsidRDefault="002829EF" w14:paraId="232C5C92"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lang w:eastAsia="it-IT"/>
        </w:rPr>
        <w:lastRenderedPageBreak/>
        <w:t> </w:t>
      </w:r>
      <w:r>
        <w:rPr>
          <w:rFonts w:ascii="Segoe UI" w:hAnsi="Segoe UI" w:eastAsia="Times New Roman" w:cs="Segoe UI"/>
          <w:noProof/>
          <w:sz w:val="18"/>
          <w:szCs w:val="18"/>
          <w:lang w:eastAsia="it-IT"/>
        </w:rPr>
        <w:drawing>
          <wp:inline distT="0" distB="0" distL="0" distR="0" wp14:anchorId="5C644E44" wp14:editId="0F1B7274">
            <wp:extent cx="5486400" cy="3200400"/>
            <wp:effectExtent l="0" t="0" r="0" b="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Pr="00E72A2D" w:rsidR="002829EF" w:rsidP="002829EF" w:rsidRDefault="002829EF" w14:paraId="77E8068B"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lang w:eastAsia="it-IT"/>
        </w:rPr>
        <w:t> </w:t>
      </w:r>
    </w:p>
    <w:p w:rsidRPr="00E72A2D" w:rsidR="002829EF" w:rsidP="66CC9E5C" w:rsidRDefault="002829EF" w14:paraId="1B4FFF38" w14:textId="2812C986">
      <w:pPr>
        <w:spacing w:after="0" w:line="240" w:lineRule="auto"/>
        <w:jc w:val="both"/>
        <w:textAlignment w:val="baseline"/>
        <w:rPr>
          <w:rFonts w:ascii="Segoe UI" w:hAnsi="Segoe UI" w:eastAsia="Times New Roman" w:cs="Segoe UI"/>
          <w:i/>
          <w:iCs/>
          <w:sz w:val="18"/>
          <w:szCs w:val="18"/>
          <w:lang w:eastAsia="it-IT"/>
        </w:rPr>
      </w:pPr>
      <w:r w:rsidRPr="66CC9E5C">
        <w:rPr>
          <w:rFonts w:ascii="Garamond" w:hAnsi="Garamond" w:eastAsia="Times New Roman" w:cs="Segoe UI"/>
          <w:i/>
          <w:iCs/>
          <w:sz w:val="28"/>
          <w:szCs w:val="28"/>
          <w:shd w:val="clear" w:color="auto" w:fill="FFFFFF"/>
          <w:lang w:eastAsia="it-IT"/>
        </w:rPr>
        <w:t>Tabella 3 - persone seguite per sanzioni e misure di Comunità ULEPE UDINE</w:t>
      </w:r>
      <w:r w:rsidRPr="66CC9E5C">
        <w:rPr>
          <w:rFonts w:ascii="Garamond" w:hAnsi="Garamond" w:eastAsia="Times New Roman" w:cs="Segoe UI"/>
          <w:i/>
          <w:iCs/>
          <w:sz w:val="28"/>
          <w:szCs w:val="28"/>
          <w:lang w:eastAsia="it-IT"/>
        </w:rPr>
        <w:t> E PORDENONE</w:t>
      </w:r>
    </w:p>
    <w:tbl>
      <w:tblPr>
        <w:tblW w:w="897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310"/>
        <w:gridCol w:w="2730"/>
        <w:gridCol w:w="1260"/>
        <w:gridCol w:w="1260"/>
        <w:gridCol w:w="1410"/>
      </w:tblGrid>
      <w:tr w:rsidRPr="00E72A2D" w:rsidR="002829EF" w:rsidTr="66CC9E5C" w14:paraId="752838E7" w14:textId="77777777">
        <w:tc>
          <w:tcPr>
            <w:tcW w:w="23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6FEB4D3"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lang w:eastAsia="it-IT"/>
              </w:rPr>
              <w:t> </w:t>
            </w: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546BE64E"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A6F2E81"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2019</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657E17B"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2020</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47204A0" w14:textId="77777777">
            <w:pPr>
              <w:spacing w:after="0" w:line="240" w:lineRule="auto"/>
              <w:jc w:val="right"/>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2021</w:t>
            </w:r>
            <w:r w:rsidRPr="00E72A2D">
              <w:rPr>
                <w:rFonts w:ascii="Calibri" w:hAnsi="Calibri" w:eastAsia="Times New Roman" w:cs="Calibri"/>
                <w:lang w:eastAsia="it-IT"/>
              </w:rPr>
              <w:t> </w:t>
            </w:r>
          </w:p>
        </w:tc>
      </w:tr>
      <w:tr w:rsidRPr="00E72A2D" w:rsidR="002829EF" w:rsidTr="66CC9E5C" w14:paraId="71E3B7B0" w14:textId="77777777">
        <w:tc>
          <w:tcPr>
            <w:tcW w:w="2310"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231BDA66" w14:textId="52E344F8">
            <w:pPr>
              <w:spacing w:after="0" w:line="240" w:lineRule="auto"/>
              <w:textAlignment w:val="baseline"/>
              <w:rPr>
                <w:rFonts w:ascii="Calibri" w:hAnsi="Calibri" w:eastAsia="Times New Roman" w:cs="Calibri"/>
                <w:lang w:eastAsia="it-IT"/>
              </w:rPr>
            </w:pPr>
            <w:r w:rsidRPr="001C2252">
              <w:rPr>
                <w:rFonts w:ascii="Calibri" w:hAnsi="Calibri" w:eastAsia="Times New Roman" w:cs="Calibri"/>
                <w:i/>
                <w:iCs/>
                <w:lang w:eastAsia="it-IT"/>
              </w:rPr>
              <w:t>Misure e sanzioni di comunità</w:t>
            </w: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66CC9E5C" w:rsidRDefault="002829EF" w14:paraId="7E9644DB" w14:textId="417C65F2">
            <w:pPr>
              <w:spacing w:after="0" w:line="240" w:lineRule="auto"/>
              <w:jc w:val="both"/>
              <w:textAlignment w:val="baseline"/>
              <w:rPr>
                <w:rFonts w:ascii="Calibri" w:hAnsi="Calibri" w:eastAsia="Times New Roman" w:cs="Calibri"/>
                <w:lang w:eastAsia="it-IT"/>
              </w:rPr>
            </w:pPr>
            <w:r w:rsidRPr="66CC9E5C">
              <w:rPr>
                <w:rFonts w:ascii="Calibri" w:hAnsi="Calibri" w:eastAsia="Times New Roman" w:cs="Calibri"/>
                <w:b/>
                <w:bCs/>
                <w:lang w:val="en-US" w:eastAsia="it-IT"/>
              </w:rPr>
              <w:t>MESSA ALLA P</w:t>
            </w:r>
            <w:r w:rsidRPr="66CC9E5C">
              <w:rPr>
                <w:rFonts w:ascii="Calibri" w:hAnsi="Calibri" w:eastAsia="Times New Roman" w:cs="Calibri"/>
                <w:b/>
                <w:bCs/>
                <w:lang w:eastAsia="it-IT"/>
              </w:rPr>
              <w:t>ROVA</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5DC8289"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806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788C11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765</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3463C0A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 xml:space="preserve">997 </w:t>
            </w:r>
          </w:p>
        </w:tc>
      </w:tr>
      <w:tr w:rsidRPr="00E72A2D" w:rsidR="002829EF" w:rsidTr="66CC9E5C" w14:paraId="50ED1FE9" w14:textId="77777777">
        <w:tc>
          <w:tcPr>
            <w:tcW w:w="2310" w:type="dxa"/>
            <w:vMerge/>
            <w:vAlign w:val="center"/>
            <w:hideMark/>
          </w:tcPr>
          <w:p w:rsidRPr="00E72A2D" w:rsidR="002829EF" w:rsidP="002E2AAD" w:rsidRDefault="002829EF" w14:paraId="480ACB08" w14:textId="77777777">
            <w:pPr>
              <w:spacing w:after="0" w:line="240" w:lineRule="auto"/>
              <w:rPr>
                <w:rFonts w:ascii="Times New Roman" w:hAnsi="Times New Roman" w:eastAsia="Times New Roman" w:cs="Times New Roman"/>
                <w:sz w:val="24"/>
                <w:szCs w:val="24"/>
                <w:lang w:eastAsia="it-IT"/>
              </w:rPr>
            </w:pP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66CC9E5C" w:rsidRDefault="002829EF" w14:paraId="611BC18E" w14:textId="58B6D14A">
            <w:pPr>
              <w:spacing w:after="0" w:line="240" w:lineRule="auto"/>
              <w:textAlignment w:val="baseline"/>
              <w:rPr>
                <w:rFonts w:ascii="Calibri" w:hAnsi="Calibri" w:eastAsia="Times New Roman" w:cs="Calibri"/>
                <w:lang w:eastAsia="it-IT"/>
              </w:rPr>
            </w:pPr>
            <w:r w:rsidRPr="66CC9E5C">
              <w:rPr>
                <w:rFonts w:ascii="Calibri" w:hAnsi="Calibri" w:eastAsia="Times New Roman" w:cs="Calibri"/>
                <w:b/>
                <w:bCs/>
                <w:lang w:val="en-US" w:eastAsia="it-IT"/>
              </w:rPr>
              <w:t>LAVORO PUBBLICA UTILITA’</w:t>
            </w:r>
            <w:r w:rsidRPr="66CC9E5C">
              <w:rPr>
                <w:rFonts w:ascii="Calibri" w:hAnsi="Calibri" w:eastAsia="Times New Roman" w:cs="Calibri"/>
                <w:b/>
                <w:bCs/>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0DD41A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160</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32C47B5"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138</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4C7D2C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23</w:t>
            </w:r>
            <w:r w:rsidRPr="00E72A2D">
              <w:rPr>
                <w:rFonts w:ascii="Calibri" w:hAnsi="Calibri" w:eastAsia="Times New Roman" w:cs="Calibri"/>
                <w:lang w:eastAsia="it-IT"/>
              </w:rPr>
              <w:t> </w:t>
            </w:r>
          </w:p>
        </w:tc>
      </w:tr>
      <w:tr w:rsidRPr="00E72A2D" w:rsidR="002829EF" w:rsidTr="66CC9E5C" w14:paraId="51F7B80C" w14:textId="77777777">
        <w:tc>
          <w:tcPr>
            <w:tcW w:w="2310" w:type="dxa"/>
            <w:vMerge/>
            <w:vAlign w:val="center"/>
            <w:hideMark/>
          </w:tcPr>
          <w:p w:rsidRPr="00E72A2D" w:rsidR="002829EF" w:rsidP="002E2AAD" w:rsidRDefault="002829EF" w14:paraId="33EE19C4" w14:textId="77777777">
            <w:pPr>
              <w:spacing w:after="0" w:line="240" w:lineRule="auto"/>
              <w:rPr>
                <w:rFonts w:ascii="Times New Roman" w:hAnsi="Times New Roman" w:eastAsia="Times New Roman" w:cs="Times New Roman"/>
                <w:sz w:val="24"/>
                <w:szCs w:val="24"/>
                <w:lang w:eastAsia="it-IT"/>
              </w:rPr>
            </w:pP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505F522A"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3DFE68D"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966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F9CB27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903</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97894F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1.020</w:t>
            </w:r>
            <w:r w:rsidRPr="00E72A2D">
              <w:rPr>
                <w:rFonts w:ascii="Calibri" w:hAnsi="Calibri" w:eastAsia="Times New Roman" w:cs="Calibri"/>
                <w:lang w:eastAsia="it-IT"/>
              </w:rPr>
              <w:t> </w:t>
            </w:r>
          </w:p>
        </w:tc>
      </w:tr>
      <w:tr w:rsidRPr="00E72A2D" w:rsidR="002829EF" w:rsidTr="66CC9E5C" w14:paraId="65739DD7" w14:textId="77777777">
        <w:tc>
          <w:tcPr>
            <w:tcW w:w="2310" w:type="dxa"/>
            <w:vMerge w:val="restart"/>
            <w:tcBorders>
              <w:top w:val="single" w:color="auto" w:sz="6" w:space="0"/>
              <w:left w:val="single" w:color="auto" w:sz="6" w:space="0"/>
              <w:bottom w:val="nil"/>
              <w:right w:val="single" w:color="auto" w:sz="6" w:space="0"/>
            </w:tcBorders>
            <w:shd w:val="clear" w:color="auto" w:fill="auto"/>
            <w:hideMark/>
          </w:tcPr>
          <w:p w:rsidRPr="00E72A2D" w:rsidR="002829EF" w:rsidP="66CC9E5C" w:rsidRDefault="002829EF" w14:paraId="275C88EA" w14:textId="77777777">
            <w:pPr>
              <w:spacing w:after="0" w:line="240" w:lineRule="auto"/>
              <w:textAlignment w:val="baseline"/>
              <w:rPr>
                <w:rFonts w:ascii="Times New Roman" w:hAnsi="Times New Roman" w:eastAsia="Times New Roman" w:cs="Times New Roman"/>
                <w:sz w:val="24"/>
                <w:szCs w:val="24"/>
                <w:lang w:eastAsia="it-IT"/>
              </w:rPr>
            </w:pPr>
            <w:r w:rsidRPr="66CC9E5C">
              <w:rPr>
                <w:rFonts w:ascii="Calibri" w:hAnsi="Calibri" w:eastAsia="Times New Roman" w:cs="Calibri"/>
                <w:i/>
                <w:iCs/>
                <w:lang w:val="en-US" w:eastAsia="it-IT"/>
              </w:rPr>
              <w:t>Misure alternative alla detenzione</w:t>
            </w:r>
            <w:r w:rsidRPr="66CC9E5C">
              <w:rPr>
                <w:rFonts w:ascii="Calibri" w:hAnsi="Calibri" w:eastAsia="Times New Roman" w:cs="Calibri"/>
                <w:lang w:eastAsia="it-IT"/>
              </w:rPr>
              <w:t> </w:t>
            </w: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23FD49B5"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AFFIDATI</w:t>
            </w:r>
            <w:r w:rsidRPr="00E72A2D">
              <w:rPr>
                <w:rFonts w:ascii="Calibri" w:hAnsi="Calibri" w:eastAsia="Times New Roman" w:cs="Calibri"/>
                <w:b/>
                <w:bCs/>
                <w:lang w:eastAsia="it-IT"/>
              </w:rPr>
              <w:t> </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7017048"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186</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D3D5798"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131</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556291A"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282</w:t>
            </w:r>
            <w:r w:rsidRPr="00E72A2D">
              <w:rPr>
                <w:rFonts w:ascii="Calibri" w:hAnsi="Calibri" w:eastAsia="Times New Roman" w:cs="Calibri"/>
                <w:lang w:eastAsia="it-IT"/>
              </w:rPr>
              <w:t> </w:t>
            </w:r>
          </w:p>
        </w:tc>
      </w:tr>
      <w:tr w:rsidRPr="00E72A2D" w:rsidR="002829EF" w:rsidTr="66CC9E5C" w14:paraId="368DD618" w14:textId="77777777">
        <w:tc>
          <w:tcPr>
            <w:tcW w:w="2310" w:type="dxa"/>
            <w:vMerge/>
            <w:vAlign w:val="center"/>
            <w:hideMark/>
          </w:tcPr>
          <w:p w:rsidRPr="00E72A2D" w:rsidR="002829EF" w:rsidP="002E2AAD" w:rsidRDefault="002829EF" w14:paraId="1F7B2151" w14:textId="77777777">
            <w:pPr>
              <w:spacing w:after="0" w:line="240" w:lineRule="auto"/>
              <w:rPr>
                <w:rFonts w:ascii="Times New Roman" w:hAnsi="Times New Roman" w:eastAsia="Times New Roman" w:cs="Times New Roman"/>
                <w:sz w:val="24"/>
                <w:szCs w:val="24"/>
                <w:lang w:eastAsia="it-IT"/>
              </w:rPr>
            </w:pP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51B9DC98"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AFF. TERAP</w:t>
            </w:r>
            <w:r w:rsidRPr="00E72A2D">
              <w:rPr>
                <w:rFonts w:ascii="Calibri" w:hAnsi="Calibri" w:eastAsia="Times New Roman" w:cs="Calibri"/>
                <w:b/>
                <w:bCs/>
                <w:lang w:eastAsia="it-IT"/>
              </w:rPr>
              <w:t>EUTICO</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62508796"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21</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66E7390"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27</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6542EA3"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35</w:t>
            </w:r>
            <w:r w:rsidRPr="00E72A2D">
              <w:rPr>
                <w:rFonts w:ascii="Calibri" w:hAnsi="Calibri" w:eastAsia="Times New Roman" w:cs="Calibri"/>
                <w:lang w:eastAsia="it-IT"/>
              </w:rPr>
              <w:t> </w:t>
            </w:r>
          </w:p>
        </w:tc>
      </w:tr>
      <w:tr w:rsidRPr="00E72A2D" w:rsidR="002829EF" w:rsidTr="66CC9E5C" w14:paraId="7EB81E7F" w14:textId="77777777">
        <w:tc>
          <w:tcPr>
            <w:tcW w:w="2310" w:type="dxa"/>
            <w:vMerge/>
            <w:vAlign w:val="center"/>
            <w:hideMark/>
          </w:tcPr>
          <w:p w:rsidRPr="00E72A2D" w:rsidR="002829EF" w:rsidP="002E2AAD" w:rsidRDefault="002829EF" w14:paraId="7A5B1701" w14:textId="77777777">
            <w:pPr>
              <w:spacing w:after="0" w:line="240" w:lineRule="auto"/>
              <w:rPr>
                <w:rFonts w:ascii="Times New Roman" w:hAnsi="Times New Roman" w:eastAsia="Times New Roman" w:cs="Times New Roman"/>
                <w:sz w:val="24"/>
                <w:szCs w:val="24"/>
                <w:lang w:eastAsia="it-IT"/>
              </w:rPr>
            </w:pP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138E7BB9"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lang w:val="en-US" w:eastAsia="it-IT"/>
              </w:rPr>
              <w:t>DETENUTI DOMIC</w:t>
            </w:r>
            <w:r w:rsidRPr="00E72A2D">
              <w:rPr>
                <w:rFonts w:ascii="Calibri" w:hAnsi="Calibri" w:eastAsia="Times New Roman" w:cs="Calibri"/>
                <w:b/>
                <w:bCs/>
                <w:lang w:eastAsia="it-IT"/>
              </w:rPr>
              <w:t>ILIARI</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C2D338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263</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D1DF11F"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262</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10B80583"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lang w:eastAsia="it-IT"/>
              </w:rPr>
              <w:t>322</w:t>
            </w:r>
            <w:r w:rsidRPr="00E72A2D">
              <w:rPr>
                <w:rFonts w:ascii="Calibri" w:hAnsi="Calibri" w:eastAsia="Times New Roman" w:cs="Calibri"/>
                <w:lang w:eastAsia="it-IT"/>
              </w:rPr>
              <w:t> </w:t>
            </w:r>
          </w:p>
        </w:tc>
      </w:tr>
      <w:tr w:rsidRPr="00E72A2D" w:rsidR="002829EF" w:rsidTr="66CC9E5C" w14:paraId="7BC10429" w14:textId="77777777">
        <w:tc>
          <w:tcPr>
            <w:tcW w:w="2310" w:type="dxa"/>
            <w:vMerge/>
            <w:vAlign w:val="center"/>
            <w:hideMark/>
          </w:tcPr>
          <w:p w:rsidRPr="00E72A2D" w:rsidR="002829EF" w:rsidP="002E2AAD" w:rsidRDefault="002829EF" w14:paraId="7876D8E8" w14:textId="77777777">
            <w:pPr>
              <w:spacing w:after="0" w:line="240" w:lineRule="auto"/>
              <w:rPr>
                <w:rFonts w:ascii="Times New Roman" w:hAnsi="Times New Roman" w:eastAsia="Times New Roman" w:cs="Times New Roman"/>
                <w:sz w:val="24"/>
                <w:szCs w:val="24"/>
                <w:lang w:eastAsia="it-IT"/>
              </w:rPr>
            </w:pP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026C3658"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i/>
                <w:iCs/>
                <w:lang w:val="en-US" w:eastAsia="it-IT"/>
              </w:rPr>
              <w:t>Totale</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C6D7D6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470</w:t>
            </w:r>
            <w:r w:rsidRPr="00E72A2D">
              <w:rPr>
                <w:rFonts w:ascii="Calibri" w:hAnsi="Calibri" w:eastAsia="Times New Roman" w:cs="Calibri"/>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5F708B12"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420</w:t>
            </w:r>
            <w:r w:rsidRPr="00E72A2D">
              <w:rPr>
                <w:rFonts w:ascii="Calibri" w:hAnsi="Calibri" w:eastAsia="Times New Roman" w:cs="Calibri"/>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7B941A4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i/>
                <w:iCs/>
                <w:lang w:eastAsia="it-IT"/>
              </w:rPr>
              <w:t>639</w:t>
            </w:r>
            <w:r w:rsidRPr="00E72A2D">
              <w:rPr>
                <w:rFonts w:ascii="Calibri" w:hAnsi="Calibri" w:eastAsia="Times New Roman" w:cs="Calibri"/>
                <w:lang w:eastAsia="it-IT"/>
              </w:rPr>
              <w:t> </w:t>
            </w:r>
          </w:p>
        </w:tc>
      </w:tr>
      <w:tr w:rsidRPr="00E72A2D" w:rsidR="002829EF" w:rsidTr="66CC9E5C" w14:paraId="26C4D3AA" w14:textId="77777777">
        <w:tc>
          <w:tcPr>
            <w:tcW w:w="231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36C9882A"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Calibri" w:hAnsi="Calibri" w:eastAsia="Times New Roman" w:cs="Calibri"/>
                <w:b/>
                <w:bCs/>
                <w:sz w:val="28"/>
                <w:szCs w:val="28"/>
                <w:lang w:val="en-US" w:eastAsia="it-IT"/>
              </w:rPr>
              <w:t>Totali</w:t>
            </w:r>
            <w:r w:rsidRPr="00E72A2D">
              <w:rPr>
                <w:rFonts w:ascii="Calibri" w:hAnsi="Calibri" w:eastAsia="Times New Roman" w:cs="Calibri"/>
                <w:b/>
                <w:bCs/>
                <w:sz w:val="28"/>
                <w:szCs w:val="28"/>
                <w:lang w:eastAsia="it-IT"/>
              </w:rPr>
              <w:t> generali</w:t>
            </w:r>
            <w:r w:rsidRPr="00E72A2D">
              <w:rPr>
                <w:rFonts w:ascii="Calibri" w:hAnsi="Calibri" w:eastAsia="Times New Roman" w:cs="Calibri"/>
                <w:sz w:val="28"/>
                <w:szCs w:val="28"/>
                <w:lang w:eastAsia="it-IT"/>
              </w:rPr>
              <w:t> </w:t>
            </w:r>
          </w:p>
        </w:tc>
        <w:tc>
          <w:tcPr>
            <w:tcW w:w="2730" w:type="dxa"/>
            <w:tcBorders>
              <w:top w:val="single" w:color="auto" w:sz="6" w:space="0"/>
              <w:left w:val="single" w:color="auto" w:sz="6" w:space="0"/>
              <w:bottom w:val="single" w:color="auto" w:sz="6" w:space="0"/>
              <w:right w:val="single" w:color="auto" w:sz="6" w:space="0"/>
            </w:tcBorders>
            <w:shd w:val="clear" w:color="auto" w:fill="auto"/>
            <w:hideMark/>
          </w:tcPr>
          <w:p w:rsidRPr="00E72A2D" w:rsidR="002829EF" w:rsidP="002E2AAD" w:rsidRDefault="002829EF" w14:paraId="6C79830E" w14:textId="77777777">
            <w:pPr>
              <w:spacing w:after="0" w:line="240" w:lineRule="auto"/>
              <w:jc w:val="both"/>
              <w:textAlignment w:val="baseline"/>
              <w:rPr>
                <w:rFonts w:ascii="Times New Roman" w:hAnsi="Times New Roman" w:eastAsia="Times New Roman" w:cs="Times New Roman"/>
                <w:sz w:val="24"/>
                <w:szCs w:val="24"/>
                <w:lang w:eastAsia="it-IT"/>
              </w:rPr>
            </w:pPr>
            <w:r w:rsidRPr="00E72A2D">
              <w:rPr>
                <w:rFonts w:ascii="Segoe UI" w:hAnsi="Segoe UI" w:eastAsia="Times New Roman" w:cs="Segoe UI"/>
                <w:sz w:val="28"/>
                <w:szCs w:val="28"/>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0CA59B16"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1.436</w:t>
            </w:r>
            <w:r w:rsidRPr="00E72A2D">
              <w:rPr>
                <w:rFonts w:ascii="Calibri" w:hAnsi="Calibri" w:eastAsia="Times New Roman" w:cs="Calibri"/>
                <w:sz w:val="28"/>
                <w:szCs w:val="28"/>
                <w:lang w:eastAsia="it-IT"/>
              </w:rPr>
              <w:t> </w:t>
            </w:r>
          </w:p>
        </w:tc>
        <w:tc>
          <w:tcPr>
            <w:tcW w:w="126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483B5D27"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1.323</w:t>
            </w:r>
            <w:r w:rsidRPr="00E72A2D">
              <w:rPr>
                <w:rFonts w:ascii="Calibri" w:hAnsi="Calibri" w:eastAsia="Times New Roman" w:cs="Calibri"/>
                <w:sz w:val="28"/>
                <w:szCs w:val="28"/>
                <w:lang w:eastAsia="it-IT"/>
              </w:rPr>
              <w:t> </w:t>
            </w:r>
          </w:p>
        </w:tc>
        <w:tc>
          <w:tcPr>
            <w:tcW w:w="141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72A2D" w:rsidR="002829EF" w:rsidP="002E2AAD" w:rsidRDefault="002829EF" w14:paraId="287189EB" w14:textId="77777777">
            <w:pPr>
              <w:spacing w:after="0" w:line="240" w:lineRule="auto"/>
              <w:jc w:val="right"/>
              <w:textAlignment w:val="baseline"/>
              <w:rPr>
                <w:rFonts w:ascii="Times New Roman" w:hAnsi="Times New Roman" w:eastAsia="Times New Roman" w:cs="Times New Roman"/>
                <w:sz w:val="24"/>
                <w:szCs w:val="24"/>
                <w:lang w:eastAsia="it-IT"/>
              </w:rPr>
            </w:pPr>
            <w:r>
              <w:rPr>
                <w:rFonts w:ascii="Calibri" w:hAnsi="Calibri" w:eastAsia="Times New Roman" w:cs="Calibri"/>
                <w:b/>
                <w:bCs/>
                <w:sz w:val="28"/>
                <w:szCs w:val="28"/>
                <w:lang w:val="en-US" w:eastAsia="it-IT"/>
              </w:rPr>
              <w:t>1.659</w:t>
            </w:r>
            <w:r w:rsidRPr="00E72A2D">
              <w:rPr>
                <w:rFonts w:ascii="Calibri" w:hAnsi="Calibri" w:eastAsia="Times New Roman" w:cs="Calibri"/>
                <w:sz w:val="28"/>
                <w:szCs w:val="28"/>
                <w:lang w:eastAsia="it-IT"/>
              </w:rPr>
              <w:t> </w:t>
            </w:r>
          </w:p>
        </w:tc>
      </w:tr>
    </w:tbl>
    <w:p w:rsidRPr="00E72A2D" w:rsidR="002829EF" w:rsidP="002829EF" w:rsidRDefault="002829EF" w14:paraId="67F8EBAF"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4"/>
          <w:szCs w:val="24"/>
          <w:lang w:eastAsia="it-IT"/>
        </w:rPr>
        <w:t> </w:t>
      </w:r>
    </w:p>
    <w:p w:rsidRPr="00E72A2D" w:rsidR="002829EF" w:rsidP="002829EF" w:rsidRDefault="002829EF" w14:paraId="53768AFD" w14:textId="77777777">
      <w:pPr>
        <w:spacing w:after="0" w:line="240" w:lineRule="auto"/>
        <w:jc w:val="both"/>
        <w:textAlignment w:val="baseline"/>
        <w:rPr>
          <w:rFonts w:ascii="Segoe UI" w:hAnsi="Segoe UI" w:eastAsia="Times New Roman" w:cs="Segoe UI"/>
          <w:sz w:val="18"/>
          <w:szCs w:val="18"/>
          <w:lang w:eastAsia="it-IT"/>
        </w:rPr>
      </w:pPr>
      <w:r w:rsidRPr="00E72A2D">
        <w:rPr>
          <w:rFonts w:ascii="Calibri" w:hAnsi="Calibri" w:eastAsia="Times New Roman" w:cs="Calibri"/>
          <w:sz w:val="20"/>
          <w:szCs w:val="20"/>
          <w:lang w:eastAsia="it-IT"/>
        </w:rPr>
        <w:t> </w:t>
      </w:r>
      <w:r>
        <w:rPr>
          <w:rFonts w:ascii="Segoe UI" w:hAnsi="Segoe UI" w:eastAsia="Times New Roman" w:cs="Segoe UI"/>
          <w:noProof/>
          <w:sz w:val="18"/>
          <w:szCs w:val="18"/>
          <w:lang w:eastAsia="it-IT"/>
        </w:rPr>
        <w:drawing>
          <wp:inline distT="0" distB="0" distL="0" distR="0" wp14:anchorId="2B02951F" wp14:editId="6ADAB039">
            <wp:extent cx="5455920" cy="2849880"/>
            <wp:effectExtent l="0" t="0" r="11430" b="7620"/>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Pr="00B81F22" w:rsidR="19FD25E9" w:rsidP="66CC9E5C" w:rsidRDefault="19FD25E9" w14:paraId="429C6EF0" w14:textId="4C776B79">
      <w:pPr>
        <w:pStyle w:val="Titolo2"/>
        <w:numPr>
          <w:ilvl w:val="0"/>
          <w:numId w:val="4"/>
        </w:numPr>
        <w:jc w:val="both"/>
        <w:rPr>
          <w:rFonts w:asciiTheme="minorHAnsi" w:hAnsiTheme="minorHAnsi" w:eastAsiaTheme="minorEastAsia" w:cstheme="minorBidi"/>
          <w:b/>
          <w:bCs/>
          <w:color w:val="auto"/>
          <w:sz w:val="36"/>
          <w:szCs w:val="36"/>
        </w:rPr>
      </w:pPr>
      <w:r w:rsidRPr="66CC9E5C">
        <w:rPr>
          <w:rFonts w:asciiTheme="minorHAnsi" w:hAnsiTheme="minorHAnsi" w:eastAsiaTheme="minorEastAsia" w:cstheme="minorBidi"/>
          <w:b/>
          <w:bCs/>
          <w:color w:val="auto"/>
          <w:sz w:val="36"/>
          <w:szCs w:val="36"/>
        </w:rPr>
        <w:lastRenderedPageBreak/>
        <w:t>Obiettivi della co-progettazione e ambiti di intervento</w:t>
      </w:r>
    </w:p>
    <w:p w:rsidRPr="00B81F22" w:rsidR="7EA8C7EA" w:rsidP="7EA8C7EA" w:rsidRDefault="7EA8C7EA" w14:paraId="38444DA5" w14:textId="0CC54D52">
      <w:pPr>
        <w:rPr>
          <w:rFonts w:eastAsiaTheme="minorEastAsia"/>
        </w:rPr>
      </w:pPr>
    </w:p>
    <w:p w:rsidRPr="00B81F22" w:rsidR="19FD25E9" w:rsidP="7EA8C7EA" w:rsidRDefault="19FD25E9" w14:paraId="7A05ADD7" w14:textId="3CAC39B6">
      <w:pPr>
        <w:rPr>
          <w:rFonts w:eastAsiaTheme="minorEastAsia"/>
          <w:b/>
          <w:bCs/>
          <w:sz w:val="28"/>
          <w:szCs w:val="28"/>
        </w:rPr>
      </w:pPr>
      <w:r w:rsidRPr="00B81F22">
        <w:rPr>
          <w:rFonts w:eastAsiaTheme="minorEastAsia"/>
          <w:b/>
          <w:bCs/>
          <w:sz w:val="28"/>
          <w:szCs w:val="28"/>
        </w:rPr>
        <w:t>5.1. Obiettivi</w:t>
      </w:r>
    </w:p>
    <w:p w:rsidRPr="004640AC" w:rsidR="19FD25E9" w:rsidP="7DF48BC7" w:rsidRDefault="19FD25E9" w14:paraId="7C8AE366" w14:textId="1DCE7647">
      <w:pPr>
        <w:jc w:val="both"/>
        <w:rPr>
          <w:rFonts w:ascii="Calibri" w:hAnsi="Calibri" w:eastAsia="Calibri" w:cs="Calibri"/>
          <w:color w:val="000000" w:themeColor="text1"/>
          <w:sz w:val="24"/>
          <w:szCs w:val="24"/>
        </w:rPr>
      </w:pPr>
      <w:r w:rsidRPr="004640AC">
        <w:rPr>
          <w:rFonts w:eastAsiaTheme="minorEastAsia"/>
          <w:sz w:val="24"/>
          <w:szCs w:val="24"/>
        </w:rPr>
        <w:t xml:space="preserve">La </w:t>
      </w:r>
      <w:r w:rsidRPr="004640AC" w:rsidR="7DF48BC7">
        <w:rPr>
          <w:rFonts w:ascii="Calibri" w:hAnsi="Calibri" w:eastAsia="Calibri" w:cs="Calibri"/>
          <w:color w:val="000000" w:themeColor="text1"/>
          <w:sz w:val="24"/>
          <w:szCs w:val="24"/>
        </w:rPr>
        <w:t>co-progettazione per il triennio 2022-2024 si pone i seguenti obiettivi:</w:t>
      </w:r>
    </w:p>
    <w:p w:rsidRPr="004640AC" w:rsidR="19FD25E9" w:rsidP="7DF48BC7" w:rsidRDefault="7DF48BC7" w14:paraId="7A7F7B8D" w14:textId="1A010208">
      <w:pPr>
        <w:jc w:val="both"/>
        <w:rPr>
          <w:rFonts w:ascii="Calibri" w:hAnsi="Calibri" w:eastAsia="Calibri" w:cs="Calibri"/>
          <w:color w:val="000000" w:themeColor="text1"/>
          <w:sz w:val="24"/>
          <w:szCs w:val="24"/>
        </w:rPr>
      </w:pPr>
      <w:r w:rsidRPr="004640AC">
        <w:rPr>
          <w:rFonts w:ascii="Calibri" w:hAnsi="Calibri" w:eastAsia="Calibri" w:cs="Calibri"/>
          <w:b/>
          <w:bCs/>
          <w:color w:val="000000" w:themeColor="text1"/>
          <w:sz w:val="24"/>
          <w:szCs w:val="24"/>
        </w:rPr>
        <w:t>1. realizzare, attraverso lo strumento del programma di trattamento, percorsi di responsabilizzazione e risocializzazione rivolti a persone che fruiscono di misure penali di comunità e ai loro contesti territoriali</w:t>
      </w:r>
      <w:r w:rsidRPr="004640AC">
        <w:rPr>
          <w:rFonts w:ascii="Calibri" w:hAnsi="Calibri" w:eastAsia="Calibri" w:cs="Calibri"/>
          <w:color w:val="000000" w:themeColor="text1"/>
          <w:sz w:val="24"/>
          <w:szCs w:val="24"/>
        </w:rPr>
        <w:t>. Nello specifico si intende:</w:t>
      </w:r>
    </w:p>
    <w:p w:rsidRPr="004640AC" w:rsidR="19FD25E9" w:rsidP="7DF48BC7" w:rsidRDefault="7DF48BC7" w14:paraId="07444D3D" w14:textId="2C0BB8D8">
      <w:pPr>
        <w:jc w:val="both"/>
        <w:rPr>
          <w:rFonts w:ascii="Calibri" w:hAnsi="Calibri" w:eastAsia="Calibri" w:cs="Calibri"/>
          <w:color w:val="000000" w:themeColor="text1"/>
          <w:sz w:val="24"/>
          <w:szCs w:val="24"/>
        </w:rPr>
      </w:pPr>
      <w:r w:rsidRPr="004640AC">
        <w:rPr>
          <w:rFonts w:ascii="Calibri" w:hAnsi="Calibri" w:eastAsia="Calibri" w:cs="Calibri"/>
          <w:color w:val="000000" w:themeColor="text1"/>
          <w:sz w:val="24"/>
          <w:szCs w:val="24"/>
        </w:rPr>
        <w:t xml:space="preserve">- Realizzare percorsi finalizzati al raggiungimento di un’adeguata </w:t>
      </w:r>
      <w:r w:rsidRPr="004640AC">
        <w:rPr>
          <w:rFonts w:ascii="Calibri" w:hAnsi="Calibri" w:eastAsia="Calibri" w:cs="Calibri"/>
          <w:b/>
          <w:bCs/>
          <w:color w:val="000000" w:themeColor="text1"/>
          <w:sz w:val="24"/>
          <w:szCs w:val="24"/>
        </w:rPr>
        <w:t xml:space="preserve">consapevolezza </w:t>
      </w:r>
      <w:r w:rsidRPr="004640AC">
        <w:rPr>
          <w:rFonts w:ascii="Calibri" w:hAnsi="Calibri" w:eastAsia="Calibri" w:cs="Calibri"/>
          <w:color w:val="000000" w:themeColor="text1"/>
          <w:sz w:val="24"/>
          <w:szCs w:val="24"/>
        </w:rPr>
        <w:t xml:space="preserve">delle proprie responsabilità da parte degli imputati/condannati attraverso attività, stimoli e supporti forniti in collaborazione con gli enti del privato sociale; il progetto intende </w:t>
      </w:r>
      <w:r w:rsidRPr="004640AC">
        <w:rPr>
          <w:rFonts w:ascii="Calibri" w:hAnsi="Calibri" w:eastAsia="Calibri" w:cs="Calibri"/>
          <w:b/>
          <w:bCs/>
          <w:color w:val="000000" w:themeColor="text1"/>
          <w:sz w:val="24"/>
          <w:szCs w:val="24"/>
        </w:rPr>
        <w:t>incrementare</w:t>
      </w:r>
      <w:r w:rsidRPr="004640AC">
        <w:rPr>
          <w:rFonts w:ascii="Calibri" w:hAnsi="Calibri" w:eastAsia="Calibri" w:cs="Calibri"/>
          <w:color w:val="000000" w:themeColor="text1"/>
          <w:sz w:val="24"/>
          <w:szCs w:val="24"/>
        </w:rPr>
        <w:t xml:space="preserve"> </w:t>
      </w:r>
      <w:r w:rsidRPr="004640AC">
        <w:rPr>
          <w:rFonts w:ascii="Calibri" w:hAnsi="Calibri" w:eastAsia="Calibri" w:cs="Calibri"/>
          <w:b/>
          <w:bCs/>
          <w:color w:val="000000" w:themeColor="text1"/>
          <w:sz w:val="24"/>
          <w:szCs w:val="24"/>
        </w:rPr>
        <w:t>le occasioni strutturate di riflessione sul reato</w:t>
      </w:r>
      <w:r w:rsidRPr="004640AC">
        <w:rPr>
          <w:rFonts w:ascii="Calibri" w:hAnsi="Calibri" w:eastAsia="Calibri" w:cs="Calibri"/>
          <w:color w:val="000000" w:themeColor="text1"/>
          <w:sz w:val="24"/>
          <w:szCs w:val="24"/>
        </w:rPr>
        <w:t xml:space="preserve"> anche attraverso la previsione di gruppi guidati, oltre al colloquio individuale utente/operatore, da cui possano scaturire percorsi di </w:t>
      </w:r>
      <w:r w:rsidRPr="004640AC">
        <w:rPr>
          <w:rFonts w:ascii="Calibri" w:hAnsi="Calibri" w:eastAsia="Calibri" w:cs="Calibri"/>
          <w:b/>
          <w:bCs/>
          <w:color w:val="000000" w:themeColor="text1"/>
          <w:sz w:val="24"/>
          <w:szCs w:val="24"/>
        </w:rPr>
        <w:t>restituzione sociale</w:t>
      </w:r>
      <w:r w:rsidRPr="004640AC">
        <w:rPr>
          <w:rFonts w:ascii="Calibri" w:hAnsi="Calibri" w:eastAsia="Calibri" w:cs="Calibri"/>
          <w:color w:val="000000" w:themeColor="text1"/>
          <w:sz w:val="24"/>
          <w:szCs w:val="24"/>
        </w:rPr>
        <w:t xml:space="preserve"> svolti da condannati/imputati a favore dei </w:t>
      </w:r>
      <w:r w:rsidRPr="004640AC">
        <w:rPr>
          <w:rFonts w:ascii="Calibri" w:hAnsi="Calibri" w:eastAsia="Calibri" w:cs="Calibri"/>
          <w:b/>
          <w:bCs/>
          <w:color w:val="000000" w:themeColor="text1"/>
          <w:sz w:val="24"/>
          <w:szCs w:val="24"/>
        </w:rPr>
        <w:t xml:space="preserve">beni comuni,  </w:t>
      </w:r>
      <w:r w:rsidRPr="004640AC">
        <w:rPr>
          <w:rFonts w:ascii="Calibri" w:hAnsi="Calibri" w:eastAsia="Calibri" w:cs="Calibri"/>
          <w:color w:val="000000" w:themeColor="text1"/>
          <w:sz w:val="24"/>
          <w:szCs w:val="24"/>
        </w:rPr>
        <w:t>rendendo la comunità vero luogo del percorso penale;</w:t>
      </w:r>
    </w:p>
    <w:p w:rsidRPr="004640AC" w:rsidR="19FD25E9" w:rsidP="7DF48BC7" w:rsidRDefault="7DF48BC7" w14:paraId="673FC135" w14:textId="0EC6E793">
      <w:pPr>
        <w:jc w:val="both"/>
        <w:rPr>
          <w:rFonts w:ascii="Calibri" w:hAnsi="Calibri" w:eastAsia="Calibri" w:cs="Calibri"/>
          <w:color w:val="000000" w:themeColor="text1"/>
          <w:sz w:val="24"/>
          <w:szCs w:val="24"/>
        </w:rPr>
      </w:pPr>
      <w:r w:rsidRPr="004640AC">
        <w:rPr>
          <w:rFonts w:ascii="Calibri" w:hAnsi="Calibri" w:eastAsia="Calibri" w:cs="Calibri"/>
          <w:color w:val="000000" w:themeColor="text1"/>
          <w:sz w:val="24"/>
          <w:szCs w:val="24"/>
        </w:rPr>
        <w:t>- offrire opportunità di risocializzazione che favoriscano l’utilizzo consapevole e positivo del tempo e della libertà personale, a partire dalla valutazione dei bisogni e delle competenze dei singoli e nella prospettiva di riconnettere le traiettorie individuali alla comunità territoriale, nella prospettiva dell’inclusione sociale.</w:t>
      </w:r>
    </w:p>
    <w:p w:rsidRPr="004640AC" w:rsidR="19FD25E9" w:rsidP="7DF48BC7" w:rsidRDefault="7DF48BC7" w14:paraId="1E5C4172" w14:textId="590029F2">
      <w:pPr>
        <w:jc w:val="both"/>
        <w:rPr>
          <w:rFonts w:eastAsiaTheme="minorEastAsia"/>
          <w:sz w:val="24"/>
          <w:szCs w:val="24"/>
        </w:rPr>
      </w:pPr>
      <w:r w:rsidRPr="004640AC">
        <w:rPr>
          <w:rFonts w:ascii="Calibri" w:hAnsi="Calibri" w:eastAsia="Calibri" w:cs="Calibri"/>
          <w:color w:val="000000" w:themeColor="text1"/>
          <w:sz w:val="24"/>
          <w:szCs w:val="24"/>
        </w:rPr>
        <w:t xml:space="preserve">2. </w:t>
      </w:r>
      <w:r w:rsidRPr="004640AC">
        <w:rPr>
          <w:rFonts w:ascii="Calibri" w:hAnsi="Calibri" w:eastAsia="Calibri" w:cs="Calibri"/>
          <w:b/>
          <w:bCs/>
          <w:color w:val="000000" w:themeColor="text1"/>
          <w:sz w:val="24"/>
          <w:szCs w:val="24"/>
        </w:rPr>
        <w:t>Consolidare i rapporti con i servizi pubblico/privati territoriali per affrontare in modo più adeguato la complessità di cui le persone in carico agli UEPE sono portatrici, talvolta alla base degli agiti devianti</w:t>
      </w:r>
      <w:r w:rsidRPr="004640AC">
        <w:rPr>
          <w:rFonts w:ascii="Calibri" w:hAnsi="Calibri" w:eastAsia="Calibri" w:cs="Calibri"/>
          <w:color w:val="000000" w:themeColor="text1"/>
          <w:sz w:val="24"/>
          <w:szCs w:val="24"/>
        </w:rPr>
        <w:t>.</w:t>
      </w:r>
      <w:r w:rsidRPr="004640AC">
        <w:rPr>
          <w:rFonts w:eastAsiaTheme="minorEastAsia"/>
          <w:sz w:val="24"/>
          <w:szCs w:val="24"/>
        </w:rPr>
        <w:t xml:space="preserve"> </w:t>
      </w:r>
    </w:p>
    <w:p w:rsidRPr="00B81F22" w:rsidR="7EA8C7EA" w:rsidP="7EA8C7EA" w:rsidRDefault="7EA8C7EA" w14:paraId="48D26C3D" w14:textId="0B379B05">
      <w:pPr>
        <w:jc w:val="both"/>
        <w:rPr>
          <w:rFonts w:eastAsiaTheme="minorEastAsia"/>
          <w:sz w:val="24"/>
          <w:szCs w:val="24"/>
        </w:rPr>
      </w:pPr>
    </w:p>
    <w:p w:rsidRPr="0036106C" w:rsidR="00206282" w:rsidP="4735F655" w:rsidRDefault="2732129F" w14:paraId="3853E0BE" w14:textId="5F5EDE12">
      <w:pPr>
        <w:jc w:val="both"/>
        <w:rPr>
          <w:rFonts w:eastAsiaTheme="minorEastAsia"/>
          <w:b/>
          <w:bCs/>
          <w:sz w:val="28"/>
          <w:szCs w:val="28"/>
          <w:shd w:val="clear" w:color="auto" w:fill="FFFFFF"/>
        </w:rPr>
      </w:pPr>
      <w:r w:rsidRPr="0036106C">
        <w:rPr>
          <w:rFonts w:eastAsiaTheme="minorEastAsia"/>
          <w:b/>
          <w:bCs/>
          <w:sz w:val="28"/>
          <w:szCs w:val="28"/>
        </w:rPr>
        <w:t>5.</w:t>
      </w:r>
      <w:r w:rsidRPr="0036106C" w:rsidR="4BE4966E">
        <w:rPr>
          <w:rFonts w:eastAsiaTheme="minorEastAsia"/>
          <w:b/>
          <w:bCs/>
          <w:sz w:val="28"/>
          <w:szCs w:val="28"/>
        </w:rPr>
        <w:t>2</w:t>
      </w:r>
      <w:r w:rsidRPr="0036106C">
        <w:rPr>
          <w:rFonts w:eastAsiaTheme="minorEastAsia"/>
          <w:b/>
          <w:bCs/>
          <w:sz w:val="28"/>
          <w:szCs w:val="28"/>
        </w:rPr>
        <w:t xml:space="preserve"> Ambiti di intervento</w:t>
      </w:r>
    </w:p>
    <w:p w:rsidRPr="0058260D" w:rsidR="005059E8" w:rsidP="4735F655" w:rsidRDefault="4735F655" w14:paraId="470816C3" w14:textId="651363BF">
      <w:pPr>
        <w:spacing w:line="257" w:lineRule="auto"/>
        <w:jc w:val="both"/>
        <w:rPr>
          <w:rFonts w:ascii="Calibri" w:hAnsi="Calibri" w:eastAsia="Calibri" w:cs="Calibri"/>
          <w:sz w:val="24"/>
          <w:szCs w:val="24"/>
        </w:rPr>
      </w:pPr>
      <w:r w:rsidRPr="0058260D">
        <w:rPr>
          <w:rFonts w:ascii="Calibri" w:hAnsi="Calibri" w:eastAsia="Calibri" w:cs="Calibri"/>
          <w:sz w:val="24"/>
          <w:szCs w:val="24"/>
        </w:rPr>
        <w:t>La coprogettazione si rivolgerà a soggetti in esecuzione penale o in messa alla prova e, a partire dalle finalità e dagli obiettivi sopra descritti si individuano, qui di seguito, gli ambiti di intervento insieme alle attività che si rilevano particolarmente significative e che non rientrano in altre linee di intervento progettuale.</w:t>
      </w:r>
    </w:p>
    <w:p w:rsidRPr="00D75DDB" w:rsidR="005059E8" w:rsidP="4735F655" w:rsidRDefault="005059E8" w14:paraId="53F73FE0" w14:textId="7AC2D1A1">
      <w:pPr>
        <w:jc w:val="both"/>
        <w:rPr>
          <w:rFonts w:eastAsiaTheme="minorEastAsia"/>
          <w:sz w:val="24"/>
          <w:szCs w:val="24"/>
        </w:rPr>
      </w:pPr>
      <w:r w:rsidRPr="00D75DDB">
        <w:rPr>
          <w:rFonts w:eastAsiaTheme="minorEastAsia"/>
          <w:sz w:val="24"/>
          <w:szCs w:val="24"/>
        </w:rPr>
        <w:t>A</w:t>
      </w:r>
      <w:r w:rsidRPr="00D75DDB" w:rsidR="001E2900">
        <w:rPr>
          <w:rFonts w:eastAsiaTheme="minorEastAsia"/>
          <w:sz w:val="24"/>
          <w:szCs w:val="24"/>
        </w:rPr>
        <w:t xml:space="preserve"> partire dalle finalità e dagli obiettivi sopra descritti, si sono </w:t>
      </w:r>
      <w:r w:rsidRPr="00D75DDB">
        <w:rPr>
          <w:rFonts w:eastAsiaTheme="minorEastAsia"/>
          <w:sz w:val="24"/>
          <w:szCs w:val="24"/>
        </w:rPr>
        <w:t xml:space="preserve">pertanto </w:t>
      </w:r>
      <w:r w:rsidRPr="00D75DDB" w:rsidR="001E2900">
        <w:rPr>
          <w:rFonts w:eastAsiaTheme="minorEastAsia"/>
          <w:sz w:val="24"/>
          <w:szCs w:val="24"/>
        </w:rPr>
        <w:t xml:space="preserve">individuati </w:t>
      </w:r>
      <w:r w:rsidRPr="00D75DDB" w:rsidR="00DE0BE8">
        <w:rPr>
          <w:rFonts w:eastAsiaTheme="minorEastAsia"/>
          <w:sz w:val="24"/>
          <w:szCs w:val="24"/>
        </w:rPr>
        <w:t>alcun</w:t>
      </w:r>
      <w:r w:rsidRPr="00D75DDB" w:rsidR="001E2900">
        <w:rPr>
          <w:rFonts w:eastAsiaTheme="minorEastAsia"/>
          <w:sz w:val="24"/>
          <w:szCs w:val="24"/>
        </w:rPr>
        <w:t xml:space="preserve">i ambiti di intervento, </w:t>
      </w:r>
      <w:r w:rsidRPr="00D75DDB" w:rsidR="017BF99F">
        <w:rPr>
          <w:rFonts w:eastAsiaTheme="minorEastAsia"/>
          <w:sz w:val="24"/>
          <w:szCs w:val="24"/>
        </w:rPr>
        <w:t xml:space="preserve">sui quali gli Uffici di Esecuzione Penale Esterna del FVG intendono investire nel prossimo triennio. </w:t>
      </w:r>
    </w:p>
    <w:p w:rsidRPr="00D75DDB" w:rsidR="005E52A5" w:rsidP="3C8EB17D" w:rsidRDefault="005E52A5" w14:paraId="0523C7D2" w14:textId="2F7C631E">
      <w:pPr>
        <w:pStyle w:val="Paragrafoelenco"/>
        <w:numPr>
          <w:ilvl w:val="0"/>
          <w:numId w:val="26"/>
        </w:numPr>
        <w:jc w:val="both"/>
        <w:rPr>
          <w:rFonts w:eastAsiaTheme="minorEastAsia"/>
          <w:b/>
          <w:bCs/>
          <w:sz w:val="24"/>
          <w:szCs w:val="24"/>
        </w:rPr>
      </w:pPr>
      <w:r w:rsidRPr="00D75DDB">
        <w:rPr>
          <w:rFonts w:eastAsiaTheme="minorEastAsia"/>
          <w:b/>
          <w:bCs/>
          <w:sz w:val="24"/>
          <w:szCs w:val="24"/>
        </w:rPr>
        <w:t xml:space="preserve">Ambito culturale/formativo, ricreativo e sportivo. </w:t>
      </w:r>
    </w:p>
    <w:p w:rsidRPr="00D75DDB" w:rsidR="00DE0BE8" w:rsidP="00DE0BE8" w:rsidRDefault="008A5E54" w14:paraId="17AE035B" w14:textId="43F86BAB">
      <w:pPr>
        <w:pStyle w:val="Paragrafoelenco"/>
        <w:numPr>
          <w:ilvl w:val="1"/>
          <w:numId w:val="25"/>
        </w:numPr>
        <w:jc w:val="both"/>
        <w:rPr>
          <w:rFonts w:eastAsiaTheme="minorEastAsia"/>
          <w:sz w:val="24"/>
          <w:szCs w:val="24"/>
        </w:rPr>
      </w:pPr>
      <w:r w:rsidRPr="00D75DDB">
        <w:rPr>
          <w:rFonts w:eastAsiaTheme="minorEastAsia"/>
          <w:b/>
          <w:bCs/>
          <w:sz w:val="24"/>
          <w:szCs w:val="24"/>
        </w:rPr>
        <w:t>Attività socializzanti - culturali, ricreative e sportive</w:t>
      </w:r>
      <w:r w:rsidRPr="00D75DDB">
        <w:rPr>
          <w:rFonts w:eastAsiaTheme="minorEastAsia"/>
          <w:sz w:val="24"/>
          <w:szCs w:val="24"/>
        </w:rPr>
        <w:t xml:space="preserve"> - finalizzate a sviluppare il senso civico, del bene comune e della solidarietà, a promuovere atteggiamenti </w:t>
      </w:r>
      <w:r w:rsidRPr="00D75DDB" w:rsidR="00F4563F">
        <w:rPr>
          <w:rFonts w:eastAsiaTheme="minorEastAsia"/>
          <w:sz w:val="24"/>
          <w:szCs w:val="24"/>
        </w:rPr>
        <w:t>e comportamenti di res</w:t>
      </w:r>
      <w:r w:rsidRPr="00D75DDB">
        <w:rPr>
          <w:rFonts w:eastAsiaTheme="minorEastAsia"/>
          <w:sz w:val="24"/>
          <w:szCs w:val="24"/>
        </w:rPr>
        <w:t xml:space="preserve">ponsabilizzazione </w:t>
      </w:r>
      <w:r w:rsidRPr="00D75DDB" w:rsidR="00F4563F">
        <w:rPr>
          <w:rFonts w:eastAsiaTheme="minorEastAsia"/>
          <w:sz w:val="24"/>
          <w:szCs w:val="24"/>
        </w:rPr>
        <w:t xml:space="preserve">nei confronti della collettività. </w:t>
      </w:r>
      <w:r w:rsidRPr="00D75DDB" w:rsidR="00C6718B">
        <w:rPr>
          <w:rFonts w:eastAsiaTheme="minorEastAsia"/>
          <w:sz w:val="24"/>
          <w:szCs w:val="24"/>
        </w:rPr>
        <w:t xml:space="preserve">Queste attività potranno essere sviluppate a partire dalla valorizzazione di alcune delle innumerevoli attività già in corso sul territorio, </w:t>
      </w:r>
      <w:r w:rsidRPr="00D75DDB" w:rsidR="00AD7472">
        <w:rPr>
          <w:rFonts w:eastAsiaTheme="minorEastAsia"/>
          <w:sz w:val="24"/>
          <w:szCs w:val="24"/>
        </w:rPr>
        <w:t>di</w:t>
      </w:r>
      <w:r w:rsidRPr="00D75DDB" w:rsidR="00C6718B">
        <w:rPr>
          <w:rFonts w:eastAsiaTheme="minorEastAsia"/>
          <w:sz w:val="24"/>
          <w:szCs w:val="24"/>
        </w:rPr>
        <w:t xml:space="preserve"> promozione social</w:t>
      </w:r>
      <w:r w:rsidRPr="00D75DDB" w:rsidR="00AD7472">
        <w:rPr>
          <w:rFonts w:eastAsiaTheme="minorEastAsia"/>
          <w:sz w:val="24"/>
          <w:szCs w:val="24"/>
        </w:rPr>
        <w:t>e</w:t>
      </w:r>
      <w:r w:rsidRPr="00D75DDB" w:rsidR="00C6718B">
        <w:rPr>
          <w:rFonts w:eastAsiaTheme="minorEastAsia"/>
          <w:sz w:val="24"/>
          <w:szCs w:val="24"/>
        </w:rPr>
        <w:t xml:space="preserve"> e cultural</w:t>
      </w:r>
      <w:r w:rsidRPr="00D75DDB" w:rsidR="00AD7472">
        <w:rPr>
          <w:rFonts w:eastAsiaTheme="minorEastAsia"/>
          <w:sz w:val="24"/>
          <w:szCs w:val="24"/>
        </w:rPr>
        <w:t xml:space="preserve">e: le fattorie sociali e didattiche, le attività di promozione del turismo e di tutela </w:t>
      </w:r>
      <w:r w:rsidRPr="00D75DDB" w:rsidR="00AD7472">
        <w:rPr>
          <w:rFonts w:eastAsiaTheme="minorEastAsia"/>
          <w:sz w:val="24"/>
          <w:szCs w:val="24"/>
        </w:rPr>
        <w:lastRenderedPageBreak/>
        <w:t>dell’ambiente</w:t>
      </w:r>
      <w:r w:rsidRPr="00D75DDB" w:rsidR="00A47C02">
        <w:rPr>
          <w:rFonts w:eastAsiaTheme="minorEastAsia"/>
          <w:sz w:val="24"/>
          <w:szCs w:val="24"/>
        </w:rPr>
        <w:t>, i Parchi naturali, ecc.</w:t>
      </w:r>
      <w:r w:rsidRPr="00D75DDB" w:rsidR="00AD7472">
        <w:rPr>
          <w:rFonts w:eastAsiaTheme="minorEastAsia"/>
          <w:sz w:val="24"/>
          <w:szCs w:val="24"/>
        </w:rPr>
        <w:t xml:space="preserve"> costituiranno gli ambiti all’interno dei quali </w:t>
      </w:r>
      <w:r w:rsidRPr="00D75DDB" w:rsidR="00A47C02">
        <w:rPr>
          <w:rFonts w:eastAsiaTheme="minorEastAsia"/>
          <w:sz w:val="24"/>
          <w:szCs w:val="24"/>
        </w:rPr>
        <w:t xml:space="preserve">saranno inseriti </w:t>
      </w:r>
      <w:r w:rsidRPr="00D75DDB" w:rsidR="00AD7472">
        <w:rPr>
          <w:rFonts w:eastAsiaTheme="minorEastAsia"/>
          <w:sz w:val="24"/>
          <w:szCs w:val="24"/>
        </w:rPr>
        <w:t>piccoli gruppi di persone in esecuzione penale o in messa alla prova</w:t>
      </w:r>
      <w:r w:rsidRPr="00D75DDB" w:rsidR="00A47C02">
        <w:rPr>
          <w:rFonts w:eastAsiaTheme="minorEastAsia"/>
          <w:sz w:val="24"/>
          <w:szCs w:val="24"/>
        </w:rPr>
        <w:t>, per sviluppare percorsi di crescita personale in termini di legalità e di cittadinanza attiva</w:t>
      </w:r>
      <w:r w:rsidRPr="00D75DDB" w:rsidR="006F2CB2">
        <w:rPr>
          <w:rFonts w:eastAsiaTheme="minorEastAsia"/>
          <w:sz w:val="24"/>
          <w:szCs w:val="24"/>
        </w:rPr>
        <w:t xml:space="preserve">. Tali esperienze, da realizzare in co-progettazione sia con gli Enti pubblici che del privato sociale e l’associazionismo, potranno non solo </w:t>
      </w:r>
      <w:r w:rsidRPr="00D75DDB" w:rsidR="00EE6D69">
        <w:rPr>
          <w:rFonts w:eastAsiaTheme="minorEastAsia"/>
          <w:sz w:val="24"/>
          <w:szCs w:val="24"/>
        </w:rPr>
        <w:t xml:space="preserve">favorire </w:t>
      </w:r>
      <w:r w:rsidRPr="00D75DDB" w:rsidR="006F2CB2">
        <w:rPr>
          <w:rFonts w:eastAsiaTheme="minorEastAsia"/>
          <w:sz w:val="24"/>
          <w:szCs w:val="24"/>
        </w:rPr>
        <w:t xml:space="preserve">aspetti di crescita personale ma anche </w:t>
      </w:r>
      <w:r w:rsidRPr="00D75DDB" w:rsidR="00EE6D69">
        <w:rPr>
          <w:rFonts w:eastAsiaTheme="minorEastAsia"/>
          <w:sz w:val="24"/>
          <w:szCs w:val="24"/>
        </w:rPr>
        <w:t>il riconoscimento di attitudini/competenze trasversali da mettere in campo per una ricollocazione professionale.</w:t>
      </w:r>
      <w:r w:rsidRPr="00D75DDB" w:rsidR="00AD7472">
        <w:rPr>
          <w:rFonts w:eastAsiaTheme="minorEastAsia"/>
          <w:sz w:val="24"/>
          <w:szCs w:val="24"/>
        </w:rPr>
        <w:t xml:space="preserve">   </w:t>
      </w:r>
    </w:p>
    <w:p w:rsidRPr="00D75DDB" w:rsidR="00FC753C" w:rsidP="05EFEB36" w:rsidRDefault="00275DEB" w14:paraId="0078F85F" w14:textId="466C54A5">
      <w:pPr>
        <w:pStyle w:val="Paragrafoelenco"/>
        <w:numPr>
          <w:ilvl w:val="1"/>
          <w:numId w:val="25"/>
        </w:numPr>
        <w:jc w:val="both"/>
        <w:rPr>
          <w:rFonts w:asciiTheme="minorEastAsia" w:hAnsiTheme="minorEastAsia" w:eastAsiaTheme="minorEastAsia" w:cstheme="minorEastAsia"/>
          <w:b/>
          <w:bCs/>
          <w:sz w:val="24"/>
          <w:szCs w:val="24"/>
        </w:rPr>
      </w:pPr>
      <w:r w:rsidRPr="00D75DDB">
        <w:rPr>
          <w:rFonts w:eastAsiaTheme="minorEastAsia"/>
          <w:b/>
          <w:bCs/>
          <w:sz w:val="24"/>
          <w:szCs w:val="24"/>
        </w:rPr>
        <w:t xml:space="preserve">Gestione delle emozioni e delle relazioni. </w:t>
      </w:r>
      <w:r w:rsidRPr="00FC15CC">
        <w:rPr>
          <w:rFonts w:eastAsiaTheme="minorEastAsia"/>
          <w:sz w:val="24"/>
          <w:szCs w:val="24"/>
        </w:rPr>
        <w:t>Al f</w:t>
      </w:r>
      <w:r w:rsidRPr="00D75DDB">
        <w:rPr>
          <w:rFonts w:eastAsiaTheme="minorEastAsia"/>
          <w:sz w:val="24"/>
          <w:szCs w:val="24"/>
        </w:rPr>
        <w:t xml:space="preserve">ine di prevenire e contrastare i reati violenti, si ritiene necessario rivolgere agli autori di reati legati alla violenza di genere, conflitti intrafamiliari e maltrattamenti in famiglia, specifici percorsi, individuali o di gruppo, di riflessione, responsabilizzazione e </w:t>
      </w:r>
      <w:r w:rsidRPr="00D75DDB" w:rsidR="0036106C">
        <w:rPr>
          <w:rFonts w:eastAsiaTheme="minorEastAsia"/>
          <w:sz w:val="24"/>
          <w:szCs w:val="24"/>
        </w:rPr>
        <w:t>gestione delle</w:t>
      </w:r>
      <w:r w:rsidRPr="00D75DDB">
        <w:rPr>
          <w:rFonts w:eastAsiaTheme="minorEastAsia"/>
          <w:sz w:val="24"/>
          <w:szCs w:val="24"/>
        </w:rPr>
        <w:t xml:space="preserve"> emozioni e i sentimenti che sono alla base di determinate condotte antisociali e violente. </w:t>
      </w:r>
    </w:p>
    <w:p w:rsidRPr="00D75DDB" w:rsidR="005E52A5" w:rsidP="3C8EB17D" w:rsidRDefault="005E52A5" w14:paraId="3A85862E" w14:textId="61F692E0">
      <w:pPr>
        <w:pStyle w:val="Paragrafoelenco"/>
        <w:numPr>
          <w:ilvl w:val="0"/>
          <w:numId w:val="26"/>
        </w:numPr>
        <w:jc w:val="both"/>
        <w:rPr>
          <w:rFonts w:eastAsiaTheme="minorEastAsia"/>
          <w:b/>
          <w:bCs/>
          <w:sz w:val="24"/>
          <w:szCs w:val="24"/>
        </w:rPr>
      </w:pPr>
      <w:r w:rsidRPr="00D75DDB">
        <w:rPr>
          <w:rFonts w:eastAsiaTheme="minorEastAsia"/>
          <w:b/>
          <w:bCs/>
          <w:sz w:val="24"/>
          <w:szCs w:val="24"/>
        </w:rPr>
        <w:t>Mediazione linguistica</w:t>
      </w:r>
      <w:r w:rsidR="0036106C">
        <w:rPr>
          <w:rFonts w:eastAsiaTheme="minorEastAsia"/>
          <w:b/>
          <w:bCs/>
          <w:sz w:val="24"/>
          <w:szCs w:val="24"/>
        </w:rPr>
        <w:t>/</w:t>
      </w:r>
      <w:r w:rsidRPr="00D75DDB" w:rsidR="0036106C">
        <w:rPr>
          <w:rFonts w:eastAsiaTheme="minorEastAsia"/>
          <w:b/>
          <w:bCs/>
          <w:sz w:val="24"/>
          <w:szCs w:val="24"/>
        </w:rPr>
        <w:t>culturale</w:t>
      </w:r>
      <w:r w:rsidRPr="00D75DDB">
        <w:rPr>
          <w:rFonts w:eastAsiaTheme="minorEastAsia"/>
          <w:b/>
          <w:bCs/>
          <w:sz w:val="24"/>
          <w:szCs w:val="24"/>
        </w:rPr>
        <w:t>.</w:t>
      </w:r>
      <w:r w:rsidRPr="00D75DDB" w:rsidR="00275DEB">
        <w:rPr>
          <w:rFonts w:eastAsiaTheme="minorEastAsia"/>
          <w:b/>
          <w:bCs/>
          <w:sz w:val="24"/>
          <w:szCs w:val="24"/>
        </w:rPr>
        <w:t xml:space="preserve"> </w:t>
      </w:r>
      <w:r w:rsidRPr="00D75DDB" w:rsidR="00275DEB">
        <w:rPr>
          <w:rFonts w:eastAsiaTheme="minorEastAsia"/>
          <w:sz w:val="24"/>
          <w:szCs w:val="24"/>
        </w:rPr>
        <w:t xml:space="preserve"> L’esigenza nasce dalla presenza rilevante sul territorio regionale di minoranze culturali e linguistiche, europee ed extra </w:t>
      </w:r>
      <w:r w:rsidRPr="00D75DDB" w:rsidR="0036106C">
        <w:rPr>
          <w:rFonts w:eastAsiaTheme="minorEastAsia"/>
          <w:sz w:val="24"/>
          <w:szCs w:val="24"/>
        </w:rPr>
        <w:t>europee, con</w:t>
      </w:r>
      <w:r w:rsidRPr="00D75DDB" w:rsidR="00275DEB">
        <w:rPr>
          <w:rFonts w:eastAsiaTheme="minorEastAsia"/>
          <w:sz w:val="24"/>
          <w:szCs w:val="24"/>
        </w:rPr>
        <w:t xml:space="preserve"> particolare concentrazione nelle zone urbanizzate, legate alle attività più industriali. Emerge la necessità di sviluppare attività sia a livello di approccio alle istituzioni, tramite azioni finalizzate ad una maggiore conoscenza delle pratiche burocratiche amministrative utili alla integrazione sociale, ma che, se non comprese, possono ingenerare dichiarazioni od atti non corretti; sia a livello di mediazione culturale, tramite azioni di decodifica dei codici culturali e comportamentali presenti nei loro nuovi attuali ambiti di vita, nell’ottica di promuovere azioni a favore della integrazione ed a tutela delle categorie più esposte; infine a livello di maggiore comprensione linguistica con interventi di traduzione e promozione della cultura dell’incontro e del confronto. </w:t>
      </w:r>
    </w:p>
    <w:p w:rsidRPr="00D75DDB" w:rsidR="3C8EB17D" w:rsidP="3C8EB17D" w:rsidRDefault="3C8EB17D" w14:paraId="157DE63C" w14:textId="6C002EE9">
      <w:pPr>
        <w:jc w:val="both"/>
        <w:rPr>
          <w:rFonts w:eastAsiaTheme="minorEastAsia"/>
          <w:sz w:val="24"/>
          <w:szCs w:val="24"/>
        </w:rPr>
      </w:pPr>
    </w:p>
    <w:p w:rsidRPr="00112E6E" w:rsidR="195FD02B" w:rsidP="05EFEB36" w:rsidRDefault="195FD02B" w14:paraId="276D6BA7" w14:textId="2D4E8C68">
      <w:pPr>
        <w:jc w:val="both"/>
        <w:rPr>
          <w:rFonts w:eastAsiaTheme="minorEastAsia"/>
          <w:sz w:val="24"/>
          <w:szCs w:val="24"/>
        </w:rPr>
      </w:pPr>
      <w:r w:rsidRPr="00112E6E">
        <w:rPr>
          <w:rFonts w:eastAsiaTheme="minorEastAsia"/>
          <w:sz w:val="24"/>
          <w:szCs w:val="24"/>
        </w:rPr>
        <w:t xml:space="preserve">Il numero di destinatari per tutte le azioni su indicate, </w:t>
      </w:r>
      <w:r w:rsidRPr="00112E6E" w:rsidR="53E3A574">
        <w:rPr>
          <w:rFonts w:eastAsiaTheme="minorEastAsia"/>
          <w:sz w:val="24"/>
          <w:szCs w:val="24"/>
        </w:rPr>
        <w:t>previsto per i</w:t>
      </w:r>
      <w:r w:rsidRPr="00112E6E">
        <w:rPr>
          <w:rFonts w:eastAsiaTheme="minorEastAsia"/>
          <w:sz w:val="24"/>
          <w:szCs w:val="24"/>
        </w:rPr>
        <w:t>l triennio 2022-2024,</w:t>
      </w:r>
      <w:r w:rsidRPr="00112E6E" w:rsidR="1631BB0F">
        <w:rPr>
          <w:rFonts w:eastAsiaTheme="minorEastAsia"/>
          <w:sz w:val="24"/>
          <w:szCs w:val="24"/>
        </w:rPr>
        <w:t xml:space="preserve"> è di circa </w:t>
      </w:r>
      <w:r w:rsidRPr="00112E6E" w:rsidR="00EC4302">
        <w:rPr>
          <w:rFonts w:eastAsiaTheme="minorEastAsia"/>
          <w:sz w:val="24"/>
          <w:szCs w:val="24"/>
        </w:rPr>
        <w:t>300</w:t>
      </w:r>
      <w:r w:rsidRPr="00112E6E" w:rsidR="1631BB0F">
        <w:rPr>
          <w:rFonts w:eastAsiaTheme="minorEastAsia"/>
          <w:sz w:val="24"/>
          <w:szCs w:val="24"/>
        </w:rPr>
        <w:t xml:space="preserve"> utenti.</w:t>
      </w:r>
    </w:p>
    <w:p w:rsidRPr="00B81F22" w:rsidR="14F21E14" w:rsidP="14F21E14" w:rsidRDefault="14F21E14" w14:paraId="6AEC02FC" w14:textId="6FCFA751">
      <w:pPr>
        <w:jc w:val="both"/>
        <w:rPr>
          <w:rFonts w:eastAsiaTheme="minorEastAsia"/>
          <w:sz w:val="24"/>
          <w:szCs w:val="24"/>
        </w:rPr>
      </w:pPr>
    </w:p>
    <w:p w:rsidRPr="001642E7" w:rsidR="442F6D32" w:rsidP="001642E7" w:rsidRDefault="46A4996E" w14:paraId="61F30D7A" w14:textId="07717A5F">
      <w:pPr>
        <w:pStyle w:val="Paragrafoelenco"/>
        <w:numPr>
          <w:ilvl w:val="0"/>
          <w:numId w:val="4"/>
        </w:numPr>
        <w:spacing w:before="6" w:after="0" w:line="240" w:lineRule="auto"/>
        <w:ind w:right="-7"/>
        <w:rPr>
          <w:rFonts w:eastAsiaTheme="minorEastAsia"/>
          <w:b/>
          <w:bCs/>
          <w:sz w:val="36"/>
          <w:szCs w:val="36"/>
        </w:rPr>
      </w:pPr>
      <w:r w:rsidRPr="001642E7">
        <w:rPr>
          <w:rFonts w:eastAsiaTheme="minorEastAsia"/>
          <w:b/>
          <w:bCs/>
          <w:sz w:val="36"/>
          <w:szCs w:val="36"/>
        </w:rPr>
        <w:t>Metodologie di intervento</w:t>
      </w:r>
    </w:p>
    <w:p w:rsidRPr="00B81F22" w:rsidR="7EA8C7EA" w:rsidP="7EA8C7EA" w:rsidRDefault="7EA8C7EA" w14:paraId="5B8FE2CD" w14:textId="281C6BED">
      <w:pPr>
        <w:jc w:val="both"/>
        <w:rPr>
          <w:sz w:val="24"/>
          <w:szCs w:val="24"/>
        </w:rPr>
      </w:pPr>
    </w:p>
    <w:p w:rsidRPr="00B81F22" w:rsidR="66964569" w:rsidP="096E9B51" w:rsidRDefault="0775C720" w14:paraId="5F4C8E70" w14:textId="281C6BED">
      <w:pPr>
        <w:jc w:val="both"/>
        <w:rPr>
          <w:sz w:val="24"/>
          <w:szCs w:val="24"/>
        </w:rPr>
      </w:pPr>
      <w:r w:rsidRPr="00B81F22">
        <w:rPr>
          <w:sz w:val="24"/>
          <w:szCs w:val="24"/>
        </w:rPr>
        <w:t>Nell’attivazione dei percorsi dovranno essere utilizzati gli strumenti tradizionali delle professioni d’aiuto e, soprattutto, metodi e strumenti specificamente orientati al paradigma dello sviluppo e dell’empowerment. Ciò cons</w:t>
      </w:r>
      <w:r w:rsidRPr="00B81F22" w:rsidR="461AAC51">
        <w:rPr>
          <w:sz w:val="24"/>
          <w:szCs w:val="24"/>
        </w:rPr>
        <w:t>entirà di intrecciare in maniera salda metodi e contenuti in un percorso che favorisca la progressiva inclusione e condivisione comunitaria e, contestualmente, una correlativa implementazione della riflessione e della rielaborazione critic</w:t>
      </w:r>
      <w:r w:rsidRPr="00B81F22" w:rsidR="5B037134">
        <w:rPr>
          <w:sz w:val="24"/>
          <w:szCs w:val="24"/>
        </w:rPr>
        <w:t xml:space="preserve">a proattiva, da parte degli utenti. </w:t>
      </w:r>
    </w:p>
    <w:p w:rsidRPr="00B81F22" w:rsidR="66964569" w:rsidP="6743EBF5" w:rsidRDefault="5B037134" w14:paraId="275659A6" w14:textId="410588BE">
      <w:pPr>
        <w:spacing w:after="0"/>
        <w:jc w:val="both"/>
        <w:rPr>
          <w:sz w:val="24"/>
          <w:szCs w:val="24"/>
        </w:rPr>
      </w:pPr>
      <w:r w:rsidRPr="00B81F22">
        <w:rPr>
          <w:sz w:val="24"/>
          <w:szCs w:val="24"/>
        </w:rPr>
        <w:t xml:space="preserve">L’esperienza dell’emergenza sanitaria ha fatto emergere il potenziale </w:t>
      </w:r>
      <w:r w:rsidRPr="00B81F22" w:rsidR="19A85666">
        <w:rPr>
          <w:sz w:val="24"/>
          <w:szCs w:val="24"/>
        </w:rPr>
        <w:t>d</w:t>
      </w:r>
      <w:r w:rsidRPr="00B81F22" w:rsidR="6D809FB9">
        <w:rPr>
          <w:sz w:val="24"/>
          <w:szCs w:val="24"/>
        </w:rPr>
        <w:t>ei colloqui e degli incontri da remoto.</w:t>
      </w:r>
      <w:r w:rsidRPr="00B81F22" w:rsidR="19A85666">
        <w:rPr>
          <w:sz w:val="24"/>
          <w:szCs w:val="24"/>
        </w:rPr>
        <w:t xml:space="preserve"> Non ritenendo che lo stesso possa in alcun modo sosti</w:t>
      </w:r>
      <w:r w:rsidRPr="00B81F22" w:rsidR="1527B59A">
        <w:rPr>
          <w:sz w:val="24"/>
          <w:szCs w:val="24"/>
        </w:rPr>
        <w:t>t</w:t>
      </w:r>
      <w:r w:rsidRPr="00B81F22" w:rsidR="19A85666">
        <w:rPr>
          <w:sz w:val="24"/>
          <w:szCs w:val="24"/>
        </w:rPr>
        <w:t xml:space="preserve">uire la relazione personale e in presenza, si è certamente evidenziato il vantaggio di proposte </w:t>
      </w:r>
      <w:r w:rsidRPr="00B81F22" w:rsidR="1CCBEFCE">
        <w:rPr>
          <w:sz w:val="24"/>
          <w:szCs w:val="24"/>
        </w:rPr>
        <w:t>online</w:t>
      </w:r>
      <w:r w:rsidRPr="00B81F22" w:rsidR="19A85666">
        <w:rPr>
          <w:sz w:val="24"/>
          <w:szCs w:val="24"/>
        </w:rPr>
        <w:t xml:space="preserve">, </w:t>
      </w:r>
      <w:r w:rsidRPr="00B81F22" w:rsidR="19A85666">
        <w:rPr>
          <w:sz w:val="24"/>
          <w:szCs w:val="24"/>
        </w:rPr>
        <w:lastRenderedPageBreak/>
        <w:t xml:space="preserve">soprattutto in situazioni di particolare distanza geografica </w:t>
      </w:r>
      <w:r w:rsidRPr="00B81F22" w:rsidR="73872D66">
        <w:rPr>
          <w:sz w:val="24"/>
          <w:szCs w:val="24"/>
        </w:rPr>
        <w:t>-</w:t>
      </w:r>
      <w:r w:rsidRPr="00B81F22" w:rsidR="4714D77B">
        <w:rPr>
          <w:sz w:val="24"/>
          <w:szCs w:val="24"/>
        </w:rPr>
        <w:t xml:space="preserve"> </w:t>
      </w:r>
      <w:r w:rsidRPr="00B81F22" w:rsidR="19A85666">
        <w:rPr>
          <w:sz w:val="24"/>
          <w:szCs w:val="24"/>
        </w:rPr>
        <w:t>co</w:t>
      </w:r>
      <w:r w:rsidRPr="00B81F22" w:rsidR="22B6E94D">
        <w:rPr>
          <w:sz w:val="24"/>
          <w:szCs w:val="24"/>
        </w:rPr>
        <w:t>n difficoltà di spostamento</w:t>
      </w:r>
      <w:r w:rsidRPr="00B81F22" w:rsidR="4714D77B">
        <w:rPr>
          <w:sz w:val="24"/>
          <w:szCs w:val="24"/>
        </w:rPr>
        <w:t xml:space="preserve"> </w:t>
      </w:r>
      <w:r w:rsidRPr="00B81F22" w:rsidR="04CB1888">
        <w:rPr>
          <w:sz w:val="24"/>
          <w:szCs w:val="24"/>
        </w:rPr>
        <w:t>-</w:t>
      </w:r>
      <w:r w:rsidRPr="00B81F22" w:rsidR="22B6E94D">
        <w:rPr>
          <w:sz w:val="24"/>
          <w:szCs w:val="24"/>
        </w:rPr>
        <w:t xml:space="preserve"> o con rigide limitazioni imposte dall’Autorità giudiziaria per la misura in esecuzione.  </w:t>
      </w:r>
      <w:r w:rsidRPr="00B81F22">
        <w:rPr>
          <w:sz w:val="24"/>
          <w:szCs w:val="24"/>
        </w:rPr>
        <w:t xml:space="preserve"> </w:t>
      </w:r>
    </w:p>
    <w:p w:rsidRPr="00B81F22" w:rsidR="7A2880FF" w:rsidP="7EA8C7EA" w:rsidRDefault="47B461F4" w14:paraId="5E9B5CB9" w14:textId="4F8D98F1">
      <w:pPr>
        <w:spacing w:after="0"/>
        <w:jc w:val="both"/>
        <w:rPr>
          <w:sz w:val="24"/>
          <w:szCs w:val="24"/>
        </w:rPr>
      </w:pPr>
      <w:r w:rsidRPr="7DF48BC7">
        <w:rPr>
          <w:sz w:val="24"/>
          <w:szCs w:val="24"/>
        </w:rPr>
        <w:t xml:space="preserve">Si è valutato pertanto che sia </w:t>
      </w:r>
      <w:r w:rsidRPr="7DF48BC7" w:rsidR="5B037134">
        <w:rPr>
          <w:sz w:val="24"/>
          <w:szCs w:val="24"/>
        </w:rPr>
        <w:t>ne</w:t>
      </w:r>
      <w:r w:rsidRPr="7DF48BC7" w:rsidR="71FADA75">
        <w:rPr>
          <w:sz w:val="24"/>
          <w:szCs w:val="24"/>
        </w:rPr>
        <w:t xml:space="preserve">cessario per la prossima triennalità di coprogettazione ipotizzare, dove possibile, </w:t>
      </w:r>
      <w:r w:rsidRPr="7DF48BC7" w:rsidR="7B96808B">
        <w:rPr>
          <w:b/>
          <w:bCs/>
          <w:sz w:val="24"/>
          <w:szCs w:val="24"/>
        </w:rPr>
        <w:t xml:space="preserve">attività che possano essere svolte </w:t>
      </w:r>
      <w:r w:rsidRPr="7DF48BC7" w:rsidR="71FADA75">
        <w:rPr>
          <w:b/>
          <w:bCs/>
          <w:sz w:val="24"/>
          <w:szCs w:val="24"/>
        </w:rPr>
        <w:t xml:space="preserve">sia in presenza che </w:t>
      </w:r>
      <w:r w:rsidRPr="7DF48BC7" w:rsidR="4B45BC13">
        <w:rPr>
          <w:b/>
          <w:bCs/>
          <w:sz w:val="24"/>
          <w:szCs w:val="24"/>
        </w:rPr>
        <w:t>da remoto</w:t>
      </w:r>
      <w:r w:rsidRPr="7DF48BC7" w:rsidR="4B45BC13">
        <w:rPr>
          <w:sz w:val="24"/>
          <w:szCs w:val="24"/>
        </w:rPr>
        <w:t>.</w:t>
      </w:r>
      <w:r w:rsidRPr="7DF48BC7" w:rsidR="69D3EDD2">
        <w:rPr>
          <w:sz w:val="24"/>
          <w:szCs w:val="24"/>
        </w:rPr>
        <w:t xml:space="preserve"> </w:t>
      </w:r>
      <w:r w:rsidRPr="7DF48BC7" w:rsidR="6D3E0811">
        <w:rPr>
          <w:sz w:val="24"/>
          <w:szCs w:val="24"/>
        </w:rPr>
        <w:t>e</w:t>
      </w:r>
      <w:r w:rsidRPr="7DF48BC7" w:rsidR="69D3EDD2">
        <w:rPr>
          <w:sz w:val="24"/>
          <w:szCs w:val="24"/>
        </w:rPr>
        <w:t>ventualmente supportando</w:t>
      </w:r>
      <w:r w:rsidRPr="7DF48BC7" w:rsidR="7D5221B2">
        <w:rPr>
          <w:sz w:val="24"/>
          <w:szCs w:val="24"/>
        </w:rPr>
        <w:t xml:space="preserve"> </w:t>
      </w:r>
      <w:r w:rsidRPr="7DF48BC7" w:rsidR="69D3EDD2">
        <w:rPr>
          <w:sz w:val="24"/>
          <w:szCs w:val="24"/>
        </w:rPr>
        <w:t>l’utenza</w:t>
      </w:r>
      <w:r w:rsidRPr="7DF48BC7" w:rsidR="48822DDB">
        <w:rPr>
          <w:sz w:val="24"/>
          <w:szCs w:val="24"/>
        </w:rPr>
        <w:t>, dove necessario,</w:t>
      </w:r>
      <w:r w:rsidRPr="7DF48BC7" w:rsidR="3B215543">
        <w:rPr>
          <w:sz w:val="24"/>
          <w:szCs w:val="24"/>
        </w:rPr>
        <w:t xml:space="preserve"> </w:t>
      </w:r>
      <w:r w:rsidRPr="7DF48BC7" w:rsidR="69D3EDD2">
        <w:rPr>
          <w:sz w:val="24"/>
          <w:szCs w:val="24"/>
        </w:rPr>
        <w:t>nell’acquisizione di competenze</w:t>
      </w:r>
      <w:r w:rsidRPr="7DF48BC7" w:rsidR="154D4A57">
        <w:rPr>
          <w:sz w:val="24"/>
          <w:szCs w:val="24"/>
        </w:rPr>
        <w:t xml:space="preserve"> informatiche </w:t>
      </w:r>
      <w:r w:rsidRPr="7DF48BC7" w:rsidR="39735632">
        <w:rPr>
          <w:sz w:val="24"/>
          <w:szCs w:val="24"/>
        </w:rPr>
        <w:t>di base</w:t>
      </w:r>
      <w:r w:rsidRPr="7DF48BC7" w:rsidR="69D3EDD2">
        <w:rPr>
          <w:sz w:val="24"/>
          <w:szCs w:val="24"/>
        </w:rPr>
        <w:t xml:space="preserve"> per poter usufruire del percorso.</w:t>
      </w:r>
    </w:p>
    <w:p w:rsidRPr="00B81F22" w:rsidR="17BE296F" w:rsidP="7EA8C7EA" w:rsidRDefault="00CC1DB0" w14:paraId="3EFF97DA" w14:textId="658B41A2">
      <w:pPr>
        <w:spacing w:after="0"/>
        <w:jc w:val="both"/>
        <w:rPr>
          <w:sz w:val="24"/>
          <w:szCs w:val="24"/>
        </w:rPr>
      </w:pPr>
      <w:r>
        <w:rPr>
          <w:sz w:val="24"/>
          <w:szCs w:val="24"/>
        </w:rPr>
        <w:t xml:space="preserve">Risulta opportuno favorire lo sviluppo </w:t>
      </w:r>
      <w:r w:rsidR="00FA5758">
        <w:rPr>
          <w:sz w:val="24"/>
          <w:szCs w:val="24"/>
        </w:rPr>
        <w:t>de</w:t>
      </w:r>
      <w:r w:rsidRPr="00B81F22" w:rsidR="3DC9E8F6">
        <w:rPr>
          <w:sz w:val="24"/>
          <w:szCs w:val="24"/>
        </w:rPr>
        <w:t>l</w:t>
      </w:r>
      <w:r w:rsidRPr="00B81F22" w:rsidR="2B2357E0">
        <w:rPr>
          <w:sz w:val="24"/>
          <w:szCs w:val="24"/>
        </w:rPr>
        <w:t xml:space="preserve"> ruolo di </w:t>
      </w:r>
      <w:r w:rsidRPr="00B81F22" w:rsidR="2B2357E0">
        <w:rPr>
          <w:b/>
          <w:bCs/>
          <w:sz w:val="24"/>
          <w:szCs w:val="24"/>
        </w:rPr>
        <w:t>attivatore di comunità locale</w:t>
      </w:r>
      <w:r w:rsidRPr="00B81F22" w:rsidR="0251326A">
        <w:rPr>
          <w:b/>
          <w:bCs/>
          <w:sz w:val="24"/>
          <w:szCs w:val="24"/>
        </w:rPr>
        <w:t>.</w:t>
      </w:r>
      <w:r w:rsidRPr="00B81F22" w:rsidR="761DA13B">
        <w:rPr>
          <w:sz w:val="24"/>
          <w:szCs w:val="24"/>
        </w:rPr>
        <w:t xml:space="preserve"> Questa figura ha tra i suoi </w:t>
      </w:r>
      <w:r w:rsidRPr="00B81F22" w:rsidR="2B2357E0">
        <w:rPr>
          <w:sz w:val="24"/>
          <w:szCs w:val="24"/>
        </w:rPr>
        <w:t>scop</w:t>
      </w:r>
      <w:r w:rsidRPr="00B81F22" w:rsidR="2E5BF009">
        <w:rPr>
          <w:sz w:val="24"/>
          <w:szCs w:val="24"/>
        </w:rPr>
        <w:t>i</w:t>
      </w:r>
      <w:r w:rsidRPr="00B81F22" w:rsidR="2B2357E0">
        <w:rPr>
          <w:sz w:val="24"/>
          <w:szCs w:val="24"/>
        </w:rPr>
        <w:t xml:space="preserve"> di individuare i soggetti che possono intervenire nell’ambito dei percorsi penali, come beneficiari di specifiche azioni restitutorie da parte degli autori di reato</w:t>
      </w:r>
      <w:r w:rsidRPr="00B81F22" w:rsidR="5E0D2483">
        <w:rPr>
          <w:sz w:val="24"/>
          <w:szCs w:val="24"/>
        </w:rPr>
        <w:t>;</w:t>
      </w:r>
      <w:r w:rsidRPr="00B81F22" w:rsidR="2B2357E0">
        <w:rPr>
          <w:sz w:val="24"/>
          <w:szCs w:val="24"/>
        </w:rPr>
        <w:t xml:space="preserve"> </w:t>
      </w:r>
      <w:r w:rsidRPr="00B81F22" w:rsidR="1BB55EF3">
        <w:rPr>
          <w:sz w:val="24"/>
          <w:szCs w:val="24"/>
        </w:rPr>
        <w:t xml:space="preserve">realtà associative, istituzioni, privato sociale, possono diventare contesti in cui si esegue una pena “utile” che assume un forte significato per l’autore di reato nello sperimentarsi in situazioni di servizio alla comunità. </w:t>
      </w:r>
    </w:p>
    <w:p w:rsidRPr="00B81F22" w:rsidR="17BE296F" w:rsidP="7EA8C7EA" w:rsidRDefault="1BB55EF3" w14:paraId="759EB5AE" w14:textId="61D80B5C">
      <w:pPr>
        <w:spacing w:after="0"/>
        <w:jc w:val="both"/>
        <w:rPr>
          <w:sz w:val="24"/>
          <w:szCs w:val="24"/>
        </w:rPr>
      </w:pPr>
      <w:r w:rsidRPr="00B81F22">
        <w:rPr>
          <w:sz w:val="24"/>
          <w:szCs w:val="24"/>
        </w:rPr>
        <w:t>Allo stesso tempo tali realtà possono costituire contesti da sensibili</w:t>
      </w:r>
      <w:r w:rsidRPr="00B81F22" w:rsidR="6275DC3F">
        <w:rPr>
          <w:sz w:val="24"/>
          <w:szCs w:val="24"/>
        </w:rPr>
        <w:t xml:space="preserve">zzare e da attivare in un’ottica di prevenzione. </w:t>
      </w:r>
      <w:r w:rsidRPr="00B81F22" w:rsidR="17BE296F">
        <w:rPr>
          <w:sz w:val="24"/>
          <w:szCs w:val="24"/>
        </w:rPr>
        <w:t xml:space="preserve">Utile sarà </w:t>
      </w:r>
      <w:r w:rsidRPr="00B81F22" w:rsidR="6275DC3F">
        <w:rPr>
          <w:sz w:val="24"/>
          <w:szCs w:val="24"/>
        </w:rPr>
        <w:t>costruire accordi di collaborazione con i soggetti coinvolti</w:t>
      </w:r>
      <w:r w:rsidRPr="00B81F22" w:rsidR="01276EDB">
        <w:rPr>
          <w:sz w:val="24"/>
          <w:szCs w:val="24"/>
        </w:rPr>
        <w:t>,</w:t>
      </w:r>
      <w:r w:rsidRPr="00B81F22" w:rsidR="1048AE35">
        <w:rPr>
          <w:sz w:val="24"/>
          <w:szCs w:val="24"/>
        </w:rPr>
        <w:t xml:space="preserve"> tenendo presente l’importanza di sostenerli e rimotivarli</w:t>
      </w:r>
      <w:r w:rsidRPr="00B81F22" w:rsidR="6275DC3F">
        <w:rPr>
          <w:sz w:val="24"/>
          <w:szCs w:val="24"/>
        </w:rPr>
        <w:t>.</w:t>
      </w:r>
      <w:r w:rsidRPr="00B81F22" w:rsidR="5FBFA6A2">
        <w:rPr>
          <w:sz w:val="24"/>
          <w:szCs w:val="24"/>
        </w:rPr>
        <w:t xml:space="preserve"> </w:t>
      </w:r>
    </w:p>
    <w:p w:rsidRPr="00B81F22" w:rsidR="17BE296F" w:rsidP="6743EBF5" w:rsidRDefault="5FBFA6A2" w14:paraId="06121A08" w14:textId="3B31BB86">
      <w:pPr>
        <w:spacing w:after="0"/>
        <w:jc w:val="both"/>
        <w:rPr>
          <w:sz w:val="24"/>
          <w:szCs w:val="24"/>
        </w:rPr>
      </w:pPr>
      <w:r w:rsidRPr="00B81F22">
        <w:rPr>
          <w:sz w:val="24"/>
          <w:szCs w:val="24"/>
        </w:rPr>
        <w:t>Tale figura sarà tanto più efficace, quanto più avrà una pregressa conoscenza del territorio e una valida competenza relazionale.</w:t>
      </w:r>
    </w:p>
    <w:p w:rsidRPr="00B81F22" w:rsidR="7DCA490A" w:rsidP="7EA8C7EA" w:rsidRDefault="7DCA490A" w14:paraId="7B2E3430" w14:textId="02294C0A">
      <w:pPr>
        <w:spacing w:after="0"/>
        <w:jc w:val="both"/>
        <w:rPr>
          <w:sz w:val="24"/>
          <w:szCs w:val="24"/>
        </w:rPr>
      </w:pPr>
    </w:p>
    <w:p w:rsidRPr="00B81F22" w:rsidR="7DCA490A" w:rsidP="7EA8C7EA" w:rsidRDefault="78DD64F7" w14:paraId="3529A808" w14:textId="6003CBD2">
      <w:pPr>
        <w:jc w:val="both"/>
        <w:rPr>
          <w:rFonts w:ascii="Calibri" w:hAnsi="Calibri" w:eastAsia="Calibri" w:cs="Calibri"/>
          <w:sz w:val="24"/>
          <w:szCs w:val="24"/>
        </w:rPr>
      </w:pPr>
      <w:r w:rsidRPr="7DF48BC7">
        <w:rPr>
          <w:sz w:val="24"/>
          <w:szCs w:val="24"/>
        </w:rPr>
        <w:t xml:space="preserve">La </w:t>
      </w:r>
      <w:r w:rsidRPr="7DF48BC7">
        <w:rPr>
          <w:b/>
          <w:bCs/>
          <w:sz w:val="24"/>
          <w:szCs w:val="24"/>
        </w:rPr>
        <w:t xml:space="preserve">dimensione valutativa </w:t>
      </w:r>
      <w:r w:rsidRPr="7DF48BC7">
        <w:rPr>
          <w:sz w:val="24"/>
          <w:szCs w:val="24"/>
        </w:rPr>
        <w:t xml:space="preserve">rappresenta il caposaldo a partire dal quale focalizzare la qualità dell’impianto progettuale complessivo, la sua capacità di inserirsi in una prospettiva di </w:t>
      </w:r>
      <w:r w:rsidRPr="7DF48BC7">
        <w:rPr>
          <w:i/>
          <w:iCs/>
          <w:sz w:val="24"/>
          <w:szCs w:val="24"/>
        </w:rPr>
        <w:t>welfare</w:t>
      </w:r>
      <w:r w:rsidRPr="7DF48BC7">
        <w:rPr>
          <w:sz w:val="24"/>
          <w:szCs w:val="24"/>
        </w:rPr>
        <w:t xml:space="preserve"> generativo e di conseguenza la sua sostenibilità ed utilità complessiva. Sarà necessario che in tale dimensione emergano gli elementi di valutazione che tendano a far risaltare l’impatto complessivo delle azioni su</w:t>
      </w:r>
      <w:r w:rsidRPr="7DF48BC7" w:rsidR="3F9DE244">
        <w:rPr>
          <w:sz w:val="24"/>
          <w:szCs w:val="24"/>
        </w:rPr>
        <w:t xml:space="preserve">l </w:t>
      </w:r>
      <w:r w:rsidRPr="7DF48BC7">
        <w:rPr>
          <w:sz w:val="24"/>
          <w:szCs w:val="24"/>
        </w:rPr>
        <w:t>benessere della comunità</w:t>
      </w:r>
      <w:r w:rsidRPr="7DF48BC7" w:rsidR="6D60A16C">
        <w:rPr>
          <w:sz w:val="24"/>
          <w:szCs w:val="24"/>
        </w:rPr>
        <w:t xml:space="preserve"> p</w:t>
      </w:r>
      <w:r w:rsidRPr="7DF48BC7" w:rsidR="6D60A16C">
        <w:rPr>
          <w:rFonts w:ascii="Calibri" w:hAnsi="Calibri" w:eastAsia="Calibri" w:cs="Calibri"/>
          <w:sz w:val="24"/>
          <w:szCs w:val="24"/>
        </w:rPr>
        <w:t>redisponendo meccanismi valutativi, con l’ausilio di strumenti qualitativi e quantitativi, delle attività della co-progettazione, tra i quali il monitoraggio periodico degli interventi e la valutazione ex post che faccia il punto su efficacia, efficienza e impatto.</w:t>
      </w:r>
    </w:p>
    <w:p w:rsidRPr="00B81F22" w:rsidR="7DCA490A" w:rsidP="096E9B51" w:rsidRDefault="7DCA490A" w14:paraId="0CFB22E5" w14:textId="25E3115D">
      <w:pPr>
        <w:jc w:val="both"/>
        <w:rPr>
          <w:sz w:val="24"/>
          <w:szCs w:val="24"/>
        </w:rPr>
      </w:pPr>
      <w:r w:rsidRPr="00B81F22">
        <w:rPr>
          <w:sz w:val="24"/>
          <w:szCs w:val="24"/>
        </w:rPr>
        <w:t>Se l’obiettivo è la ricostruzione di legami positivi e significativi con le comunità territoriali di riferimento, parte cruciale dell’intero progetto consiste nella condivisione e restituzione ai territori delle tappe affrontate, dei risultati raggiun</w:t>
      </w:r>
      <w:r w:rsidRPr="00B81F22" w:rsidR="761D7999">
        <w:rPr>
          <w:sz w:val="24"/>
          <w:szCs w:val="24"/>
        </w:rPr>
        <w:t xml:space="preserve">ti, delle difficoltà e dei nodi critici attraversati. </w:t>
      </w:r>
    </w:p>
    <w:p w:rsidR="3CE7ACA7" w:rsidP="7EA8C7EA" w:rsidRDefault="3CE7ACA7" w14:paraId="686639A1" w14:textId="78253EB3">
      <w:pPr>
        <w:jc w:val="both"/>
        <w:rPr>
          <w:rFonts w:eastAsiaTheme="minorEastAsia"/>
          <w:sz w:val="36"/>
          <w:szCs w:val="36"/>
        </w:rPr>
      </w:pPr>
      <w:r w:rsidRPr="00B81F22">
        <w:rPr>
          <w:rFonts w:ascii="Calibri" w:hAnsi="Calibri" w:eastAsia="Calibri" w:cs="Calibri"/>
          <w:sz w:val="24"/>
          <w:szCs w:val="24"/>
        </w:rPr>
        <w:t xml:space="preserve">L’esperienza di partecipazione sistematica, di alcuni operatori UEPE, ad attività proposte all’utenza ha fatto emergere come la </w:t>
      </w:r>
      <w:r w:rsidRPr="00B81F22">
        <w:rPr>
          <w:sz w:val="24"/>
          <w:szCs w:val="24"/>
        </w:rPr>
        <w:t>c</w:t>
      </w:r>
      <w:r w:rsidRPr="00B81F22" w:rsidR="5B9A3E3D">
        <w:rPr>
          <w:sz w:val="24"/>
          <w:szCs w:val="24"/>
        </w:rPr>
        <w:t>onoscenza diretta</w:t>
      </w:r>
      <w:r w:rsidRPr="00B81F22" w:rsidR="145CBF2D">
        <w:rPr>
          <w:sz w:val="24"/>
          <w:szCs w:val="24"/>
        </w:rPr>
        <w:t xml:space="preserve"> della proposta</w:t>
      </w:r>
      <w:r w:rsidRPr="00B81F22" w:rsidR="5B9A3E3D">
        <w:rPr>
          <w:sz w:val="24"/>
          <w:szCs w:val="24"/>
        </w:rPr>
        <w:t xml:space="preserve"> d</w:t>
      </w:r>
      <w:r w:rsidRPr="00B81F22" w:rsidR="2F80B698">
        <w:rPr>
          <w:sz w:val="24"/>
          <w:szCs w:val="24"/>
        </w:rPr>
        <w:t>a parte</w:t>
      </w:r>
      <w:r w:rsidRPr="00B81F22" w:rsidR="5B9A3E3D">
        <w:rPr>
          <w:sz w:val="24"/>
          <w:szCs w:val="24"/>
        </w:rPr>
        <w:t xml:space="preserve"> </w:t>
      </w:r>
      <w:r w:rsidRPr="00B81F22" w:rsidR="2F80B698">
        <w:rPr>
          <w:sz w:val="24"/>
          <w:szCs w:val="24"/>
        </w:rPr>
        <w:t xml:space="preserve">degli </w:t>
      </w:r>
      <w:r w:rsidRPr="00B81F22">
        <w:rPr>
          <w:sz w:val="24"/>
          <w:szCs w:val="24"/>
        </w:rPr>
        <w:t>assistenti sociali</w:t>
      </w:r>
      <w:r w:rsidRPr="00B81F22" w:rsidR="7CCBFDC6">
        <w:rPr>
          <w:sz w:val="24"/>
          <w:szCs w:val="24"/>
        </w:rPr>
        <w:t>,</w:t>
      </w:r>
      <w:r w:rsidRPr="00B81F22">
        <w:rPr>
          <w:sz w:val="24"/>
          <w:szCs w:val="24"/>
        </w:rPr>
        <w:t xml:space="preserve"> </w:t>
      </w:r>
      <w:r w:rsidRPr="00B81F22" w:rsidR="4FD575B9">
        <w:rPr>
          <w:sz w:val="24"/>
          <w:szCs w:val="24"/>
        </w:rPr>
        <w:t xml:space="preserve">ne </w:t>
      </w:r>
      <w:r w:rsidRPr="00B81F22" w:rsidR="12F3F0A8">
        <w:rPr>
          <w:sz w:val="24"/>
          <w:szCs w:val="24"/>
        </w:rPr>
        <w:t>favorisca</w:t>
      </w:r>
      <w:r w:rsidRPr="00B81F22">
        <w:rPr>
          <w:sz w:val="24"/>
          <w:szCs w:val="24"/>
        </w:rPr>
        <w:t xml:space="preserve"> la promozione.</w:t>
      </w:r>
      <w:r w:rsidRPr="00B81F22">
        <w:rPr>
          <w:rFonts w:ascii="Calibri" w:hAnsi="Calibri" w:eastAsia="Calibri" w:cs="Calibri"/>
          <w:sz w:val="24"/>
          <w:szCs w:val="24"/>
        </w:rPr>
        <w:t xml:space="preserve"> </w:t>
      </w:r>
      <w:r w:rsidRPr="00B81F22" w:rsidR="387F2D42">
        <w:rPr>
          <w:rFonts w:ascii="Calibri" w:hAnsi="Calibri" w:eastAsia="Calibri" w:cs="Calibri"/>
          <w:sz w:val="24"/>
          <w:szCs w:val="24"/>
        </w:rPr>
        <w:t>Sarà auspicabile quindi che g</w:t>
      </w:r>
      <w:r w:rsidRPr="00B81F22" w:rsidR="1FF16356">
        <w:rPr>
          <w:rFonts w:ascii="Calibri" w:hAnsi="Calibri" w:eastAsia="Calibri" w:cs="Calibri"/>
          <w:sz w:val="24"/>
          <w:szCs w:val="24"/>
        </w:rPr>
        <w:t>li operatori dell’U</w:t>
      </w:r>
      <w:r w:rsidRPr="00B81F22" w:rsidR="6A6538B1">
        <w:rPr>
          <w:rFonts w:ascii="Calibri" w:hAnsi="Calibri" w:eastAsia="Calibri" w:cs="Calibri"/>
          <w:sz w:val="24"/>
          <w:szCs w:val="24"/>
        </w:rPr>
        <w:t>.E.P.E.</w:t>
      </w:r>
      <w:r w:rsidRPr="00B81F22" w:rsidR="1FF16356">
        <w:rPr>
          <w:rFonts w:ascii="Calibri" w:hAnsi="Calibri" w:eastAsia="Calibri" w:cs="Calibri"/>
          <w:sz w:val="24"/>
          <w:szCs w:val="24"/>
        </w:rPr>
        <w:t xml:space="preserve"> invianti </w:t>
      </w:r>
      <w:r w:rsidRPr="00B81F22" w:rsidR="65FA1536">
        <w:rPr>
          <w:rFonts w:ascii="Calibri" w:hAnsi="Calibri" w:eastAsia="Calibri" w:cs="Calibri"/>
          <w:sz w:val="24"/>
          <w:szCs w:val="24"/>
        </w:rPr>
        <w:t xml:space="preserve">abbiano </w:t>
      </w:r>
      <w:r w:rsidRPr="00B81F22" w:rsidR="1FF16356">
        <w:rPr>
          <w:rFonts w:ascii="Calibri" w:hAnsi="Calibri" w:eastAsia="Calibri" w:cs="Calibri"/>
          <w:sz w:val="24"/>
          <w:szCs w:val="24"/>
        </w:rPr>
        <w:t xml:space="preserve">l’occasione, dove possibile, di </w:t>
      </w:r>
      <w:r w:rsidRPr="00B81F22" w:rsidR="1FF16356">
        <w:rPr>
          <w:rFonts w:ascii="Calibri" w:hAnsi="Calibri" w:eastAsia="Calibri" w:cs="Calibri"/>
          <w:b/>
          <w:bCs/>
          <w:sz w:val="24"/>
          <w:szCs w:val="24"/>
        </w:rPr>
        <w:t xml:space="preserve">sperimentare </w:t>
      </w:r>
      <w:r w:rsidRPr="00B81F22" w:rsidR="1FF16356">
        <w:rPr>
          <w:rFonts w:ascii="Calibri" w:hAnsi="Calibri" w:eastAsia="Calibri" w:cs="Calibri"/>
          <w:sz w:val="24"/>
          <w:szCs w:val="24"/>
        </w:rPr>
        <w:t>- nella modalità che si riterrà più opportuna in base all’attività proposta - i percorsi e gli strumenti a disposizione delle persone coinvolte</w:t>
      </w:r>
      <w:r w:rsidRPr="00B81F22" w:rsidR="31CFE4D5">
        <w:rPr>
          <w:rFonts w:ascii="Calibri" w:hAnsi="Calibri" w:eastAsia="Calibri" w:cs="Calibri"/>
          <w:sz w:val="24"/>
          <w:szCs w:val="24"/>
        </w:rPr>
        <w:t>.</w:t>
      </w:r>
      <w:r w:rsidRPr="00B81F22" w:rsidR="3915504C">
        <w:rPr>
          <w:rFonts w:eastAsiaTheme="minorEastAsia"/>
          <w:sz w:val="36"/>
          <w:szCs w:val="36"/>
        </w:rPr>
        <w:t xml:space="preserve">  </w:t>
      </w:r>
    </w:p>
    <w:p w:rsidR="00FA5758" w:rsidP="7EA8C7EA" w:rsidRDefault="00FA5758" w14:paraId="47E360A6" w14:textId="49795218">
      <w:pPr>
        <w:jc w:val="both"/>
        <w:rPr>
          <w:rFonts w:ascii="Calibri" w:hAnsi="Calibri" w:eastAsia="Calibri" w:cs="Calibri"/>
          <w:sz w:val="24"/>
          <w:szCs w:val="24"/>
        </w:rPr>
      </w:pPr>
    </w:p>
    <w:p w:rsidR="001642E7" w:rsidP="7EA8C7EA" w:rsidRDefault="001642E7" w14:paraId="4E4F3C8F" w14:textId="50D30B9F">
      <w:pPr>
        <w:jc w:val="both"/>
        <w:rPr>
          <w:rFonts w:ascii="Calibri" w:hAnsi="Calibri" w:eastAsia="Calibri" w:cs="Calibri"/>
          <w:sz w:val="24"/>
          <w:szCs w:val="24"/>
        </w:rPr>
      </w:pPr>
    </w:p>
    <w:p w:rsidR="001642E7" w:rsidP="7EA8C7EA" w:rsidRDefault="001642E7" w14:paraId="4B71AC27" w14:textId="62E62264">
      <w:pPr>
        <w:jc w:val="both"/>
        <w:rPr>
          <w:rFonts w:ascii="Calibri" w:hAnsi="Calibri" w:eastAsia="Calibri" w:cs="Calibri"/>
          <w:sz w:val="24"/>
          <w:szCs w:val="24"/>
        </w:rPr>
      </w:pPr>
    </w:p>
    <w:p w:rsidRPr="00B81F22" w:rsidR="001642E7" w:rsidP="7EA8C7EA" w:rsidRDefault="001642E7" w14:paraId="31C24872" w14:textId="77777777">
      <w:pPr>
        <w:jc w:val="both"/>
        <w:rPr>
          <w:rFonts w:ascii="Calibri" w:hAnsi="Calibri" w:eastAsia="Calibri" w:cs="Calibri"/>
          <w:sz w:val="24"/>
          <w:szCs w:val="24"/>
        </w:rPr>
      </w:pPr>
    </w:p>
    <w:p w:rsidRPr="001642E7" w:rsidR="406BA124" w:rsidP="001642E7" w:rsidRDefault="6BF1F064" w14:paraId="756AA98A" w14:textId="5328CE80">
      <w:pPr>
        <w:pStyle w:val="Paragrafoelenco"/>
        <w:numPr>
          <w:ilvl w:val="0"/>
          <w:numId w:val="4"/>
        </w:numPr>
        <w:jc w:val="both"/>
        <w:rPr>
          <w:rFonts w:eastAsiaTheme="minorEastAsia"/>
          <w:b/>
          <w:bCs/>
          <w:sz w:val="36"/>
          <w:szCs w:val="36"/>
        </w:rPr>
      </w:pPr>
      <w:r w:rsidRPr="001642E7">
        <w:rPr>
          <w:rFonts w:eastAsiaTheme="minorEastAsia"/>
          <w:b/>
          <w:bCs/>
          <w:sz w:val="36"/>
          <w:szCs w:val="36"/>
        </w:rPr>
        <w:lastRenderedPageBreak/>
        <w:t>Strumenti di gestione</w:t>
      </w:r>
    </w:p>
    <w:p w:rsidRPr="001642E7" w:rsidR="001642E7" w:rsidP="001642E7" w:rsidRDefault="001642E7" w14:paraId="67AF825B" w14:textId="77777777">
      <w:pPr>
        <w:pStyle w:val="Paragrafoelenco"/>
        <w:ind w:left="644"/>
        <w:jc w:val="both"/>
        <w:rPr>
          <w:rFonts w:eastAsiaTheme="minorEastAsia"/>
          <w:sz w:val="36"/>
          <w:szCs w:val="36"/>
        </w:rPr>
      </w:pPr>
    </w:p>
    <w:p w:rsidRPr="00B81F22" w:rsidR="08D37AD9" w:rsidP="6743EBF5" w:rsidRDefault="08D37AD9" w14:paraId="30E216DC" w14:textId="390858FD">
      <w:pPr>
        <w:spacing w:after="0"/>
        <w:jc w:val="both"/>
        <w:rPr>
          <w:rFonts w:ascii="Calibri" w:hAnsi="Calibri" w:eastAsia="Calibri" w:cs="Calibri"/>
          <w:b/>
          <w:bCs/>
          <w:sz w:val="24"/>
          <w:szCs w:val="24"/>
        </w:rPr>
      </w:pPr>
      <w:r w:rsidRPr="00B81F22">
        <w:rPr>
          <w:rFonts w:ascii="Calibri" w:hAnsi="Calibri" w:eastAsia="Calibri" w:cs="Calibri"/>
          <w:sz w:val="24"/>
          <w:szCs w:val="24"/>
        </w:rPr>
        <w:t>La strutturazione e la realizzazione di un impianto progettuale così saldamente ancorato al modello teorico della giustizia di comunità</w:t>
      </w:r>
      <w:r w:rsidRPr="00B81F22" w:rsidR="6A5B5E1A">
        <w:rPr>
          <w:rFonts w:ascii="Calibri" w:hAnsi="Calibri" w:eastAsia="Calibri" w:cs="Calibri"/>
          <w:sz w:val="24"/>
          <w:szCs w:val="24"/>
        </w:rPr>
        <w:t>,</w:t>
      </w:r>
      <w:r w:rsidRPr="00B81F22">
        <w:rPr>
          <w:rFonts w:ascii="Calibri" w:hAnsi="Calibri" w:eastAsia="Calibri" w:cs="Calibri"/>
          <w:sz w:val="24"/>
          <w:szCs w:val="24"/>
        </w:rPr>
        <w:t xml:space="preserve"> richiede un supporto continuo e solido al lavoro quotidiano degli operatori (professionali e/o volontari) appartenenti ai diversi enti coinvolti.</w:t>
      </w:r>
    </w:p>
    <w:p w:rsidRPr="00B81F22" w:rsidR="78C427DD" w:rsidP="7EA8C7EA" w:rsidRDefault="78C427DD" w14:paraId="3F857191" w14:textId="02DE8631">
      <w:pPr>
        <w:spacing w:after="0"/>
        <w:jc w:val="both"/>
        <w:rPr>
          <w:rFonts w:ascii="Calibri" w:hAnsi="Calibri" w:eastAsia="Calibri" w:cs="Calibri"/>
          <w:sz w:val="24"/>
          <w:szCs w:val="24"/>
        </w:rPr>
      </w:pPr>
      <w:r w:rsidRPr="00B81F22">
        <w:rPr>
          <w:rFonts w:ascii="Calibri" w:hAnsi="Calibri" w:eastAsia="Calibri" w:cs="Calibri"/>
          <w:sz w:val="24"/>
          <w:szCs w:val="24"/>
        </w:rPr>
        <w:t xml:space="preserve">Le attività dovranno prevedere strumenti, modalità e tempi per il </w:t>
      </w:r>
      <w:r w:rsidRPr="00B81F22">
        <w:rPr>
          <w:rFonts w:ascii="Calibri" w:hAnsi="Calibri" w:eastAsia="Calibri" w:cs="Calibri"/>
          <w:b/>
          <w:bCs/>
          <w:sz w:val="24"/>
          <w:szCs w:val="24"/>
        </w:rPr>
        <w:t xml:space="preserve">presidio </w:t>
      </w:r>
      <w:r w:rsidRPr="00B81F22">
        <w:rPr>
          <w:rFonts w:ascii="Calibri" w:hAnsi="Calibri" w:eastAsia="Calibri" w:cs="Calibri"/>
          <w:sz w:val="24"/>
          <w:szCs w:val="24"/>
        </w:rPr>
        <w:t xml:space="preserve">e il </w:t>
      </w:r>
      <w:r w:rsidRPr="00B81F22">
        <w:rPr>
          <w:rFonts w:ascii="Calibri" w:hAnsi="Calibri" w:eastAsia="Calibri" w:cs="Calibri"/>
          <w:b/>
          <w:bCs/>
          <w:sz w:val="24"/>
          <w:szCs w:val="24"/>
        </w:rPr>
        <w:t xml:space="preserve">controllo </w:t>
      </w:r>
      <w:r w:rsidRPr="00B81F22">
        <w:rPr>
          <w:rFonts w:ascii="Calibri" w:hAnsi="Calibri" w:eastAsia="Calibri" w:cs="Calibri"/>
          <w:sz w:val="24"/>
          <w:szCs w:val="24"/>
        </w:rPr>
        <w:t xml:space="preserve">e la </w:t>
      </w:r>
      <w:r w:rsidRPr="00B81F22">
        <w:rPr>
          <w:rFonts w:ascii="Calibri" w:hAnsi="Calibri" w:eastAsia="Calibri" w:cs="Calibri"/>
          <w:b/>
          <w:bCs/>
          <w:sz w:val="24"/>
          <w:szCs w:val="24"/>
        </w:rPr>
        <w:t xml:space="preserve">rendicontazione </w:t>
      </w:r>
      <w:r w:rsidRPr="00B81F22">
        <w:rPr>
          <w:rFonts w:ascii="Calibri" w:hAnsi="Calibri" w:eastAsia="Calibri" w:cs="Calibri"/>
          <w:sz w:val="24"/>
          <w:szCs w:val="24"/>
        </w:rPr>
        <w:t>puntuale degli interventi.</w:t>
      </w:r>
    </w:p>
    <w:p w:rsidRPr="00B81F22" w:rsidR="7EA8C7EA" w:rsidP="7EA8C7EA" w:rsidRDefault="7EA8C7EA" w14:paraId="3FA622F0" w14:textId="45F36323">
      <w:pPr>
        <w:spacing w:after="0"/>
        <w:jc w:val="both"/>
        <w:rPr>
          <w:rFonts w:ascii="Calibri" w:hAnsi="Calibri" w:eastAsia="Calibri" w:cs="Calibri"/>
          <w:sz w:val="24"/>
          <w:szCs w:val="24"/>
        </w:rPr>
      </w:pPr>
    </w:p>
    <w:p w:rsidRPr="00B81F22" w:rsidR="78C427DD" w:rsidP="7EA8C7EA" w:rsidRDefault="78C427DD" w14:paraId="6C1711E4" w14:textId="6841D0B4">
      <w:pPr>
        <w:spacing w:after="0"/>
        <w:jc w:val="both"/>
        <w:rPr>
          <w:rFonts w:ascii="Calibri" w:hAnsi="Calibri" w:eastAsia="Calibri" w:cs="Calibri"/>
          <w:sz w:val="24"/>
          <w:szCs w:val="24"/>
        </w:rPr>
      </w:pPr>
      <w:r w:rsidRPr="00B81F22">
        <w:rPr>
          <w:rFonts w:ascii="Calibri" w:hAnsi="Calibri" w:eastAsia="Calibri" w:cs="Calibri"/>
          <w:sz w:val="24"/>
          <w:szCs w:val="24"/>
        </w:rPr>
        <w:t xml:space="preserve">Gli </w:t>
      </w:r>
      <w:r w:rsidRPr="00B81F22">
        <w:rPr>
          <w:rFonts w:ascii="Calibri" w:hAnsi="Calibri" w:eastAsia="Calibri" w:cs="Calibri"/>
          <w:b/>
          <w:bCs/>
          <w:sz w:val="24"/>
          <w:szCs w:val="24"/>
        </w:rPr>
        <w:t>strumenti di governance</w:t>
      </w:r>
      <w:r w:rsidRPr="00B81F22">
        <w:rPr>
          <w:rFonts w:ascii="Calibri" w:hAnsi="Calibri" w:eastAsia="Calibri" w:cs="Calibri"/>
          <w:sz w:val="24"/>
          <w:szCs w:val="24"/>
        </w:rPr>
        <w:t xml:space="preserve"> saranno previsti per condurre i processi decisionali e le comunicazioni sia tra part</w:t>
      </w:r>
      <w:r w:rsidRPr="00B81F22" w:rsidR="29CE1533">
        <w:rPr>
          <w:rFonts w:ascii="Calibri" w:hAnsi="Calibri" w:eastAsia="Calibri" w:cs="Calibri"/>
          <w:sz w:val="24"/>
          <w:szCs w:val="24"/>
        </w:rPr>
        <w:t>n</w:t>
      </w:r>
      <w:r w:rsidRPr="00B81F22">
        <w:rPr>
          <w:rFonts w:ascii="Calibri" w:hAnsi="Calibri" w:eastAsia="Calibri" w:cs="Calibri"/>
          <w:sz w:val="24"/>
          <w:szCs w:val="24"/>
        </w:rPr>
        <w:t>er</w:t>
      </w:r>
      <w:r w:rsidRPr="00B81F22" w:rsidR="32D667B3">
        <w:rPr>
          <w:rFonts w:ascii="Calibri" w:hAnsi="Calibri" w:eastAsia="Calibri" w:cs="Calibri"/>
          <w:sz w:val="24"/>
          <w:szCs w:val="24"/>
        </w:rPr>
        <w:t xml:space="preserve"> </w:t>
      </w:r>
      <w:r w:rsidRPr="00B81F22">
        <w:rPr>
          <w:rFonts w:ascii="Calibri" w:hAnsi="Calibri" w:eastAsia="Calibri" w:cs="Calibri"/>
          <w:sz w:val="24"/>
          <w:szCs w:val="24"/>
        </w:rPr>
        <w:t>pubblico e privato, sia tra i diversi livelli di organizzazione</w:t>
      </w:r>
      <w:r w:rsidRPr="00B81F22" w:rsidR="3EB6DA16">
        <w:rPr>
          <w:rFonts w:ascii="Calibri" w:hAnsi="Calibri" w:eastAsia="Calibri" w:cs="Calibri"/>
          <w:sz w:val="24"/>
          <w:szCs w:val="24"/>
        </w:rPr>
        <w:t>.</w:t>
      </w:r>
    </w:p>
    <w:p w:rsidRPr="00B81F22" w:rsidR="7EA8C7EA" w:rsidP="7EA8C7EA" w:rsidRDefault="7EA8C7EA" w14:paraId="3707AF19" w14:textId="72E67BE0">
      <w:pPr>
        <w:spacing w:after="0"/>
        <w:jc w:val="both"/>
        <w:rPr>
          <w:rFonts w:ascii="Calibri" w:hAnsi="Calibri" w:eastAsia="Calibri" w:cs="Calibri"/>
          <w:sz w:val="24"/>
          <w:szCs w:val="24"/>
        </w:rPr>
      </w:pPr>
    </w:p>
    <w:p w:rsidRPr="00B81F22" w:rsidR="74DDB0C1" w:rsidP="6743EBF5" w:rsidRDefault="08D37AD9" w14:paraId="6968514E" w14:textId="72E79A1C">
      <w:pPr>
        <w:spacing w:after="0"/>
        <w:jc w:val="both"/>
        <w:rPr>
          <w:rFonts w:ascii="Calibri" w:hAnsi="Calibri" w:eastAsia="Calibri" w:cs="Calibri"/>
          <w:sz w:val="24"/>
          <w:szCs w:val="24"/>
          <w:highlight w:val="yellow"/>
        </w:rPr>
      </w:pPr>
      <w:r w:rsidRPr="00B81F22">
        <w:rPr>
          <w:rFonts w:ascii="Calibri" w:hAnsi="Calibri" w:eastAsia="Calibri" w:cs="Calibri"/>
          <w:sz w:val="24"/>
          <w:szCs w:val="24"/>
        </w:rPr>
        <w:t xml:space="preserve">Altresì, è necessario coniugare le modalità tradizionali di </w:t>
      </w:r>
      <w:r w:rsidRPr="00B81F22">
        <w:rPr>
          <w:rFonts w:ascii="Calibri" w:hAnsi="Calibri" w:eastAsia="Calibri" w:cs="Calibri"/>
          <w:b/>
          <w:bCs/>
          <w:sz w:val="24"/>
          <w:szCs w:val="24"/>
        </w:rPr>
        <w:t>supervisione</w:t>
      </w:r>
      <w:r w:rsidRPr="00B81F22">
        <w:rPr>
          <w:rFonts w:ascii="Calibri" w:hAnsi="Calibri" w:eastAsia="Calibri" w:cs="Calibri"/>
          <w:sz w:val="24"/>
          <w:szCs w:val="24"/>
        </w:rPr>
        <w:t xml:space="preserve"> sui casi con strumenti e metodi innovativi, capaci di accompagnare un costante monitoraggio del processo e di entrare in assonanza con quanto proposto ai destinatari della coprogettazione.</w:t>
      </w:r>
    </w:p>
    <w:p w:rsidRPr="00B81F22" w:rsidR="7EA8C7EA" w:rsidP="7EA8C7EA" w:rsidRDefault="7EA8C7EA" w14:paraId="78F585D0" w14:textId="25356CB2">
      <w:pPr>
        <w:spacing w:after="0"/>
        <w:jc w:val="both"/>
        <w:rPr>
          <w:rFonts w:ascii="Calibri" w:hAnsi="Calibri" w:eastAsia="Calibri" w:cs="Calibri"/>
          <w:sz w:val="24"/>
          <w:szCs w:val="24"/>
        </w:rPr>
      </w:pPr>
    </w:p>
    <w:p w:rsidRPr="00B81F22" w:rsidR="6DFBDA88" w:rsidP="6743EBF5" w:rsidRDefault="49958F17" w14:paraId="554033FC" w14:textId="3DCEA725">
      <w:pPr>
        <w:spacing w:after="0"/>
        <w:jc w:val="both"/>
        <w:rPr>
          <w:rFonts w:ascii="Calibri" w:hAnsi="Calibri" w:eastAsia="Calibri" w:cs="Calibri"/>
          <w:sz w:val="28"/>
          <w:szCs w:val="28"/>
        </w:rPr>
      </w:pPr>
      <w:r w:rsidRPr="00B81F22">
        <w:rPr>
          <w:rFonts w:ascii="Calibri" w:hAnsi="Calibri" w:eastAsia="Calibri" w:cs="Calibri"/>
          <w:sz w:val="24"/>
          <w:szCs w:val="24"/>
        </w:rPr>
        <w:t>A loro volta</w:t>
      </w:r>
      <w:r w:rsidRPr="00B81F22" w:rsidR="2960DAC6">
        <w:rPr>
          <w:rFonts w:ascii="Calibri" w:hAnsi="Calibri" w:eastAsia="Calibri" w:cs="Calibri"/>
          <w:sz w:val="24"/>
          <w:szCs w:val="24"/>
        </w:rPr>
        <w:t xml:space="preserve"> </w:t>
      </w:r>
      <w:r w:rsidRPr="00B81F22" w:rsidR="39C22730">
        <w:rPr>
          <w:rFonts w:ascii="Calibri" w:hAnsi="Calibri" w:eastAsia="Calibri" w:cs="Calibri"/>
          <w:sz w:val="24"/>
          <w:szCs w:val="24"/>
        </w:rPr>
        <w:t xml:space="preserve">gli </w:t>
      </w:r>
      <w:r w:rsidRPr="00B81F22" w:rsidR="2960DAC6">
        <w:rPr>
          <w:rFonts w:ascii="Calibri" w:hAnsi="Calibri" w:eastAsia="Calibri" w:cs="Calibri"/>
          <w:sz w:val="24"/>
          <w:szCs w:val="24"/>
        </w:rPr>
        <w:t>utenti dovranno poter esprimere</w:t>
      </w:r>
      <w:r w:rsidRPr="00B81F22" w:rsidR="2DD9ED33">
        <w:rPr>
          <w:rFonts w:ascii="Calibri" w:hAnsi="Calibri" w:eastAsia="Calibri" w:cs="Calibri"/>
          <w:sz w:val="24"/>
          <w:szCs w:val="24"/>
        </w:rPr>
        <w:t xml:space="preserve"> - </w:t>
      </w:r>
      <w:r w:rsidRPr="00B81F22" w:rsidR="2960DAC6">
        <w:rPr>
          <w:rFonts w:ascii="Calibri" w:hAnsi="Calibri" w:eastAsia="Calibri" w:cs="Calibri"/>
          <w:sz w:val="24"/>
          <w:szCs w:val="24"/>
        </w:rPr>
        <w:t>al termine del percorso</w:t>
      </w:r>
      <w:r w:rsidRPr="00B81F22" w:rsidR="6291EE32">
        <w:rPr>
          <w:rFonts w:ascii="Calibri" w:hAnsi="Calibri" w:eastAsia="Calibri" w:cs="Calibri"/>
          <w:sz w:val="24"/>
          <w:szCs w:val="24"/>
        </w:rPr>
        <w:t xml:space="preserve"> -</w:t>
      </w:r>
      <w:r w:rsidRPr="00B81F22" w:rsidR="2960DAC6">
        <w:rPr>
          <w:rFonts w:ascii="Calibri" w:hAnsi="Calibri" w:eastAsia="Calibri" w:cs="Calibri"/>
          <w:sz w:val="24"/>
          <w:szCs w:val="24"/>
        </w:rPr>
        <w:t xml:space="preserve"> un’</w:t>
      </w:r>
      <w:r w:rsidRPr="00B81F22" w:rsidR="2960DAC6">
        <w:rPr>
          <w:rFonts w:ascii="Calibri" w:hAnsi="Calibri" w:eastAsia="Calibri" w:cs="Calibri"/>
          <w:b/>
          <w:bCs/>
          <w:sz w:val="24"/>
          <w:szCs w:val="24"/>
        </w:rPr>
        <w:t>autovalutazione</w:t>
      </w:r>
      <w:r w:rsidRPr="00B81F22" w:rsidR="2960DAC6">
        <w:rPr>
          <w:rFonts w:ascii="Calibri" w:hAnsi="Calibri" w:eastAsia="Calibri" w:cs="Calibri"/>
          <w:sz w:val="24"/>
          <w:szCs w:val="24"/>
        </w:rPr>
        <w:t xml:space="preserve"> </w:t>
      </w:r>
      <w:r w:rsidRPr="00B81F22" w:rsidR="2960DAC6">
        <w:rPr>
          <w:rFonts w:ascii="Calibri" w:hAnsi="Calibri" w:eastAsia="Calibri" w:cs="Calibri"/>
          <w:b/>
          <w:bCs/>
          <w:sz w:val="24"/>
          <w:szCs w:val="24"/>
        </w:rPr>
        <w:t>dei risultati raggiunti</w:t>
      </w:r>
      <w:r w:rsidRPr="00B81F22" w:rsidR="5E0B4EBA">
        <w:rPr>
          <w:rFonts w:ascii="Calibri" w:hAnsi="Calibri" w:eastAsia="Calibri" w:cs="Calibri"/>
          <w:sz w:val="24"/>
          <w:szCs w:val="24"/>
        </w:rPr>
        <w:t xml:space="preserve">, </w:t>
      </w:r>
      <w:r w:rsidRPr="00B81F22" w:rsidR="2960DAC6">
        <w:rPr>
          <w:rFonts w:ascii="Calibri" w:hAnsi="Calibri" w:eastAsia="Calibri" w:cs="Calibri"/>
          <w:sz w:val="24"/>
          <w:szCs w:val="24"/>
        </w:rPr>
        <w:t xml:space="preserve">dando altresì un </w:t>
      </w:r>
      <w:r w:rsidRPr="00B81F22" w:rsidR="2960DAC6">
        <w:rPr>
          <w:rFonts w:ascii="Calibri" w:hAnsi="Calibri" w:eastAsia="Calibri" w:cs="Calibri"/>
          <w:i/>
          <w:iCs/>
          <w:sz w:val="24"/>
          <w:szCs w:val="24"/>
        </w:rPr>
        <w:t>feedback</w:t>
      </w:r>
      <w:r w:rsidRPr="00B81F22" w:rsidR="2960DAC6">
        <w:rPr>
          <w:rFonts w:ascii="Calibri" w:hAnsi="Calibri" w:eastAsia="Calibri" w:cs="Calibri"/>
          <w:sz w:val="24"/>
          <w:szCs w:val="24"/>
        </w:rPr>
        <w:t xml:space="preserve"> su</w:t>
      </w:r>
      <w:r w:rsidRPr="00B81F22" w:rsidR="5398414A">
        <w:rPr>
          <w:rFonts w:ascii="Calibri" w:hAnsi="Calibri" w:eastAsia="Calibri" w:cs="Calibri"/>
          <w:sz w:val="24"/>
          <w:szCs w:val="24"/>
        </w:rPr>
        <w:t>ll’esperienza vissuta</w:t>
      </w:r>
      <w:r w:rsidRPr="00B81F22" w:rsidR="6341AA85">
        <w:rPr>
          <w:rFonts w:ascii="Calibri" w:hAnsi="Calibri" w:eastAsia="Calibri" w:cs="Calibri"/>
          <w:sz w:val="24"/>
          <w:szCs w:val="24"/>
        </w:rPr>
        <w:t>.</w:t>
      </w:r>
    </w:p>
    <w:p w:rsidRPr="00B81F22" w:rsidR="7EA8C7EA" w:rsidP="7EA8C7EA" w:rsidRDefault="7EA8C7EA" w14:paraId="70D51DB8" w14:textId="584AD9ED">
      <w:pPr>
        <w:spacing w:after="0"/>
        <w:jc w:val="both"/>
        <w:rPr>
          <w:rFonts w:ascii="Calibri" w:hAnsi="Calibri" w:eastAsia="Calibri" w:cs="Calibri"/>
          <w:sz w:val="24"/>
          <w:szCs w:val="24"/>
        </w:rPr>
      </w:pPr>
    </w:p>
    <w:p w:rsidRPr="00B81F22" w:rsidR="7F1CFE78" w:rsidP="14F21E14" w:rsidRDefault="7F1CFE78" w14:paraId="41B74F3D" w14:textId="3467643F">
      <w:pPr>
        <w:spacing w:after="0"/>
        <w:jc w:val="both"/>
        <w:rPr>
          <w:rFonts w:ascii="Calibri" w:hAnsi="Calibri" w:eastAsia="Calibri" w:cs="Calibri"/>
          <w:sz w:val="24"/>
          <w:szCs w:val="24"/>
        </w:rPr>
      </w:pPr>
      <w:r w:rsidRPr="00B81F22">
        <w:rPr>
          <w:rFonts w:ascii="Calibri" w:hAnsi="Calibri" w:eastAsia="Calibri" w:cs="Calibri"/>
          <w:sz w:val="24"/>
          <w:szCs w:val="24"/>
        </w:rPr>
        <w:t>Un valore aggiunto</w:t>
      </w:r>
      <w:r w:rsidRPr="00B81F22" w:rsidR="5B64713B">
        <w:rPr>
          <w:rFonts w:ascii="Calibri" w:hAnsi="Calibri" w:eastAsia="Calibri" w:cs="Calibri"/>
          <w:sz w:val="24"/>
          <w:szCs w:val="24"/>
        </w:rPr>
        <w:t>, al fine di ottimizzare le risorse a favore dell’utenza e della comunità civile,</w:t>
      </w:r>
      <w:r w:rsidRPr="00B81F22">
        <w:rPr>
          <w:rFonts w:ascii="Calibri" w:hAnsi="Calibri" w:eastAsia="Calibri" w:cs="Calibri"/>
          <w:sz w:val="24"/>
          <w:szCs w:val="24"/>
        </w:rPr>
        <w:t xml:space="preserve"> sarà </w:t>
      </w:r>
      <w:r w:rsidRPr="00B81F22" w:rsidR="5D271944">
        <w:rPr>
          <w:rFonts w:ascii="Calibri" w:hAnsi="Calibri" w:eastAsia="Calibri" w:cs="Calibri"/>
          <w:sz w:val="24"/>
          <w:szCs w:val="24"/>
        </w:rPr>
        <w:t xml:space="preserve">la capacità di operare in sinergia con altri progetti </w:t>
      </w:r>
      <w:r w:rsidRPr="00B81F22" w:rsidR="013E12FB">
        <w:rPr>
          <w:rFonts w:ascii="Calibri" w:hAnsi="Calibri" w:eastAsia="Calibri" w:cs="Calibri"/>
          <w:sz w:val="24"/>
          <w:szCs w:val="24"/>
        </w:rPr>
        <w:t>del territorio</w:t>
      </w:r>
      <w:r w:rsidRPr="00B81F22" w:rsidR="63AC1107">
        <w:rPr>
          <w:rFonts w:ascii="Calibri" w:hAnsi="Calibri" w:eastAsia="Calibri" w:cs="Calibri"/>
          <w:sz w:val="24"/>
          <w:szCs w:val="24"/>
        </w:rPr>
        <w:t>,</w:t>
      </w:r>
      <w:r w:rsidRPr="00B81F22" w:rsidR="013E12FB">
        <w:rPr>
          <w:rFonts w:ascii="Calibri" w:hAnsi="Calibri" w:eastAsia="Calibri" w:cs="Calibri"/>
          <w:sz w:val="24"/>
          <w:szCs w:val="24"/>
        </w:rPr>
        <w:t xml:space="preserve"> </w:t>
      </w:r>
      <w:r w:rsidRPr="00B81F22" w:rsidR="0AC9A7A6">
        <w:rPr>
          <w:rFonts w:ascii="Calibri" w:hAnsi="Calibri" w:eastAsia="Calibri" w:cs="Calibri"/>
          <w:sz w:val="24"/>
          <w:szCs w:val="24"/>
        </w:rPr>
        <w:t>come ad esempio quelli</w:t>
      </w:r>
      <w:r w:rsidRPr="00B81F22" w:rsidR="5D271944">
        <w:rPr>
          <w:rFonts w:ascii="Calibri" w:hAnsi="Calibri" w:eastAsia="Calibri" w:cs="Calibri"/>
          <w:sz w:val="24"/>
          <w:szCs w:val="24"/>
        </w:rPr>
        <w:t xml:space="preserve"> </w:t>
      </w:r>
      <w:r w:rsidRPr="00B81F22" w:rsidR="111F685D">
        <w:rPr>
          <w:rFonts w:ascii="Calibri" w:hAnsi="Calibri" w:eastAsia="Calibri" w:cs="Calibri"/>
          <w:sz w:val="24"/>
          <w:szCs w:val="24"/>
        </w:rPr>
        <w:t xml:space="preserve">finanziati dalla Cassa delle </w:t>
      </w:r>
      <w:r w:rsidRPr="00B81F22" w:rsidR="52D6C8FD">
        <w:rPr>
          <w:rFonts w:ascii="Calibri" w:hAnsi="Calibri" w:eastAsia="Calibri" w:cs="Calibri"/>
          <w:sz w:val="24"/>
          <w:szCs w:val="24"/>
        </w:rPr>
        <w:t>A</w:t>
      </w:r>
      <w:r w:rsidRPr="00B81F22" w:rsidR="111F685D">
        <w:rPr>
          <w:rFonts w:ascii="Calibri" w:hAnsi="Calibri" w:eastAsia="Calibri" w:cs="Calibri"/>
          <w:sz w:val="24"/>
          <w:szCs w:val="24"/>
        </w:rPr>
        <w:t>mmende</w:t>
      </w:r>
      <w:r w:rsidRPr="00B81F22" w:rsidR="1BDAC977">
        <w:rPr>
          <w:rFonts w:ascii="Calibri" w:hAnsi="Calibri" w:eastAsia="Calibri" w:cs="Calibri"/>
          <w:sz w:val="24"/>
          <w:szCs w:val="24"/>
        </w:rPr>
        <w:t xml:space="preserve"> </w:t>
      </w:r>
      <w:r w:rsidRPr="00B81F22" w:rsidR="13EDA405">
        <w:rPr>
          <w:rFonts w:ascii="Calibri" w:hAnsi="Calibri" w:eastAsia="Calibri" w:cs="Calibri"/>
          <w:sz w:val="24"/>
          <w:szCs w:val="24"/>
        </w:rPr>
        <w:t>e</w:t>
      </w:r>
      <w:r w:rsidRPr="00B81F22" w:rsidR="5873CF2F">
        <w:rPr>
          <w:rFonts w:ascii="Calibri" w:hAnsi="Calibri" w:eastAsia="Calibri" w:cs="Calibri"/>
          <w:sz w:val="24"/>
          <w:szCs w:val="24"/>
        </w:rPr>
        <w:t xml:space="preserve"> con le altre risorse</w:t>
      </w:r>
      <w:r w:rsidRPr="00B81F22" w:rsidR="4A025A3F">
        <w:rPr>
          <w:rFonts w:ascii="Calibri" w:hAnsi="Calibri" w:eastAsia="Calibri" w:cs="Calibri"/>
          <w:sz w:val="24"/>
          <w:szCs w:val="24"/>
        </w:rPr>
        <w:t xml:space="preserve"> economiche e progettuali</w:t>
      </w:r>
      <w:r w:rsidRPr="00B81F22" w:rsidR="5873CF2F">
        <w:rPr>
          <w:rFonts w:ascii="Calibri" w:hAnsi="Calibri" w:eastAsia="Calibri" w:cs="Calibri"/>
          <w:sz w:val="24"/>
          <w:szCs w:val="24"/>
        </w:rPr>
        <w:t xml:space="preserve"> messe a disposizione </w:t>
      </w:r>
      <w:r w:rsidRPr="00B81F22" w:rsidR="13EDA405">
        <w:rPr>
          <w:rFonts w:ascii="Calibri" w:hAnsi="Calibri" w:eastAsia="Calibri" w:cs="Calibri"/>
          <w:sz w:val="24"/>
          <w:szCs w:val="24"/>
        </w:rPr>
        <w:t>dalla Regione</w:t>
      </w:r>
      <w:r w:rsidRPr="00B81F22" w:rsidR="111F685D">
        <w:rPr>
          <w:rFonts w:ascii="Calibri" w:hAnsi="Calibri" w:eastAsia="Calibri" w:cs="Calibri"/>
          <w:sz w:val="24"/>
          <w:szCs w:val="24"/>
        </w:rPr>
        <w:t xml:space="preserve"> </w:t>
      </w:r>
      <w:r w:rsidRPr="00B81F22" w:rsidR="0BE89E68">
        <w:rPr>
          <w:rFonts w:ascii="Calibri" w:hAnsi="Calibri" w:eastAsia="Calibri" w:cs="Calibri"/>
          <w:sz w:val="24"/>
          <w:szCs w:val="24"/>
        </w:rPr>
        <w:t>(</w:t>
      </w:r>
      <w:r w:rsidRPr="00B81F22" w:rsidR="6D4848E3">
        <w:rPr>
          <w:rFonts w:ascii="Calibri" w:hAnsi="Calibri" w:eastAsia="Calibri" w:cs="Calibri"/>
          <w:sz w:val="24"/>
          <w:szCs w:val="24"/>
        </w:rPr>
        <w:t xml:space="preserve">misure per </w:t>
      </w:r>
      <w:r w:rsidR="00473148">
        <w:rPr>
          <w:rFonts w:ascii="Calibri" w:hAnsi="Calibri" w:eastAsia="Calibri" w:cs="Calibri"/>
          <w:sz w:val="24"/>
          <w:szCs w:val="24"/>
        </w:rPr>
        <w:t>l</w:t>
      </w:r>
      <w:r w:rsidR="00564D97">
        <w:rPr>
          <w:rFonts w:ascii="Calibri" w:hAnsi="Calibri" w:eastAsia="Calibri" w:cs="Calibri"/>
          <w:sz w:val="24"/>
          <w:szCs w:val="24"/>
        </w:rPr>
        <w:t>’orientamento, l</w:t>
      </w:r>
      <w:r w:rsidR="00473148">
        <w:rPr>
          <w:rFonts w:ascii="Calibri" w:hAnsi="Calibri" w:eastAsia="Calibri" w:cs="Calibri"/>
          <w:sz w:val="24"/>
          <w:szCs w:val="24"/>
        </w:rPr>
        <w:t>a formazione</w:t>
      </w:r>
      <w:r w:rsidR="00564D97">
        <w:rPr>
          <w:rFonts w:ascii="Calibri" w:hAnsi="Calibri" w:eastAsia="Calibri" w:cs="Calibri"/>
          <w:sz w:val="24"/>
          <w:szCs w:val="24"/>
        </w:rPr>
        <w:t xml:space="preserve"> e </w:t>
      </w:r>
      <w:r w:rsidRPr="00B81F22" w:rsidR="6D4848E3">
        <w:rPr>
          <w:rFonts w:ascii="Calibri" w:hAnsi="Calibri" w:eastAsia="Calibri" w:cs="Calibri"/>
          <w:sz w:val="24"/>
          <w:szCs w:val="24"/>
        </w:rPr>
        <w:t>il reinserimento occupazionale</w:t>
      </w:r>
      <w:r w:rsidRPr="00B81F22" w:rsidR="65ECFD1C">
        <w:rPr>
          <w:rFonts w:ascii="Calibri" w:hAnsi="Calibri" w:eastAsia="Calibri" w:cs="Calibri"/>
          <w:sz w:val="24"/>
          <w:szCs w:val="24"/>
        </w:rPr>
        <w:t>)</w:t>
      </w:r>
      <w:r w:rsidRPr="00B81F22" w:rsidR="408856C2">
        <w:rPr>
          <w:rFonts w:ascii="Calibri" w:hAnsi="Calibri" w:eastAsia="Calibri" w:cs="Calibri"/>
          <w:sz w:val="24"/>
          <w:szCs w:val="24"/>
        </w:rPr>
        <w:t xml:space="preserve">. </w:t>
      </w:r>
    </w:p>
    <w:p w:rsidRPr="00B81F22" w:rsidR="2122184C" w:rsidP="2122184C" w:rsidRDefault="2122184C" w14:paraId="1DDC1A06" w14:textId="5F2F0C92">
      <w:pPr>
        <w:spacing w:after="0"/>
        <w:jc w:val="both"/>
        <w:rPr>
          <w:rFonts w:ascii="Calibri" w:hAnsi="Calibri" w:eastAsia="Calibri" w:cs="Calibri"/>
          <w:sz w:val="24"/>
          <w:szCs w:val="24"/>
        </w:rPr>
      </w:pPr>
    </w:p>
    <w:p w:rsidRPr="00B81F22" w:rsidR="096E9B51" w:rsidP="3C8EB17D" w:rsidRDefault="44C0E1E5" w14:paraId="6E6AAC27" w14:textId="09B00BF6">
      <w:pPr>
        <w:pStyle w:val="Titolo1"/>
        <w:ind w:firstLine="708"/>
        <w:rPr>
          <w:rFonts w:asciiTheme="minorHAnsi" w:hAnsiTheme="minorHAnsi" w:eastAsiaTheme="minorEastAsia" w:cstheme="minorBidi"/>
          <w:b/>
          <w:bCs/>
          <w:color w:val="auto"/>
          <w:sz w:val="36"/>
          <w:szCs w:val="36"/>
        </w:rPr>
      </w:pPr>
      <w:r w:rsidRPr="3C8EB17D">
        <w:rPr>
          <w:rFonts w:asciiTheme="minorHAnsi" w:hAnsiTheme="minorHAnsi" w:eastAsiaTheme="minorEastAsia" w:cstheme="minorBidi"/>
          <w:b/>
          <w:bCs/>
          <w:color w:val="auto"/>
          <w:sz w:val="36"/>
          <w:szCs w:val="36"/>
        </w:rPr>
        <w:t>8. S</w:t>
      </w:r>
      <w:r w:rsidRPr="3C8EB17D" w:rsidR="0339B725">
        <w:rPr>
          <w:rFonts w:asciiTheme="minorHAnsi" w:hAnsiTheme="minorHAnsi" w:eastAsiaTheme="minorEastAsia" w:cstheme="minorBidi"/>
          <w:b/>
          <w:bCs/>
          <w:color w:val="auto"/>
          <w:sz w:val="36"/>
          <w:szCs w:val="36"/>
        </w:rPr>
        <w:t>oggetti invitati a manifestare disponibilità alla co</w:t>
      </w:r>
      <w:r w:rsidR="00862D9E">
        <w:rPr>
          <w:rFonts w:asciiTheme="minorHAnsi" w:hAnsiTheme="minorHAnsi" w:eastAsiaTheme="minorEastAsia" w:cstheme="minorBidi"/>
          <w:b/>
          <w:bCs/>
          <w:color w:val="auto"/>
          <w:sz w:val="36"/>
          <w:szCs w:val="36"/>
        </w:rPr>
        <w:t>-</w:t>
      </w:r>
      <w:r w:rsidRPr="3C8EB17D" w:rsidR="0339B725">
        <w:rPr>
          <w:rFonts w:asciiTheme="minorHAnsi" w:hAnsiTheme="minorHAnsi" w:eastAsiaTheme="minorEastAsia" w:cstheme="minorBidi"/>
          <w:b/>
          <w:bCs/>
          <w:color w:val="auto"/>
          <w:sz w:val="36"/>
          <w:szCs w:val="36"/>
        </w:rPr>
        <w:t>progettazione</w:t>
      </w:r>
    </w:p>
    <w:p w:rsidRPr="00B81F22" w:rsidR="096E9B51" w:rsidP="7EA8C7EA" w:rsidRDefault="0339B725" w14:paraId="176B5DA2" w14:textId="5E1C17C2">
      <w:pPr>
        <w:jc w:val="both"/>
        <w:rPr>
          <w:rFonts w:eastAsiaTheme="minorEastAsia"/>
          <w:b/>
          <w:bCs/>
          <w:sz w:val="36"/>
          <w:szCs w:val="36"/>
        </w:rPr>
      </w:pPr>
      <w:r w:rsidRPr="00B81F22">
        <w:rPr>
          <w:rFonts w:eastAsiaTheme="minorEastAsia"/>
          <w:b/>
          <w:bCs/>
          <w:sz w:val="36"/>
          <w:szCs w:val="36"/>
        </w:rPr>
        <w:t xml:space="preserve"> </w:t>
      </w:r>
    </w:p>
    <w:p w:rsidRPr="00B81F22" w:rsidR="096E9B51" w:rsidP="7EA8C7EA" w:rsidRDefault="0339B725" w14:paraId="660E6C7B" w14:textId="2F55B61A">
      <w:pPr>
        <w:spacing w:line="276" w:lineRule="auto"/>
        <w:ind w:left="1" w:hanging="1"/>
        <w:jc w:val="both"/>
        <w:rPr>
          <w:rFonts w:eastAsiaTheme="minorEastAsia"/>
          <w:sz w:val="24"/>
          <w:szCs w:val="24"/>
        </w:rPr>
      </w:pPr>
      <w:r w:rsidRPr="00B81F22">
        <w:rPr>
          <w:rFonts w:eastAsiaTheme="minorEastAsia"/>
          <w:sz w:val="24"/>
          <w:szCs w:val="24"/>
        </w:rPr>
        <w:t>Sono invitati a manifestare la propria disponibilità alla co-progettazione, tutti i soggetti del terzo settore che, in qualsiasi forma, singola o associata, siano interessati ad operare per lo sviluppo dei contenuti indicati nei programmi soprarichiamati.</w:t>
      </w:r>
    </w:p>
    <w:p w:rsidRPr="00B81F22" w:rsidR="096E9B51" w:rsidP="7EA8C7EA" w:rsidRDefault="0339B725" w14:paraId="11019F72" w14:textId="606F00B0">
      <w:pPr>
        <w:jc w:val="both"/>
        <w:rPr>
          <w:rFonts w:eastAsiaTheme="minorEastAsia"/>
          <w:sz w:val="24"/>
          <w:szCs w:val="24"/>
        </w:rPr>
      </w:pPr>
      <w:r w:rsidRPr="00B81F22">
        <w:rPr>
          <w:rFonts w:eastAsiaTheme="minorEastAsia"/>
          <w:sz w:val="24"/>
          <w:szCs w:val="24"/>
        </w:rPr>
        <w:t>Sono enti del Terzo settore, ai sensi dell’art. 4, comma 1 del Decreto Legislativo 3 luglio 2017, n. 117, le organizzazioni di volontariato, le associazioni di promozione sociale, gli enti filantropici, le imprese sociali, incluse le cooperative sociali, le reti associative, le società di mutuo soccorso, le associazioni, riconosciute o non riconosciute, le fondazioni e gli altri enti di carattere privato diversi dalle società costituiti per il perseguimento, senza scopo di lucro, di finalità civiche, solidaristiche e di utilità sociale mediante lo svolgimento di una o più attività di interesse generale in forma di azione volontaria o di erogazione gratuita di denaro, beni o servizi, o di mutualità di produzione o scambio di beni o servizi, ed iscritti nel registro unico nazionale del Terzo settore.</w:t>
      </w:r>
    </w:p>
    <w:p w:rsidRPr="00B81F22" w:rsidR="096E9B51" w:rsidP="7EA8C7EA" w:rsidRDefault="096E9B51" w14:paraId="2B228442" w14:textId="5B01A128">
      <w:pPr>
        <w:spacing w:line="276" w:lineRule="auto"/>
        <w:jc w:val="both"/>
        <w:rPr>
          <w:rFonts w:eastAsiaTheme="minorEastAsia"/>
          <w:b/>
          <w:bCs/>
          <w:sz w:val="36"/>
          <w:szCs w:val="36"/>
        </w:rPr>
      </w:pPr>
      <w:r w:rsidRPr="00B81F22">
        <w:lastRenderedPageBreak/>
        <w:tab/>
      </w:r>
      <w:r w:rsidRPr="00B81F22" w:rsidR="54897902">
        <w:rPr>
          <w:rFonts w:eastAsiaTheme="minorEastAsia"/>
          <w:b/>
          <w:bCs/>
          <w:sz w:val="36"/>
          <w:szCs w:val="36"/>
        </w:rPr>
        <w:t xml:space="preserve">9. La Procedura </w:t>
      </w:r>
    </w:p>
    <w:p w:rsidRPr="001C2252" w:rsidR="096E9B51" w:rsidP="7EA8C7EA" w:rsidRDefault="0339B725" w14:paraId="2E37D2A8" w14:textId="01D86B2A">
      <w:pPr>
        <w:pStyle w:val="Titolo1"/>
        <w:rPr>
          <w:rFonts w:asciiTheme="minorHAnsi" w:hAnsiTheme="minorHAnsi" w:eastAsiaTheme="minorEastAsia" w:cstheme="minorBidi"/>
          <w:color w:val="auto"/>
          <w:sz w:val="24"/>
          <w:szCs w:val="24"/>
        </w:rPr>
      </w:pPr>
      <w:r w:rsidRPr="001C2252">
        <w:rPr>
          <w:rFonts w:asciiTheme="minorHAnsi" w:hAnsiTheme="minorHAnsi" w:eastAsiaTheme="minorEastAsia" w:cstheme="minorBidi"/>
          <w:color w:val="auto"/>
          <w:sz w:val="24"/>
          <w:szCs w:val="24"/>
        </w:rPr>
        <w:t xml:space="preserve"> </w:t>
      </w:r>
    </w:p>
    <w:p w:rsidRPr="00B81F22" w:rsidR="096E9B51" w:rsidP="7DF48BC7" w:rsidRDefault="0339B725" w14:paraId="3735955C" w14:textId="0FF59CD4">
      <w:pPr>
        <w:jc w:val="both"/>
        <w:rPr>
          <w:rFonts w:eastAsiaTheme="minorEastAsia"/>
          <w:sz w:val="24"/>
          <w:szCs w:val="24"/>
        </w:rPr>
      </w:pPr>
      <w:r w:rsidRPr="7DF48BC7">
        <w:rPr>
          <w:rFonts w:eastAsiaTheme="minorEastAsia"/>
          <w:sz w:val="24"/>
          <w:szCs w:val="24"/>
        </w:rPr>
        <w:t>La procedura di co-progettazione si sviluppa in più fasi:</w:t>
      </w:r>
    </w:p>
    <w:p w:rsidRPr="00B81F22" w:rsidR="096E9B51" w:rsidP="7DF48BC7" w:rsidRDefault="0339B725" w14:paraId="46FAA056" w14:textId="61DF8934">
      <w:pPr>
        <w:pStyle w:val="Paragrafoelenco"/>
        <w:numPr>
          <w:ilvl w:val="0"/>
          <w:numId w:val="18"/>
        </w:numPr>
        <w:jc w:val="both"/>
        <w:rPr>
          <w:rFonts w:eastAsiaTheme="minorEastAsia"/>
          <w:sz w:val="24"/>
          <w:szCs w:val="24"/>
        </w:rPr>
      </w:pPr>
      <w:r w:rsidRPr="7DF48BC7">
        <w:rPr>
          <w:rFonts w:eastAsiaTheme="minorEastAsia"/>
          <w:sz w:val="24"/>
          <w:szCs w:val="24"/>
        </w:rPr>
        <w:t xml:space="preserve">Pubblicazione </w:t>
      </w:r>
      <w:r w:rsidRPr="7DF48BC7">
        <w:rPr>
          <w:rFonts w:eastAsiaTheme="minorEastAsia"/>
          <w:b/>
          <w:bCs/>
          <w:sz w:val="24"/>
          <w:szCs w:val="24"/>
        </w:rPr>
        <w:t xml:space="preserve">di avviso di manifestazione di interesse </w:t>
      </w:r>
      <w:r w:rsidRPr="7DF48BC7">
        <w:rPr>
          <w:rFonts w:eastAsiaTheme="minorEastAsia"/>
          <w:sz w:val="24"/>
          <w:szCs w:val="24"/>
        </w:rPr>
        <w:t>per la selezione dei soggetti idonei con cui sviluppare le attività di co-progettazione e realizzazione - nel territorio della regione Friuli Venezia Giulia - di una rete innovativa, integrata e</w:t>
      </w:r>
      <w:r w:rsidRPr="7DF48BC7">
        <w:rPr>
          <w:rFonts w:eastAsiaTheme="minorEastAsia"/>
          <w:b/>
          <w:bCs/>
          <w:sz w:val="24"/>
          <w:szCs w:val="24"/>
        </w:rPr>
        <w:t xml:space="preserve"> </w:t>
      </w:r>
      <w:r w:rsidRPr="7DF48BC7">
        <w:rPr>
          <w:rFonts w:eastAsiaTheme="minorEastAsia"/>
          <w:sz w:val="24"/>
          <w:szCs w:val="24"/>
        </w:rPr>
        <w:t>diversificata dei servizi. Attraverso una procedura di evidenza pubblica, nel rispetto delle norme di legge e dei criteri di selezione, si prevede la pubblicazione di un avviso diretto a verificare l’interesse e</w:t>
      </w:r>
      <w:r w:rsidRPr="7DF48BC7">
        <w:rPr>
          <w:rFonts w:eastAsiaTheme="minorEastAsia"/>
          <w:b/>
          <w:bCs/>
          <w:sz w:val="24"/>
          <w:szCs w:val="24"/>
        </w:rPr>
        <w:t xml:space="preserve"> </w:t>
      </w:r>
      <w:r w:rsidRPr="7DF48BC7">
        <w:rPr>
          <w:rFonts w:eastAsiaTheme="minorEastAsia"/>
          <w:sz w:val="24"/>
          <w:szCs w:val="24"/>
        </w:rPr>
        <w:t>la disponibilità di formazioni sociali senza fini di lucro, operanti nei territori sopra indicati, a definire in</w:t>
      </w:r>
      <w:r w:rsidRPr="7DF48BC7">
        <w:rPr>
          <w:rFonts w:eastAsiaTheme="minorEastAsia"/>
          <w:b/>
          <w:bCs/>
          <w:sz w:val="24"/>
          <w:szCs w:val="24"/>
        </w:rPr>
        <w:t xml:space="preserve"> </w:t>
      </w:r>
      <w:r w:rsidRPr="7DF48BC7">
        <w:rPr>
          <w:rFonts w:eastAsiaTheme="minorEastAsia"/>
          <w:sz w:val="24"/>
          <w:szCs w:val="24"/>
        </w:rPr>
        <w:t>modo partecipato un progetto sociale di rete per l’attuazione del programma oggetto di coprogettazione e a gestire lo stesso in</w:t>
      </w:r>
      <w:r w:rsidRPr="7DF48BC7">
        <w:rPr>
          <w:rFonts w:eastAsiaTheme="minorEastAsia"/>
          <w:b/>
          <w:bCs/>
          <w:sz w:val="24"/>
          <w:szCs w:val="24"/>
        </w:rPr>
        <w:t xml:space="preserve"> </w:t>
      </w:r>
      <w:r w:rsidRPr="7DF48BC7">
        <w:rPr>
          <w:rFonts w:eastAsiaTheme="minorEastAsia"/>
          <w:sz w:val="24"/>
          <w:szCs w:val="24"/>
        </w:rPr>
        <w:t>partenariato pubblico/privato. I soggetti che si candidano rispondendo all’avviso di manifestazione di</w:t>
      </w:r>
      <w:r w:rsidRPr="7DF48BC7">
        <w:rPr>
          <w:rFonts w:eastAsiaTheme="minorEastAsia"/>
          <w:b/>
          <w:bCs/>
          <w:sz w:val="24"/>
          <w:szCs w:val="24"/>
        </w:rPr>
        <w:t xml:space="preserve"> </w:t>
      </w:r>
      <w:r w:rsidRPr="7DF48BC7">
        <w:rPr>
          <w:rFonts w:eastAsiaTheme="minorEastAsia"/>
          <w:sz w:val="24"/>
          <w:szCs w:val="24"/>
        </w:rPr>
        <w:t>interesse dichiarano in maniera esplicita e consapevole di voler</w:t>
      </w:r>
      <w:r w:rsidRPr="7DF48BC7">
        <w:rPr>
          <w:rFonts w:eastAsiaTheme="minorEastAsia"/>
          <w:b/>
          <w:bCs/>
          <w:sz w:val="24"/>
          <w:szCs w:val="24"/>
        </w:rPr>
        <w:t xml:space="preserve"> </w:t>
      </w:r>
      <w:r w:rsidRPr="7DF48BC7">
        <w:rPr>
          <w:rFonts w:eastAsiaTheme="minorEastAsia"/>
          <w:sz w:val="24"/>
          <w:szCs w:val="24"/>
        </w:rPr>
        <w:t>costituire un’apposita Associazione Temporanea di Scopo (ATS) finalizzata alla realizzazione del presente</w:t>
      </w:r>
      <w:r w:rsidRPr="7DF48BC7">
        <w:rPr>
          <w:rFonts w:eastAsiaTheme="minorEastAsia"/>
          <w:b/>
          <w:bCs/>
          <w:sz w:val="24"/>
          <w:szCs w:val="24"/>
        </w:rPr>
        <w:t xml:space="preserve"> </w:t>
      </w:r>
      <w:r w:rsidRPr="7DF48BC7">
        <w:rPr>
          <w:rFonts w:eastAsiaTheme="minorEastAsia"/>
          <w:sz w:val="24"/>
          <w:szCs w:val="24"/>
        </w:rPr>
        <w:t>percorso di co-progettazione con gli altri soggetti del terzo settore eventualmente dichiarati idonei a seguito</w:t>
      </w:r>
      <w:r w:rsidRPr="7DF48BC7">
        <w:rPr>
          <w:rFonts w:eastAsiaTheme="minorEastAsia"/>
          <w:b/>
          <w:bCs/>
          <w:sz w:val="24"/>
          <w:szCs w:val="24"/>
        </w:rPr>
        <w:t xml:space="preserve"> </w:t>
      </w:r>
      <w:r w:rsidRPr="7DF48BC7">
        <w:rPr>
          <w:rFonts w:eastAsiaTheme="minorEastAsia"/>
          <w:sz w:val="24"/>
          <w:szCs w:val="24"/>
        </w:rPr>
        <w:t>della procedura di selezione.</w:t>
      </w:r>
    </w:p>
    <w:p w:rsidRPr="00B81F22" w:rsidR="096E9B51" w:rsidP="7EA8C7EA" w:rsidRDefault="0339B725" w14:paraId="46D595D6" w14:textId="20CC19FE">
      <w:pPr>
        <w:pStyle w:val="Paragrafoelenco"/>
        <w:numPr>
          <w:ilvl w:val="0"/>
          <w:numId w:val="18"/>
        </w:numPr>
        <w:spacing w:line="276" w:lineRule="auto"/>
        <w:jc w:val="both"/>
        <w:rPr>
          <w:rFonts w:eastAsiaTheme="minorEastAsia"/>
          <w:b/>
          <w:bCs/>
          <w:sz w:val="24"/>
          <w:szCs w:val="24"/>
        </w:rPr>
      </w:pPr>
      <w:r w:rsidRPr="00B81F22">
        <w:rPr>
          <w:rFonts w:eastAsiaTheme="minorEastAsia"/>
          <w:b/>
          <w:bCs/>
          <w:sz w:val="24"/>
          <w:szCs w:val="24"/>
        </w:rPr>
        <w:t xml:space="preserve">Istruttoria per l’individuazione del partner progettuale </w:t>
      </w:r>
      <w:r w:rsidRPr="00B81F22">
        <w:rPr>
          <w:rFonts w:eastAsiaTheme="minorEastAsia"/>
          <w:sz w:val="24"/>
          <w:szCs w:val="24"/>
        </w:rPr>
        <w:t xml:space="preserve">mediante valutazione delle candidature pervenute da parte di una commissione tecnica con applicazione dei criteri previsti dall’avviso pubblico. La commissione valuterà sia i requisiti soggettivi delle candidature sia la sussistenza dei requisiti relativi ai contenuti delle proposte progettuali. Al termine della fase istruttoria la commissione tecnica procederà all’ammissione alla co-progettazione dei soggetti partecipanti che hanno ottenuto una valutazione di idoneità, previa costituzione tra gli stessi di una Associazione Temporanea di Scopo (ATS) finalizzata alla co-progettazione </w:t>
      </w:r>
    </w:p>
    <w:p w:rsidRPr="00B81F22" w:rsidR="096E9B51" w:rsidP="7EA8C7EA" w:rsidRDefault="0339B725" w14:paraId="50FA4EEC" w14:textId="5F9562D5">
      <w:pPr>
        <w:pStyle w:val="Paragrafoelenco"/>
        <w:numPr>
          <w:ilvl w:val="0"/>
          <w:numId w:val="18"/>
        </w:numPr>
        <w:spacing w:line="276" w:lineRule="auto"/>
        <w:jc w:val="both"/>
        <w:rPr>
          <w:rFonts w:eastAsiaTheme="minorEastAsia"/>
          <w:b/>
          <w:bCs/>
          <w:sz w:val="24"/>
          <w:szCs w:val="24"/>
        </w:rPr>
      </w:pPr>
      <w:r w:rsidRPr="00B81F22">
        <w:rPr>
          <w:rFonts w:eastAsiaTheme="minorEastAsia"/>
          <w:b/>
          <w:bCs/>
          <w:sz w:val="24"/>
          <w:szCs w:val="24"/>
        </w:rPr>
        <w:t xml:space="preserve">Co-progettazione per l’elaborazione del progetto definitivo </w:t>
      </w:r>
      <w:r w:rsidRPr="00B81F22">
        <w:rPr>
          <w:rFonts w:eastAsiaTheme="minorEastAsia"/>
          <w:sz w:val="24"/>
          <w:szCs w:val="24"/>
        </w:rPr>
        <w:t>dei servizi e degli interventi, in forma concertata, tra enti pubblici sottoscrittori dell’accordo ex art. 15 l. 241/1990 e partner progettuali privati costituiti in ATS, partendo dalle proposte progettuali selezionate come idonee. Il processo di co-progettazione si svolge, attraverso fasi successive di approfondimento e di definizione degli elementi e dei contenuti progettuali, fino al raggiungimento del livello di sviluppo e di dettaglio richiesti da una progettazione di tipo “esecutivo”. La elaborazione del progetto definitivo dovrà, comunque, tendere a ricondurre ad un unico progetto condiviso i diversi contributi e proposte progettuali selezionati, garantendo livelli di coerenza con gli stessi e non contenendo modifiche e variazioni tali da alterarne, sotto il profilo tecnico ed economico, le caratteristiche e gli elementi essenziali. Il progetto definitivo comprende il piano economico-finanziario, l'assetto organizzativo, il sistema di monitoraggio e di valutazione. Fasi ulteriori di progettazioni integrate di dettaglio potranno essere riattivate nel corso del periodo di attuazione dei Programmi oggetto di co-progettazione.</w:t>
      </w:r>
    </w:p>
    <w:p w:rsidRPr="00B81F22" w:rsidR="096E9B51" w:rsidP="7EA8C7EA" w:rsidRDefault="0339B725" w14:paraId="665C9D10" w14:textId="0A2B86EB">
      <w:pPr>
        <w:pStyle w:val="Paragrafoelenco"/>
        <w:numPr>
          <w:ilvl w:val="0"/>
          <w:numId w:val="18"/>
        </w:numPr>
        <w:spacing w:line="276" w:lineRule="auto"/>
        <w:jc w:val="both"/>
        <w:rPr>
          <w:rFonts w:eastAsiaTheme="minorEastAsia"/>
          <w:b/>
          <w:bCs/>
          <w:sz w:val="24"/>
          <w:szCs w:val="24"/>
        </w:rPr>
      </w:pPr>
      <w:r w:rsidRPr="00B81F22">
        <w:rPr>
          <w:rFonts w:eastAsiaTheme="minorEastAsia"/>
          <w:b/>
          <w:bCs/>
          <w:sz w:val="24"/>
          <w:szCs w:val="24"/>
        </w:rPr>
        <w:lastRenderedPageBreak/>
        <w:t xml:space="preserve">Negoziazione dell’Accordo Procedimentale </w:t>
      </w:r>
      <w:r w:rsidRPr="00B81F22">
        <w:rPr>
          <w:rFonts w:eastAsiaTheme="minorEastAsia"/>
          <w:sz w:val="24"/>
          <w:szCs w:val="24"/>
        </w:rPr>
        <w:t>a conclusione della fase di co-progettazione tra il partner pubblico e il partner progettuali privati costituiti in ATS. La negoziazione è finalizzata a definire in modo congiunto i contenuti dell’accordo di collaborazione per la realizzazione del progetto definitivo condiviso nella fase di co-progettazione.</w:t>
      </w:r>
    </w:p>
    <w:p w:rsidRPr="00B81F22" w:rsidR="096E9B51" w:rsidP="7EA8C7EA" w:rsidRDefault="0339B725" w14:paraId="728D9038" w14:textId="59CC4C19">
      <w:pPr>
        <w:pStyle w:val="Paragrafoelenco"/>
        <w:numPr>
          <w:ilvl w:val="0"/>
          <w:numId w:val="18"/>
        </w:numPr>
        <w:spacing w:line="276" w:lineRule="auto"/>
        <w:jc w:val="both"/>
        <w:rPr>
          <w:rFonts w:eastAsiaTheme="minorEastAsia"/>
          <w:b/>
          <w:bCs/>
          <w:sz w:val="24"/>
          <w:szCs w:val="24"/>
        </w:rPr>
      </w:pPr>
      <w:r w:rsidRPr="00B81F22">
        <w:rPr>
          <w:rFonts w:eastAsiaTheme="minorEastAsia"/>
          <w:b/>
          <w:bCs/>
          <w:sz w:val="24"/>
          <w:szCs w:val="24"/>
        </w:rPr>
        <w:t xml:space="preserve">Stipula dell’Accordo Procedimentale. </w:t>
      </w:r>
      <w:r w:rsidRPr="00B81F22">
        <w:rPr>
          <w:rFonts w:eastAsiaTheme="minorEastAsia"/>
          <w:sz w:val="24"/>
          <w:szCs w:val="24"/>
        </w:rPr>
        <w:t xml:space="preserve">Conclusa positivamente la fase di negoziazione dei contenuti dell’accordo procedimentale, previa approvazione degli atti della procedura con provvedimento del Dirigente responsabile del Servizio, tra il partner pubblico e il partner progettuale privato è stipulato, nella forma della convenzione, l’accordo di collaborazione ai sensi dell’art. 11 della legge 12 agosto 1990 n. 241 e dell’art. 43 della legge 27 dicembre 1997 n. 449. </w:t>
      </w:r>
    </w:p>
    <w:p w:rsidRPr="00B81F22" w:rsidR="096E9B51" w:rsidP="7EA8C7EA" w:rsidRDefault="0339B725" w14:paraId="53602BA8" w14:textId="1037454B">
      <w:pPr>
        <w:spacing w:line="276" w:lineRule="auto"/>
        <w:jc w:val="both"/>
        <w:rPr>
          <w:rFonts w:eastAsiaTheme="minorEastAsia"/>
          <w:sz w:val="24"/>
          <w:szCs w:val="24"/>
        </w:rPr>
      </w:pPr>
      <w:r w:rsidRPr="00B81F22">
        <w:rPr>
          <w:rFonts w:eastAsiaTheme="minorEastAsia"/>
          <w:sz w:val="24"/>
          <w:szCs w:val="24"/>
        </w:rPr>
        <w:t xml:space="preserve">L’esito di questo percorso suddiviso in fasi è la costituzione di un </w:t>
      </w:r>
      <w:r w:rsidRPr="00B81F22">
        <w:rPr>
          <w:rFonts w:eastAsiaTheme="minorEastAsia"/>
          <w:b/>
          <w:bCs/>
          <w:sz w:val="24"/>
          <w:szCs w:val="24"/>
        </w:rPr>
        <w:t xml:space="preserve">partenariato pubblico/privato sociale </w:t>
      </w:r>
      <w:r w:rsidRPr="00B81F22">
        <w:rPr>
          <w:rFonts w:eastAsiaTheme="minorEastAsia"/>
          <w:sz w:val="24"/>
          <w:szCs w:val="24"/>
        </w:rPr>
        <w:t>da realizzare attraverso:</w:t>
      </w:r>
    </w:p>
    <w:p w:rsidRPr="00B81F22" w:rsidR="096E9B51" w:rsidP="7DF48BC7" w:rsidRDefault="0339B725" w14:paraId="591408BC" w14:textId="021A970E">
      <w:pPr>
        <w:pStyle w:val="Paragrafoelenco"/>
        <w:numPr>
          <w:ilvl w:val="0"/>
          <w:numId w:val="17"/>
        </w:numPr>
        <w:spacing w:line="276" w:lineRule="auto"/>
        <w:jc w:val="both"/>
        <w:rPr>
          <w:rFonts w:eastAsiaTheme="minorEastAsia"/>
          <w:sz w:val="24"/>
          <w:szCs w:val="24"/>
        </w:rPr>
      </w:pPr>
      <w:r w:rsidRPr="7DF48BC7">
        <w:rPr>
          <w:rFonts w:eastAsiaTheme="minorEastAsia"/>
          <w:sz w:val="24"/>
          <w:szCs w:val="24"/>
        </w:rPr>
        <w:t xml:space="preserve">una </w:t>
      </w:r>
      <w:r w:rsidRPr="7DF48BC7">
        <w:rPr>
          <w:rFonts w:eastAsiaTheme="minorEastAsia"/>
          <w:b/>
          <w:bCs/>
          <w:sz w:val="24"/>
          <w:szCs w:val="24"/>
        </w:rPr>
        <w:t xml:space="preserve">organizzazione temporanea costituta tra partner pubblico e partner privati </w:t>
      </w:r>
      <w:r w:rsidRPr="7DF48BC7">
        <w:rPr>
          <w:rFonts w:eastAsiaTheme="minorEastAsia"/>
          <w:sz w:val="24"/>
          <w:szCs w:val="24"/>
        </w:rPr>
        <w:t xml:space="preserve">(raggruppati in ATS) per l’integrazione temporanea delle rispettive organizzazioni, risorse e competenze ai fini della coproduzione e cogestione dei servizi e delle attività co-progettate; </w:t>
      </w:r>
    </w:p>
    <w:p w:rsidRPr="00B81F22" w:rsidR="096E9B51" w:rsidP="7EA8C7EA" w:rsidRDefault="0339B725" w14:paraId="322127D1" w14:textId="0A4B390A">
      <w:pPr>
        <w:pStyle w:val="Paragrafoelenco"/>
        <w:numPr>
          <w:ilvl w:val="0"/>
          <w:numId w:val="17"/>
        </w:numPr>
        <w:spacing w:line="276" w:lineRule="auto"/>
        <w:jc w:val="both"/>
        <w:rPr>
          <w:rFonts w:eastAsiaTheme="minorEastAsia"/>
          <w:sz w:val="24"/>
          <w:szCs w:val="24"/>
        </w:rPr>
      </w:pPr>
      <w:r w:rsidRPr="00B81F22">
        <w:rPr>
          <w:rFonts w:eastAsiaTheme="minorEastAsia"/>
          <w:sz w:val="24"/>
          <w:szCs w:val="24"/>
        </w:rPr>
        <w:t xml:space="preserve">la concessione di </w:t>
      </w:r>
      <w:r w:rsidRPr="00B81F22">
        <w:rPr>
          <w:rFonts w:eastAsiaTheme="minorEastAsia"/>
          <w:b/>
          <w:bCs/>
          <w:sz w:val="24"/>
          <w:szCs w:val="24"/>
        </w:rPr>
        <w:t xml:space="preserve">misure di collaborazione pubblica </w:t>
      </w:r>
      <w:r w:rsidRPr="00B81F22">
        <w:rPr>
          <w:rFonts w:eastAsiaTheme="minorEastAsia"/>
          <w:sz w:val="24"/>
          <w:szCs w:val="24"/>
        </w:rPr>
        <w:t>di tipo organizzativo, economico e finanziario a sostegno della partecipazione, priva di finalità di lucro, dei partner progettuali, all’esercizio della funzione pubblica sociale;</w:t>
      </w:r>
    </w:p>
    <w:p w:rsidRPr="00B81F22" w:rsidR="096E9B51" w:rsidP="7EA8C7EA" w:rsidRDefault="0339B725" w14:paraId="6CF50A7F" w14:textId="600A45AC">
      <w:pPr>
        <w:pStyle w:val="Paragrafoelenco"/>
        <w:numPr>
          <w:ilvl w:val="0"/>
          <w:numId w:val="17"/>
        </w:numPr>
        <w:spacing w:line="276" w:lineRule="auto"/>
        <w:jc w:val="both"/>
        <w:rPr>
          <w:rFonts w:eastAsiaTheme="minorEastAsia"/>
          <w:b/>
          <w:bCs/>
          <w:sz w:val="24"/>
          <w:szCs w:val="24"/>
        </w:rPr>
      </w:pPr>
      <w:r w:rsidRPr="00B81F22">
        <w:rPr>
          <w:rFonts w:eastAsiaTheme="minorEastAsia"/>
          <w:b/>
          <w:bCs/>
          <w:sz w:val="24"/>
          <w:szCs w:val="24"/>
        </w:rPr>
        <w:t>risorse pubbliche</w:t>
      </w:r>
      <w:r w:rsidRPr="00B81F22">
        <w:rPr>
          <w:rFonts w:eastAsiaTheme="minorEastAsia"/>
          <w:sz w:val="24"/>
          <w:szCs w:val="24"/>
        </w:rPr>
        <w:t>, con funzione compensativa e non corrispettiva, concesse solo a titolo di copertura e rimborso dei costi vivi effettivamente sostenuti, rendicontati e documentati dal partner progettuale;</w:t>
      </w:r>
    </w:p>
    <w:p w:rsidRPr="00B81F22" w:rsidR="096E9B51" w:rsidP="7EA8C7EA" w:rsidRDefault="0339B725" w14:paraId="22EB4235" w14:textId="2E9A0D8A">
      <w:pPr>
        <w:pStyle w:val="Paragrafoelenco"/>
        <w:numPr>
          <w:ilvl w:val="0"/>
          <w:numId w:val="17"/>
        </w:numPr>
        <w:spacing w:line="276" w:lineRule="auto"/>
        <w:jc w:val="both"/>
        <w:rPr>
          <w:rFonts w:eastAsiaTheme="minorEastAsia"/>
          <w:b/>
          <w:bCs/>
          <w:sz w:val="24"/>
          <w:szCs w:val="24"/>
        </w:rPr>
      </w:pPr>
      <w:r w:rsidRPr="00B81F22">
        <w:rPr>
          <w:rFonts w:eastAsiaTheme="minorEastAsia"/>
          <w:b/>
          <w:bCs/>
          <w:sz w:val="24"/>
          <w:szCs w:val="24"/>
        </w:rPr>
        <w:t>l’obbligo di restituzione</w:t>
      </w:r>
      <w:r w:rsidRPr="00B81F22">
        <w:rPr>
          <w:rFonts w:eastAsiaTheme="minorEastAsia"/>
          <w:sz w:val="24"/>
          <w:szCs w:val="24"/>
        </w:rPr>
        <w:t>, a consuntivo, di quanto eventualmente percepito in più rispetto ai costi effettivamente sostenuti.</w:t>
      </w:r>
    </w:p>
    <w:p w:rsidR="00862D9E" w:rsidP="7EA8C7EA" w:rsidRDefault="00862D9E" w14:paraId="226A062C" w14:textId="77777777">
      <w:pPr>
        <w:spacing w:line="276" w:lineRule="auto"/>
        <w:jc w:val="both"/>
      </w:pPr>
    </w:p>
    <w:p w:rsidRPr="00B81F22" w:rsidR="096E9B51" w:rsidP="7EA8C7EA" w:rsidRDefault="096E9B51" w14:paraId="54F95964" w14:textId="41C7A0A1">
      <w:pPr>
        <w:spacing w:line="276" w:lineRule="auto"/>
        <w:jc w:val="both"/>
        <w:rPr>
          <w:rFonts w:eastAsiaTheme="minorEastAsia"/>
          <w:b/>
          <w:bCs/>
          <w:sz w:val="36"/>
          <w:szCs w:val="36"/>
        </w:rPr>
      </w:pPr>
      <w:r w:rsidRPr="00B81F22">
        <w:br/>
      </w:r>
      <w:r w:rsidRPr="00B81F22" w:rsidR="0339B725">
        <w:rPr>
          <w:rFonts w:eastAsiaTheme="minorEastAsia"/>
          <w:sz w:val="24"/>
          <w:szCs w:val="24"/>
        </w:rPr>
        <w:t xml:space="preserve"> </w:t>
      </w:r>
      <w:r w:rsidRPr="00B81F22">
        <w:tab/>
      </w:r>
      <w:r w:rsidRPr="00B81F22" w:rsidR="696404CB">
        <w:rPr>
          <w:rFonts w:eastAsiaTheme="minorEastAsia"/>
          <w:b/>
          <w:bCs/>
          <w:sz w:val="36"/>
          <w:szCs w:val="36"/>
        </w:rPr>
        <w:t xml:space="preserve">10. </w:t>
      </w:r>
      <w:r w:rsidRPr="00B81F22" w:rsidR="0339B725">
        <w:rPr>
          <w:rFonts w:eastAsiaTheme="minorEastAsia"/>
          <w:b/>
          <w:bCs/>
          <w:sz w:val="36"/>
          <w:szCs w:val="36"/>
        </w:rPr>
        <w:t>Tempistiche e durata della Co-progettazione</w:t>
      </w:r>
    </w:p>
    <w:p w:rsidRPr="00B81F22" w:rsidR="096E9B51" w:rsidP="7EA8C7EA" w:rsidRDefault="0339B725" w14:paraId="5D80F2F2" w14:textId="300BD72E">
      <w:pPr>
        <w:pStyle w:val="Titolo1"/>
        <w:rPr>
          <w:rFonts w:asciiTheme="minorHAnsi" w:hAnsiTheme="minorHAnsi" w:eastAsiaTheme="minorEastAsia" w:cstheme="minorBidi"/>
          <w:color w:val="auto"/>
          <w:sz w:val="24"/>
          <w:szCs w:val="24"/>
        </w:rPr>
      </w:pPr>
      <w:r w:rsidRPr="00B81F22">
        <w:rPr>
          <w:rFonts w:asciiTheme="minorHAnsi" w:hAnsiTheme="minorHAnsi" w:eastAsiaTheme="minorEastAsia" w:cstheme="minorBidi"/>
          <w:color w:val="auto"/>
          <w:sz w:val="24"/>
          <w:szCs w:val="24"/>
        </w:rPr>
        <w:t xml:space="preserve"> </w:t>
      </w:r>
    </w:p>
    <w:p w:rsidRPr="00B81F22" w:rsidR="096E9B51" w:rsidP="00862D9E" w:rsidRDefault="0339B725" w14:paraId="6C8CD602" w14:textId="12DD18B3">
      <w:pPr>
        <w:jc w:val="both"/>
        <w:rPr>
          <w:rFonts w:eastAsiaTheme="minorEastAsia"/>
          <w:sz w:val="24"/>
          <w:szCs w:val="24"/>
        </w:rPr>
      </w:pPr>
      <w:r w:rsidRPr="00B81F22">
        <w:rPr>
          <w:rFonts w:eastAsiaTheme="minorEastAsia"/>
          <w:b/>
          <w:bCs/>
          <w:sz w:val="24"/>
          <w:szCs w:val="24"/>
        </w:rPr>
        <w:t xml:space="preserve"> </w:t>
      </w:r>
      <w:r w:rsidRPr="00B81F22">
        <w:rPr>
          <w:rFonts w:eastAsiaTheme="minorEastAsia"/>
          <w:sz w:val="24"/>
          <w:szCs w:val="24"/>
        </w:rPr>
        <w:t>Lo sviluppo dell’iter procedurale soprarichiamato potrà avere le seguenti tempistiche indicative:</w:t>
      </w:r>
    </w:p>
    <w:p w:rsidRPr="00B81F22" w:rsidR="096E9B51" w:rsidP="7EA8C7EA" w:rsidRDefault="0339B725" w14:paraId="1CCBF789" w14:textId="5DC13FDD">
      <w:pPr>
        <w:jc w:val="both"/>
        <w:rPr>
          <w:rFonts w:eastAsiaTheme="minorEastAsia"/>
          <w:sz w:val="24"/>
          <w:szCs w:val="24"/>
        </w:rPr>
      </w:pPr>
      <w:r w:rsidRPr="00B81F22">
        <w:rPr>
          <w:rFonts w:eastAsiaTheme="minorEastAsia"/>
          <w:sz w:val="24"/>
          <w:szCs w:val="24"/>
        </w:rPr>
        <w:t xml:space="preserve"> </w:t>
      </w:r>
    </w:p>
    <w:p w:rsidRPr="006871AE" w:rsidR="096E9B51" w:rsidP="7DF48BC7" w:rsidRDefault="0339B725" w14:paraId="1CDD4544" w14:textId="6A98A954">
      <w:pPr>
        <w:pStyle w:val="Paragrafoelenco"/>
        <w:numPr>
          <w:ilvl w:val="1"/>
          <w:numId w:val="16"/>
        </w:numPr>
        <w:spacing w:line="269" w:lineRule="auto"/>
        <w:jc w:val="both"/>
        <w:rPr>
          <w:rFonts w:eastAsiaTheme="minorEastAsia"/>
          <w:sz w:val="24"/>
          <w:szCs w:val="24"/>
        </w:rPr>
      </w:pPr>
      <w:r w:rsidRPr="006871AE">
        <w:rPr>
          <w:rFonts w:eastAsiaTheme="minorEastAsia"/>
          <w:sz w:val="24"/>
          <w:szCs w:val="24"/>
        </w:rPr>
        <w:t xml:space="preserve">LUGLIO 2022 – </w:t>
      </w:r>
      <w:r w:rsidR="00D35A86">
        <w:rPr>
          <w:rFonts w:eastAsiaTheme="minorEastAsia"/>
          <w:sz w:val="24"/>
          <w:szCs w:val="24"/>
        </w:rPr>
        <w:t xml:space="preserve">Costituzione del </w:t>
      </w:r>
      <w:r w:rsidRPr="00D35A86" w:rsidR="00D35A86">
        <w:rPr>
          <w:rFonts w:eastAsiaTheme="minorEastAsia"/>
          <w:b/>
          <w:bCs/>
          <w:sz w:val="24"/>
          <w:szCs w:val="24"/>
        </w:rPr>
        <w:t>partenariato pubblico</w:t>
      </w:r>
      <w:r w:rsidR="00D35A86">
        <w:rPr>
          <w:rFonts w:eastAsiaTheme="minorEastAsia"/>
          <w:sz w:val="24"/>
          <w:szCs w:val="24"/>
        </w:rPr>
        <w:t xml:space="preserve"> e a</w:t>
      </w:r>
      <w:r w:rsidRPr="006871AE">
        <w:rPr>
          <w:rFonts w:eastAsiaTheme="minorEastAsia"/>
          <w:sz w:val="24"/>
          <w:szCs w:val="24"/>
        </w:rPr>
        <w:t xml:space="preserve">pprovazione del </w:t>
      </w:r>
      <w:r w:rsidRPr="006871AE">
        <w:rPr>
          <w:rFonts w:eastAsiaTheme="minorEastAsia"/>
          <w:b/>
          <w:bCs/>
          <w:sz w:val="24"/>
          <w:szCs w:val="24"/>
        </w:rPr>
        <w:t xml:space="preserve">Documento preliminare </w:t>
      </w:r>
    </w:p>
    <w:p w:rsidRPr="006871AE" w:rsidR="096E9B51" w:rsidP="7DF48BC7" w:rsidRDefault="00A23029" w14:paraId="51837682" w14:textId="4F0420C9">
      <w:pPr>
        <w:pStyle w:val="Paragrafoelenco"/>
        <w:numPr>
          <w:ilvl w:val="1"/>
          <w:numId w:val="16"/>
        </w:numPr>
        <w:jc w:val="both"/>
        <w:rPr>
          <w:rFonts w:eastAsiaTheme="minorEastAsia"/>
          <w:sz w:val="24"/>
          <w:szCs w:val="24"/>
        </w:rPr>
      </w:pPr>
      <w:r>
        <w:rPr>
          <w:rFonts w:eastAsiaTheme="minorEastAsia"/>
          <w:sz w:val="24"/>
          <w:szCs w:val="24"/>
        </w:rPr>
        <w:t>LUGLIO</w:t>
      </w:r>
      <w:r w:rsidRPr="006871AE" w:rsidR="0339B725">
        <w:rPr>
          <w:rFonts w:eastAsiaTheme="minorEastAsia"/>
          <w:sz w:val="24"/>
          <w:szCs w:val="24"/>
        </w:rPr>
        <w:t xml:space="preserve"> 2022 - Pubblicazione di </w:t>
      </w:r>
      <w:r w:rsidRPr="006871AE" w:rsidR="0339B725">
        <w:rPr>
          <w:rFonts w:eastAsiaTheme="minorEastAsia"/>
          <w:b/>
          <w:bCs/>
          <w:sz w:val="24"/>
          <w:szCs w:val="24"/>
        </w:rPr>
        <w:t>Avviso di manifestazione di interesse</w:t>
      </w:r>
    </w:p>
    <w:p w:rsidRPr="006871AE" w:rsidR="096E9B51" w:rsidP="7DF48BC7" w:rsidRDefault="0074560C" w14:paraId="01B9DF7F" w14:textId="567889D8">
      <w:pPr>
        <w:pStyle w:val="Paragrafoelenco"/>
        <w:numPr>
          <w:ilvl w:val="1"/>
          <w:numId w:val="16"/>
        </w:numPr>
        <w:jc w:val="both"/>
        <w:rPr>
          <w:sz w:val="24"/>
          <w:szCs w:val="24"/>
        </w:rPr>
      </w:pPr>
      <w:r>
        <w:rPr>
          <w:rFonts w:eastAsiaTheme="minorEastAsia"/>
          <w:sz w:val="24"/>
          <w:szCs w:val="24"/>
        </w:rPr>
        <w:t xml:space="preserve">SETTEMBRE </w:t>
      </w:r>
      <w:r w:rsidRPr="006871AE" w:rsidR="0339B725">
        <w:rPr>
          <w:rFonts w:eastAsiaTheme="minorEastAsia"/>
          <w:sz w:val="24"/>
          <w:szCs w:val="24"/>
        </w:rPr>
        <w:t>2022 Istruttoria per l’individuazione del partner progettuale</w:t>
      </w:r>
    </w:p>
    <w:p w:rsidRPr="006871AE" w:rsidR="096E9B51" w:rsidP="7DF48BC7" w:rsidRDefault="0339B725" w14:paraId="5DB96A88" w14:textId="2DE8E0A6">
      <w:pPr>
        <w:pStyle w:val="Paragrafoelenco"/>
        <w:numPr>
          <w:ilvl w:val="1"/>
          <w:numId w:val="16"/>
        </w:numPr>
        <w:spacing w:line="271" w:lineRule="auto"/>
        <w:jc w:val="both"/>
        <w:rPr>
          <w:rFonts w:eastAsiaTheme="minorEastAsia"/>
          <w:sz w:val="24"/>
          <w:szCs w:val="24"/>
        </w:rPr>
      </w:pPr>
      <w:r w:rsidRPr="006871AE">
        <w:rPr>
          <w:rFonts w:eastAsiaTheme="minorEastAsia"/>
          <w:sz w:val="24"/>
          <w:szCs w:val="24"/>
        </w:rPr>
        <w:lastRenderedPageBreak/>
        <w:t>OTTOBRE</w:t>
      </w:r>
      <w:r w:rsidRPr="006871AE" w:rsidR="00862D9E">
        <w:rPr>
          <w:rFonts w:eastAsiaTheme="minorEastAsia"/>
          <w:sz w:val="24"/>
          <w:szCs w:val="24"/>
        </w:rPr>
        <w:t xml:space="preserve"> </w:t>
      </w:r>
      <w:r w:rsidRPr="006871AE">
        <w:rPr>
          <w:rFonts w:eastAsiaTheme="minorEastAsia"/>
          <w:sz w:val="24"/>
          <w:szCs w:val="24"/>
        </w:rPr>
        <w:t xml:space="preserve">2022 </w:t>
      </w:r>
      <w:r w:rsidRPr="006871AE">
        <w:rPr>
          <w:rFonts w:eastAsiaTheme="minorEastAsia"/>
          <w:b/>
          <w:bCs/>
          <w:sz w:val="24"/>
          <w:szCs w:val="24"/>
        </w:rPr>
        <w:t xml:space="preserve">Co-progettazione: </w:t>
      </w:r>
      <w:r w:rsidRPr="006871AE">
        <w:rPr>
          <w:rFonts w:eastAsiaTheme="minorEastAsia"/>
          <w:sz w:val="24"/>
          <w:szCs w:val="24"/>
        </w:rPr>
        <w:t>elaborazione del progetto definitivo dei servizi e degli interventi, in forma concertata, tra ente pubblico e partner progettuale privato</w:t>
      </w:r>
    </w:p>
    <w:p w:rsidRPr="006871AE" w:rsidR="096E9B51" w:rsidP="7DF48BC7" w:rsidRDefault="0339B725" w14:paraId="343E4E4C" w14:textId="68B04A87">
      <w:pPr>
        <w:pStyle w:val="Paragrafoelenco"/>
        <w:numPr>
          <w:ilvl w:val="1"/>
          <w:numId w:val="16"/>
        </w:numPr>
        <w:jc w:val="both"/>
        <w:rPr>
          <w:rFonts w:eastAsiaTheme="minorEastAsia"/>
          <w:sz w:val="24"/>
          <w:szCs w:val="24"/>
        </w:rPr>
      </w:pPr>
      <w:r w:rsidRPr="006871AE">
        <w:rPr>
          <w:rFonts w:eastAsiaTheme="minorEastAsia"/>
          <w:sz w:val="24"/>
          <w:szCs w:val="24"/>
        </w:rPr>
        <w:t xml:space="preserve">NOVEMBRE 2022 Negoziazione e stipula </w:t>
      </w:r>
      <w:r w:rsidRPr="006871AE">
        <w:rPr>
          <w:rFonts w:eastAsiaTheme="minorEastAsia"/>
          <w:b/>
          <w:bCs/>
          <w:sz w:val="24"/>
          <w:szCs w:val="24"/>
        </w:rPr>
        <w:t>dell’Accordo Procedimentale</w:t>
      </w:r>
      <w:r w:rsidRPr="006871AE">
        <w:rPr>
          <w:rFonts w:eastAsiaTheme="minorEastAsia"/>
          <w:sz w:val="24"/>
          <w:szCs w:val="24"/>
        </w:rPr>
        <w:t>.</w:t>
      </w:r>
      <w:commentRangeStart w:id="6"/>
      <w:commentRangeEnd w:id="6"/>
      <w:r w:rsidRPr="006871AE">
        <w:commentReference w:id="6"/>
      </w:r>
    </w:p>
    <w:p w:rsidRPr="00B81F22" w:rsidR="096E9B51" w:rsidP="7EA8C7EA" w:rsidRDefault="0339B725" w14:paraId="7CDB5F2C" w14:textId="2527C305">
      <w:pPr>
        <w:jc w:val="both"/>
        <w:rPr>
          <w:rFonts w:eastAsiaTheme="minorEastAsia"/>
          <w:sz w:val="24"/>
          <w:szCs w:val="24"/>
        </w:rPr>
      </w:pPr>
      <w:r w:rsidRPr="00B81F22">
        <w:rPr>
          <w:rFonts w:eastAsiaTheme="minorEastAsia"/>
          <w:sz w:val="24"/>
          <w:szCs w:val="24"/>
        </w:rPr>
        <w:t xml:space="preserve"> </w:t>
      </w:r>
    </w:p>
    <w:p w:rsidRPr="00B81F22" w:rsidR="096E9B51" w:rsidP="7EA8C7EA" w:rsidRDefault="0339B725" w14:paraId="409F1E6A" w14:textId="5E290E0B">
      <w:pPr>
        <w:spacing w:line="276" w:lineRule="auto"/>
        <w:jc w:val="both"/>
        <w:rPr>
          <w:rFonts w:eastAsiaTheme="minorEastAsia"/>
          <w:sz w:val="24"/>
          <w:szCs w:val="24"/>
        </w:rPr>
      </w:pPr>
      <w:r w:rsidRPr="00B81F22">
        <w:rPr>
          <w:rFonts w:eastAsiaTheme="minorEastAsia"/>
          <w:sz w:val="24"/>
          <w:szCs w:val="24"/>
        </w:rPr>
        <w:t>La durata della convenzione “Accordo di Collaborazione” relativa alla co-progettazione è annuale, con opzione di rinnovo per non più di due volte, secondo quanto di seguito specificato ed</w:t>
      </w:r>
      <w:r w:rsidRPr="00B81F22">
        <w:rPr>
          <w:rFonts w:eastAsiaTheme="minorEastAsia"/>
          <w:b/>
          <w:bCs/>
          <w:sz w:val="24"/>
          <w:szCs w:val="24"/>
        </w:rPr>
        <w:t xml:space="preserve"> </w:t>
      </w:r>
      <w:r w:rsidRPr="00B81F22">
        <w:rPr>
          <w:rFonts w:eastAsiaTheme="minorEastAsia"/>
          <w:sz w:val="24"/>
          <w:szCs w:val="24"/>
        </w:rPr>
        <w:t xml:space="preserve">a partire dalla data di sottoscrizione della convenzione stessa. </w:t>
      </w:r>
    </w:p>
    <w:p w:rsidRPr="00B81F22" w:rsidR="096E9B51" w:rsidP="7EA8C7EA" w:rsidRDefault="0339B725" w14:paraId="7109BFE2" w14:textId="79A192FE">
      <w:pPr>
        <w:spacing w:line="276" w:lineRule="auto"/>
        <w:jc w:val="both"/>
        <w:rPr>
          <w:rFonts w:eastAsiaTheme="minorEastAsia"/>
          <w:sz w:val="24"/>
          <w:szCs w:val="24"/>
        </w:rPr>
      </w:pPr>
      <w:r w:rsidRPr="00B81F22">
        <w:rPr>
          <w:rFonts w:eastAsiaTheme="minorEastAsia"/>
          <w:sz w:val="24"/>
          <w:szCs w:val="24"/>
        </w:rPr>
        <w:t>Al termine di detto periodo la convenzione sarà sottoposta a valutazione, onde verificare:</w:t>
      </w:r>
    </w:p>
    <w:p w:rsidRPr="00B81F22" w:rsidR="096E9B51" w:rsidP="7EA8C7EA" w:rsidRDefault="0339B725" w14:paraId="40837F11" w14:textId="19402771">
      <w:pPr>
        <w:pStyle w:val="Paragrafoelenco"/>
        <w:numPr>
          <w:ilvl w:val="0"/>
          <w:numId w:val="15"/>
        </w:numPr>
        <w:spacing w:line="276" w:lineRule="auto"/>
        <w:jc w:val="both"/>
        <w:rPr>
          <w:rFonts w:eastAsiaTheme="minorEastAsia"/>
          <w:sz w:val="24"/>
          <w:szCs w:val="24"/>
        </w:rPr>
      </w:pPr>
      <w:r w:rsidRPr="00B81F22">
        <w:rPr>
          <w:rFonts w:eastAsiaTheme="minorEastAsia"/>
          <w:sz w:val="24"/>
          <w:szCs w:val="24"/>
        </w:rPr>
        <w:t xml:space="preserve"> L’efficacia degli interventi esperiti;</w:t>
      </w:r>
    </w:p>
    <w:p w:rsidRPr="00B81F22" w:rsidR="096E9B51" w:rsidP="7EA8C7EA" w:rsidRDefault="0339B725" w14:paraId="55E7758A" w14:textId="02E03877">
      <w:pPr>
        <w:pStyle w:val="Paragrafoelenco"/>
        <w:numPr>
          <w:ilvl w:val="0"/>
          <w:numId w:val="15"/>
        </w:numPr>
        <w:spacing w:line="276" w:lineRule="auto"/>
        <w:jc w:val="both"/>
        <w:rPr>
          <w:rFonts w:eastAsiaTheme="minorEastAsia"/>
          <w:sz w:val="24"/>
          <w:szCs w:val="24"/>
        </w:rPr>
      </w:pPr>
      <w:r w:rsidRPr="00B81F22">
        <w:rPr>
          <w:rFonts w:eastAsiaTheme="minorEastAsia"/>
          <w:sz w:val="24"/>
          <w:szCs w:val="24"/>
        </w:rPr>
        <w:t>La disponibilità delle risorse finanziarie pari a quelle disponibili per la prima annualità, necessarie per la prosecuzione degli interventi;</w:t>
      </w:r>
    </w:p>
    <w:p w:rsidRPr="00B81F22" w:rsidR="096E9B51" w:rsidP="7EA8C7EA" w:rsidRDefault="0339B725" w14:paraId="14FCE23B" w14:textId="22D580D2">
      <w:pPr>
        <w:pStyle w:val="Paragrafoelenco"/>
        <w:numPr>
          <w:ilvl w:val="0"/>
          <w:numId w:val="15"/>
        </w:numPr>
        <w:spacing w:line="276" w:lineRule="auto"/>
        <w:jc w:val="both"/>
        <w:rPr>
          <w:rFonts w:eastAsiaTheme="minorEastAsia"/>
          <w:sz w:val="24"/>
          <w:szCs w:val="24"/>
        </w:rPr>
      </w:pPr>
      <w:r w:rsidRPr="00B81F22">
        <w:rPr>
          <w:rFonts w:eastAsiaTheme="minorEastAsia"/>
          <w:sz w:val="24"/>
          <w:szCs w:val="24"/>
        </w:rPr>
        <w:t>La possibilità di un</w:t>
      </w:r>
      <w:r w:rsidR="007A2223">
        <w:rPr>
          <w:rFonts w:eastAsiaTheme="minorEastAsia"/>
          <w:sz w:val="24"/>
          <w:szCs w:val="24"/>
        </w:rPr>
        <w:t xml:space="preserve"> potenziamento </w:t>
      </w:r>
      <w:r w:rsidRPr="00B81F22">
        <w:rPr>
          <w:rFonts w:eastAsiaTheme="minorEastAsia"/>
          <w:sz w:val="24"/>
          <w:szCs w:val="24"/>
        </w:rPr>
        <w:t>del</w:t>
      </w:r>
      <w:r w:rsidR="00BD09A0">
        <w:rPr>
          <w:rFonts w:eastAsiaTheme="minorEastAsia"/>
          <w:sz w:val="24"/>
          <w:szCs w:val="24"/>
        </w:rPr>
        <w:t>le risorse</w:t>
      </w:r>
      <w:r w:rsidRPr="00B81F22">
        <w:rPr>
          <w:rFonts w:eastAsiaTheme="minorEastAsia"/>
          <w:sz w:val="24"/>
          <w:szCs w:val="24"/>
        </w:rPr>
        <w:t xml:space="preserve"> progett</w:t>
      </w:r>
      <w:r w:rsidR="00BD09A0">
        <w:rPr>
          <w:rFonts w:eastAsiaTheme="minorEastAsia"/>
          <w:sz w:val="24"/>
          <w:szCs w:val="24"/>
        </w:rPr>
        <w:t>uali</w:t>
      </w:r>
      <w:r w:rsidRPr="00B81F22">
        <w:rPr>
          <w:rFonts w:eastAsiaTheme="minorEastAsia"/>
          <w:sz w:val="24"/>
          <w:szCs w:val="24"/>
        </w:rPr>
        <w:t xml:space="preserve"> - nei limiti del 20% dell’importo complessivo stimato della co-progettazione - e di un </w:t>
      </w:r>
      <w:r w:rsidR="00BD09A0">
        <w:rPr>
          <w:rFonts w:eastAsiaTheme="minorEastAsia"/>
          <w:sz w:val="24"/>
          <w:szCs w:val="24"/>
        </w:rPr>
        <w:t>allargamento</w:t>
      </w:r>
      <w:r w:rsidRPr="00B81F22">
        <w:rPr>
          <w:rFonts w:eastAsiaTheme="minorEastAsia"/>
          <w:sz w:val="24"/>
          <w:szCs w:val="24"/>
        </w:rPr>
        <w:t xml:space="preserve"> della rete di enti pubblici disponibili a partecipare alla co-progettazione, previa integrazione dell’accordo interistituzionale ex art. 15 l. 241/1990;</w:t>
      </w:r>
    </w:p>
    <w:p w:rsidRPr="00B81F22" w:rsidR="096E9B51" w:rsidP="7EA8C7EA" w:rsidRDefault="0339B725" w14:paraId="7773C635" w14:textId="10608602">
      <w:pPr>
        <w:pStyle w:val="Paragrafoelenco"/>
        <w:numPr>
          <w:ilvl w:val="0"/>
          <w:numId w:val="15"/>
        </w:numPr>
        <w:spacing w:line="276" w:lineRule="auto"/>
        <w:jc w:val="both"/>
        <w:rPr>
          <w:rFonts w:eastAsiaTheme="minorEastAsia"/>
          <w:sz w:val="24"/>
          <w:szCs w:val="24"/>
        </w:rPr>
      </w:pPr>
      <w:r w:rsidRPr="00B81F22">
        <w:rPr>
          <w:rFonts w:eastAsiaTheme="minorEastAsia"/>
          <w:sz w:val="24"/>
          <w:szCs w:val="24"/>
        </w:rPr>
        <w:t>La possibilità di un potenziamento ed implementazione degli interventi, susseguente ad eventuali incrementi delle variabili di cui ai precedenti punti, ferme restando l’estensione territoriale, le linee progettuali e gli obbiettivi contenuti nel presente documento.</w:t>
      </w:r>
    </w:p>
    <w:p w:rsidRPr="00B81F22" w:rsidR="096E9B51" w:rsidP="7EA8C7EA" w:rsidRDefault="0339B725" w14:paraId="3367AFDF" w14:textId="771251A1">
      <w:pPr>
        <w:spacing w:line="276" w:lineRule="auto"/>
        <w:jc w:val="both"/>
        <w:rPr>
          <w:rFonts w:eastAsiaTheme="minorEastAsia"/>
          <w:sz w:val="24"/>
          <w:szCs w:val="24"/>
        </w:rPr>
      </w:pPr>
      <w:r w:rsidRPr="00B81F22">
        <w:rPr>
          <w:rFonts w:eastAsiaTheme="minorEastAsia"/>
          <w:sz w:val="24"/>
          <w:szCs w:val="24"/>
        </w:rPr>
        <w:t>La valutazione di cui sopra dovrà essere conclusa entro i trenta giorni susseguenti la data di scadenza annuale della co-progettazione, onde procedere:</w:t>
      </w:r>
    </w:p>
    <w:p w:rsidRPr="00B81F22" w:rsidR="096E9B51" w:rsidP="7EA8C7EA" w:rsidRDefault="0339B725" w14:paraId="55C56D74" w14:textId="2C533CD5">
      <w:pPr>
        <w:spacing w:line="276" w:lineRule="auto"/>
        <w:jc w:val="both"/>
        <w:rPr>
          <w:rFonts w:eastAsiaTheme="minorEastAsia"/>
          <w:sz w:val="24"/>
          <w:szCs w:val="24"/>
        </w:rPr>
      </w:pPr>
      <w:r w:rsidRPr="00B81F22">
        <w:rPr>
          <w:rFonts w:eastAsiaTheme="minorEastAsia"/>
          <w:sz w:val="24"/>
          <w:szCs w:val="24"/>
        </w:rPr>
        <w:t xml:space="preserve"> </w:t>
      </w:r>
    </w:p>
    <w:p w:rsidRPr="00B81F22" w:rsidR="096E9B51" w:rsidP="7EA8C7EA" w:rsidRDefault="0339B725" w14:paraId="1CD8E44D" w14:textId="26E2A900">
      <w:pPr>
        <w:pStyle w:val="Paragrafoelenco"/>
        <w:numPr>
          <w:ilvl w:val="0"/>
          <w:numId w:val="14"/>
        </w:numPr>
        <w:spacing w:line="276" w:lineRule="auto"/>
        <w:jc w:val="both"/>
        <w:rPr>
          <w:rFonts w:eastAsiaTheme="minorEastAsia"/>
          <w:sz w:val="24"/>
          <w:szCs w:val="24"/>
        </w:rPr>
      </w:pPr>
      <w:r w:rsidRPr="00B81F22">
        <w:rPr>
          <w:rFonts w:eastAsiaTheme="minorEastAsia"/>
          <w:sz w:val="24"/>
          <w:szCs w:val="24"/>
        </w:rPr>
        <w:t>Al rinnovo della convenzione, (ove si renda opportuna la riformulazione di aspetti relativi alle modalità tecniche di realizzazione degli interventi oggetto della co-progettazione al fine di incrementarne l’efficacia attesa,</w:t>
      </w:r>
      <w:r w:rsidRPr="00B81F22" w:rsidR="70473936">
        <w:rPr>
          <w:rFonts w:eastAsiaTheme="minorEastAsia"/>
          <w:sz w:val="24"/>
          <w:szCs w:val="24"/>
        </w:rPr>
        <w:t xml:space="preserve"> </w:t>
      </w:r>
      <w:r w:rsidRPr="00B81F22">
        <w:rPr>
          <w:rFonts w:eastAsiaTheme="minorEastAsia"/>
          <w:sz w:val="24"/>
          <w:szCs w:val="24"/>
        </w:rPr>
        <w:t>fermo restando quanto statuito dal piano economico- finanziario preventivo originario) in caso di invarianza delle risorse di cui alla precedente lettera b. , disponibili per la successiva annualità;</w:t>
      </w:r>
    </w:p>
    <w:p w:rsidRPr="00B81F22" w:rsidR="096E9B51" w:rsidP="7EA8C7EA" w:rsidRDefault="0339B725" w14:paraId="7CE68CBB" w14:textId="01038204">
      <w:pPr>
        <w:pStyle w:val="Paragrafoelenco"/>
        <w:numPr>
          <w:ilvl w:val="0"/>
          <w:numId w:val="14"/>
        </w:numPr>
        <w:spacing w:line="276" w:lineRule="auto"/>
        <w:jc w:val="both"/>
        <w:rPr>
          <w:rFonts w:eastAsiaTheme="minorEastAsia"/>
          <w:sz w:val="24"/>
          <w:szCs w:val="24"/>
        </w:rPr>
      </w:pPr>
      <w:r w:rsidRPr="00B81F22">
        <w:rPr>
          <w:rFonts w:eastAsiaTheme="minorEastAsia"/>
          <w:sz w:val="24"/>
          <w:szCs w:val="24"/>
        </w:rPr>
        <w:t>Al mancato rinnovo della medesima, in caso di avveramento della condizione negativa della indisponibilità – a causa di mancati stanziamenti di bilancio -   delle risorse finanziarie dedicate di cui alla precedente lettera b.;</w:t>
      </w:r>
    </w:p>
    <w:p w:rsidRPr="00B81F22" w:rsidR="096E9B51" w:rsidP="7F252329" w:rsidRDefault="096E9B51" w14:paraId="3498FD59" w14:textId="484F465B">
      <w:pPr>
        <w:spacing w:line="276" w:lineRule="auto"/>
        <w:jc w:val="both"/>
        <w:rPr>
          <w:rFonts w:eastAsia="ＭＳ 明朝" w:eastAsiaTheme="minorEastAsia"/>
          <w:b w:val="0"/>
          <w:bCs w:val="0"/>
          <w:color w:val="auto"/>
          <w:sz w:val="24"/>
          <w:szCs w:val="24"/>
        </w:rPr>
      </w:pPr>
      <w:r w:rsidRPr="7F252329" w:rsidR="485ED279">
        <w:rPr>
          <w:rFonts w:eastAsia="ＭＳ 明朝" w:eastAsiaTheme="minorEastAsia"/>
          <w:sz w:val="24"/>
          <w:szCs w:val="24"/>
        </w:rPr>
        <w:t>Il valore complessivo finanziario stimato della procedura è pertanto determinato nella misura di</w:t>
      </w:r>
      <w:r w:rsidRPr="7F252329" w:rsidR="758BEE08">
        <w:rPr>
          <w:rFonts w:eastAsia="ＭＳ 明朝" w:eastAsiaTheme="minorEastAsia"/>
          <w:sz w:val="24"/>
          <w:szCs w:val="24"/>
        </w:rPr>
        <w:t xml:space="preserve"> eur</w:t>
      </w:r>
      <w:r w:rsidRPr="7F252329" w:rsidR="758BEE08">
        <w:rPr>
          <w:rFonts w:eastAsia="ＭＳ 明朝" w:eastAsiaTheme="minorEastAsia"/>
          <w:b w:val="0"/>
          <w:bCs w:val="0"/>
          <w:sz w:val="24"/>
          <w:szCs w:val="24"/>
        </w:rPr>
        <w:t>o</w:t>
      </w:r>
      <w:r w:rsidRPr="7F252329" w:rsidR="485ED279">
        <w:rPr>
          <w:rFonts w:eastAsia="ＭＳ 明朝" w:eastAsiaTheme="minorEastAsia"/>
          <w:b w:val="0"/>
          <w:bCs w:val="0"/>
          <w:sz w:val="24"/>
          <w:szCs w:val="24"/>
        </w:rPr>
        <w:t xml:space="preserve"> </w:t>
      </w:r>
      <w:r w:rsidRPr="7F252329" w:rsidR="485ED279">
        <w:rPr>
          <w:rFonts w:eastAsia="ＭＳ 明朝" w:eastAsiaTheme="minorEastAsia"/>
          <w:b w:val="0"/>
          <w:bCs w:val="0"/>
          <w:color w:val="auto"/>
          <w:sz w:val="24"/>
          <w:szCs w:val="24"/>
        </w:rPr>
        <w:t>204.309,27 per le tre annualità.</w:t>
      </w:r>
    </w:p>
    <w:p w:rsidRPr="00B81F22" w:rsidR="096E9B51" w:rsidP="7EA8C7EA" w:rsidRDefault="096E9B51" w14:paraId="3FAF057A" w14:textId="4E3A8831">
      <w:pPr>
        <w:jc w:val="both"/>
        <w:rPr>
          <w:sz w:val="24"/>
          <w:szCs w:val="24"/>
          <w:highlight w:val="yellow"/>
        </w:rPr>
      </w:pPr>
    </w:p>
    <w:sectPr w:rsidRPr="00B81F22" w:rsidR="096E9B51">
      <w:footerReference w:type="default" r:id="rId18"/>
      <w:pgSz w:w="11906" w:h="16838"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FF" w:author="Federica Fratini" w:date="2022-06-09T23:38:00Z" w:id="2">
    <w:p w:rsidR="4735F655" w:rsidRDefault="4735F655" w14:paraId="279544B3" w14:textId="398C39FD">
      <w:r>
        <w:t>Inserito qui da altra sezione</w:t>
      </w:r>
      <w:r>
        <w:annotationRef/>
      </w:r>
    </w:p>
  </w:comment>
  <w:comment w:initials="FF" w:author="Federica Fratini" w:date="2022-06-09T22:16:00Z" w:id="3">
    <w:p w:rsidR="52501FB7" w:rsidRDefault="52501FB7" w14:paraId="05E148DF" w14:textId="47371156">
      <w:r>
        <w:t>ho indicato la legge regionale FVG</w:t>
      </w:r>
      <w:r>
        <w:annotationRef/>
      </w:r>
    </w:p>
  </w:comment>
  <w:comment w:initials="FF" w:author="Federica Fratini" w:date="2022-06-09T22:57:00Z" w:id="4">
    <w:p w:rsidR="66CC9E5C" w:rsidRDefault="66CC9E5C" w14:paraId="0627D28C" w14:textId="64238B69">
      <w:r>
        <w:t>domani verifico, ma credo che abbiano indicato le misure e non le persone</w:t>
      </w:r>
      <w:r>
        <w:annotationRef/>
      </w:r>
    </w:p>
  </w:comment>
  <w:comment w:initials="F" w:author="Federica" w:date="2022-06-09T23:58:00Z" w:id="5">
    <w:p w:rsidR="007D2A12" w:rsidRDefault="007D2A12" w14:paraId="23D5EB8E" w14:textId="60BA6AC5">
      <w:pPr>
        <w:pStyle w:val="Testocommento"/>
      </w:pPr>
      <w:r>
        <w:rPr>
          <w:rStyle w:val="Rimandocommento"/>
        </w:rPr>
        <w:annotationRef/>
      </w:r>
    </w:p>
  </w:comment>
  <w:comment w:initials="FF" w:author="Federica Fratini" w:date="2022-06-09T23:23:00Z" w:id="6">
    <w:p w:rsidR="7DF48BC7" w:rsidRDefault="7DF48BC7" w14:paraId="73A853E6" w14:textId="073E94C4">
      <w:r>
        <w:t>Per favore dai un occhio alla tempistica che ho indicato</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9544B3" w15:done="1"/>
  <w15:commentEx w15:paraId="05E148DF" w15:done="1"/>
  <w15:commentEx w15:paraId="0627D28C" w15:done="1"/>
  <w15:commentEx w15:paraId="23D5EB8E" w15:paraIdParent="0627D28C" w15:done="0"/>
  <w15:commentEx w15:paraId="73A853E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08A3C04" w16cex:dateUtc="2022-06-09T21:38:00Z"/>
  <w16cex:commentExtensible w16cex:durableId="682D3C3F" w16cex:dateUtc="2022-06-09T20:16:00Z"/>
  <w16cex:commentExtensible w16cex:durableId="566081BA" w16cex:dateUtc="2022-06-09T20:57:00Z"/>
  <w16cex:commentExtensible w16cex:durableId="264D07AF" w16cex:dateUtc="2022-06-09T21:58:00Z"/>
  <w16cex:commentExtensible w16cex:durableId="1578BFD1" w16cex:dateUtc="2022-06-09T2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9544B3" w16cid:durableId="608A3C04"/>
  <w16cid:commentId w16cid:paraId="05E148DF" w16cid:durableId="682D3C3F"/>
  <w16cid:commentId w16cid:paraId="0627D28C" w16cid:durableId="566081BA"/>
  <w16cid:commentId w16cid:paraId="23D5EB8E" w16cid:durableId="264D07AF"/>
  <w16cid:commentId w16cid:paraId="73A853E6" w16cid:durableId="1578BF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285A" w:rsidP="005E3FDE" w:rsidRDefault="00F9285A" w14:paraId="448E7C01" w14:textId="77777777">
      <w:pPr>
        <w:spacing w:after="0" w:line="240" w:lineRule="auto"/>
      </w:pPr>
      <w:r>
        <w:separator/>
      </w:r>
    </w:p>
  </w:endnote>
  <w:endnote w:type="continuationSeparator" w:id="0">
    <w:p w:rsidR="00F9285A" w:rsidP="005E3FDE" w:rsidRDefault="00F9285A" w14:paraId="63C374E2" w14:textId="77777777">
      <w:pPr>
        <w:spacing w:after="0" w:line="240" w:lineRule="auto"/>
      </w:pPr>
      <w:r>
        <w:continuationSeparator/>
      </w:r>
    </w:p>
  </w:endnote>
  <w:endnote w:type="continuationNotice" w:id="1">
    <w:p w:rsidR="00F9285A" w:rsidRDefault="00F9285A" w14:paraId="1A617C3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serif">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105148"/>
      <w:docPartObj>
        <w:docPartGallery w:val="Page Numbers (Bottom of Page)"/>
        <w:docPartUnique/>
      </w:docPartObj>
    </w:sdtPr>
    <w:sdtEndPr/>
    <w:sdtContent>
      <w:p w:rsidR="005E3FDE" w:rsidRDefault="005E3FDE" w14:paraId="2CEBB4B4" w14:textId="7649AA4F">
        <w:pPr>
          <w:pStyle w:val="Pidipagina"/>
          <w:jc w:val="right"/>
        </w:pPr>
        <w:r>
          <w:fldChar w:fldCharType="begin"/>
        </w:r>
        <w:r>
          <w:instrText>PAGE   \* MERGEFORMAT</w:instrText>
        </w:r>
        <w:r>
          <w:fldChar w:fldCharType="separate"/>
        </w:r>
        <w:r w:rsidR="0051456E">
          <w:rPr>
            <w:noProof/>
          </w:rPr>
          <w:t>8</w:t>
        </w:r>
        <w:r>
          <w:fldChar w:fldCharType="end"/>
        </w:r>
      </w:p>
    </w:sdtContent>
  </w:sdt>
  <w:p w:rsidR="005E3FDE" w:rsidRDefault="005E3FDE" w14:paraId="6B0E0601"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285A" w:rsidP="005E3FDE" w:rsidRDefault="00F9285A" w14:paraId="37FE670E" w14:textId="77777777">
      <w:pPr>
        <w:spacing w:after="0" w:line="240" w:lineRule="auto"/>
      </w:pPr>
      <w:r>
        <w:separator/>
      </w:r>
    </w:p>
  </w:footnote>
  <w:footnote w:type="continuationSeparator" w:id="0">
    <w:p w:rsidR="00F9285A" w:rsidP="005E3FDE" w:rsidRDefault="00F9285A" w14:paraId="466300A7" w14:textId="77777777">
      <w:pPr>
        <w:spacing w:after="0" w:line="240" w:lineRule="auto"/>
      </w:pPr>
      <w:r>
        <w:continuationSeparator/>
      </w:r>
    </w:p>
  </w:footnote>
  <w:footnote w:type="continuationNotice" w:id="1">
    <w:p w:rsidR="00F9285A" w:rsidRDefault="00F9285A" w14:paraId="72A1241A" w14:textId="77777777">
      <w:pPr>
        <w:spacing w:after="0" w:line="240" w:lineRule="auto"/>
      </w:pPr>
    </w:p>
  </w:footnote>
</w:footnotes>
</file>

<file path=word/intelligence2.xml><?xml version="1.0" encoding="utf-8"?>
<int2:intelligence xmlns:int2="http://schemas.microsoft.com/office/intelligence/2020/intelligence">
  <int2:observations>
    <int2:textHash int2:hashCode="KVR5ZGpA8d2QHJ" int2:id="I7FZN9wQ">
      <int2:state int2:type="LegacyProofing" int2:value="Rejected"/>
    </int2:textHash>
    <int2:textHash int2:hashCode="shqXGFeGUVS4ty" int2:id="lC6RUert">
      <int2:state int2:type="LegacyProofing" int2:value="Rejected"/>
    </int2:textHash>
    <int2:textHash int2:hashCode="ZmCz6dNL4GCuup" int2:id="G5WYbtcY">
      <int2:state int2:type="LegacyProofing" int2:value="Rejected"/>
    </int2:textHash>
    <int2:textHash int2:hashCode="WYRFxayngxkj5V" int2:id="zRECblVJ">
      <int2:state int2:type="LegacyProofing" int2:value="Rejected"/>
    </int2:textHash>
    <int2:textHash int2:hashCode="8pMGK+E5y5R8uW" int2:id="zfuTrFsi">
      <int2:state int2:type="LegacyProofing" int2:value="Rejected"/>
    </int2:textHash>
    <int2:textHash int2:hashCode="jjxd6o8LegkACP" int2:id="Wm25jZ2r">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C5484"/>
    <w:multiLevelType w:val="hybridMultilevel"/>
    <w:tmpl w:val="1408FD80"/>
    <w:lvl w:ilvl="0" w:tplc="B3B6DA5E">
      <w:start w:val="1"/>
      <w:numFmt w:val="bullet"/>
      <w:lvlText w:val=""/>
      <w:lvlJc w:val="left"/>
      <w:pPr>
        <w:ind w:left="720" w:hanging="360"/>
      </w:pPr>
      <w:rPr>
        <w:rFonts w:hint="default" w:ascii="Symbol" w:hAnsi="Symbol"/>
      </w:rPr>
    </w:lvl>
    <w:lvl w:ilvl="1" w:tplc="DF903C58">
      <w:start w:val="1"/>
      <w:numFmt w:val="bullet"/>
      <w:lvlText w:val="o"/>
      <w:lvlJc w:val="left"/>
      <w:pPr>
        <w:ind w:left="1440" w:hanging="360"/>
      </w:pPr>
      <w:rPr>
        <w:rFonts w:hint="default" w:ascii="Courier New" w:hAnsi="Courier New"/>
      </w:rPr>
    </w:lvl>
    <w:lvl w:ilvl="2" w:tplc="44E450F0">
      <w:start w:val="1"/>
      <w:numFmt w:val="bullet"/>
      <w:lvlText w:val=""/>
      <w:lvlJc w:val="left"/>
      <w:pPr>
        <w:ind w:left="2160" w:hanging="360"/>
      </w:pPr>
      <w:rPr>
        <w:rFonts w:hint="default" w:ascii="Wingdings" w:hAnsi="Wingdings"/>
      </w:rPr>
    </w:lvl>
    <w:lvl w:ilvl="3" w:tplc="7DBE5E8A">
      <w:start w:val="1"/>
      <w:numFmt w:val="bullet"/>
      <w:lvlText w:val=""/>
      <w:lvlJc w:val="left"/>
      <w:pPr>
        <w:ind w:left="2880" w:hanging="360"/>
      </w:pPr>
      <w:rPr>
        <w:rFonts w:hint="default" w:ascii="Symbol" w:hAnsi="Symbol"/>
      </w:rPr>
    </w:lvl>
    <w:lvl w:ilvl="4" w:tplc="48F2D648">
      <w:start w:val="1"/>
      <w:numFmt w:val="bullet"/>
      <w:lvlText w:val="o"/>
      <w:lvlJc w:val="left"/>
      <w:pPr>
        <w:ind w:left="3600" w:hanging="360"/>
      </w:pPr>
      <w:rPr>
        <w:rFonts w:hint="default" w:ascii="Courier New" w:hAnsi="Courier New"/>
      </w:rPr>
    </w:lvl>
    <w:lvl w:ilvl="5" w:tplc="01349D24">
      <w:start w:val="1"/>
      <w:numFmt w:val="bullet"/>
      <w:lvlText w:val=""/>
      <w:lvlJc w:val="left"/>
      <w:pPr>
        <w:ind w:left="4320" w:hanging="360"/>
      </w:pPr>
      <w:rPr>
        <w:rFonts w:hint="default" w:ascii="Wingdings" w:hAnsi="Wingdings"/>
      </w:rPr>
    </w:lvl>
    <w:lvl w:ilvl="6" w:tplc="E85A4FE2">
      <w:start w:val="1"/>
      <w:numFmt w:val="bullet"/>
      <w:lvlText w:val=""/>
      <w:lvlJc w:val="left"/>
      <w:pPr>
        <w:ind w:left="5040" w:hanging="360"/>
      </w:pPr>
      <w:rPr>
        <w:rFonts w:hint="default" w:ascii="Symbol" w:hAnsi="Symbol"/>
      </w:rPr>
    </w:lvl>
    <w:lvl w:ilvl="7" w:tplc="F3F48D8E">
      <w:start w:val="1"/>
      <w:numFmt w:val="bullet"/>
      <w:lvlText w:val="o"/>
      <w:lvlJc w:val="left"/>
      <w:pPr>
        <w:ind w:left="5760" w:hanging="360"/>
      </w:pPr>
      <w:rPr>
        <w:rFonts w:hint="default" w:ascii="Courier New" w:hAnsi="Courier New"/>
      </w:rPr>
    </w:lvl>
    <w:lvl w:ilvl="8" w:tplc="158AC43C">
      <w:start w:val="1"/>
      <w:numFmt w:val="bullet"/>
      <w:lvlText w:val=""/>
      <w:lvlJc w:val="left"/>
      <w:pPr>
        <w:ind w:left="6480" w:hanging="360"/>
      </w:pPr>
      <w:rPr>
        <w:rFonts w:hint="default" w:ascii="Wingdings" w:hAnsi="Wingdings"/>
      </w:rPr>
    </w:lvl>
  </w:abstractNum>
  <w:abstractNum w:abstractNumId="1" w15:restartNumberingAfterBreak="0">
    <w:nsid w:val="1E9C0C69"/>
    <w:multiLevelType w:val="multilevel"/>
    <w:tmpl w:val="96385A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2D345E"/>
    <w:multiLevelType w:val="hybridMultilevel"/>
    <w:tmpl w:val="69D47E60"/>
    <w:lvl w:ilvl="0" w:tplc="86364FDA">
      <w:start w:val="1"/>
      <w:numFmt w:val="bullet"/>
      <w:lvlText w:val=""/>
      <w:lvlJc w:val="left"/>
      <w:pPr>
        <w:ind w:left="720" w:hanging="360"/>
      </w:pPr>
      <w:rPr>
        <w:rFonts w:hint="default" w:ascii="Symbol" w:hAnsi="Symbol"/>
      </w:rPr>
    </w:lvl>
    <w:lvl w:ilvl="1" w:tplc="D916A950">
      <w:start w:val="1"/>
      <w:numFmt w:val="bullet"/>
      <w:lvlText w:val="o"/>
      <w:lvlJc w:val="left"/>
      <w:pPr>
        <w:ind w:left="1440" w:hanging="360"/>
      </w:pPr>
      <w:rPr>
        <w:rFonts w:hint="default" w:ascii="Courier New" w:hAnsi="Courier New"/>
      </w:rPr>
    </w:lvl>
    <w:lvl w:ilvl="2" w:tplc="F8043A92">
      <w:start w:val="1"/>
      <w:numFmt w:val="bullet"/>
      <w:lvlText w:val=""/>
      <w:lvlJc w:val="left"/>
      <w:pPr>
        <w:ind w:left="2160" w:hanging="360"/>
      </w:pPr>
      <w:rPr>
        <w:rFonts w:hint="default" w:ascii="Wingdings" w:hAnsi="Wingdings"/>
      </w:rPr>
    </w:lvl>
    <w:lvl w:ilvl="3" w:tplc="7688A154">
      <w:start w:val="1"/>
      <w:numFmt w:val="bullet"/>
      <w:lvlText w:val=""/>
      <w:lvlJc w:val="left"/>
      <w:pPr>
        <w:ind w:left="2880" w:hanging="360"/>
      </w:pPr>
      <w:rPr>
        <w:rFonts w:hint="default" w:ascii="Symbol" w:hAnsi="Symbol"/>
      </w:rPr>
    </w:lvl>
    <w:lvl w:ilvl="4" w:tplc="8FFEB00C">
      <w:start w:val="1"/>
      <w:numFmt w:val="bullet"/>
      <w:lvlText w:val="o"/>
      <w:lvlJc w:val="left"/>
      <w:pPr>
        <w:ind w:left="3600" w:hanging="360"/>
      </w:pPr>
      <w:rPr>
        <w:rFonts w:hint="default" w:ascii="Courier New" w:hAnsi="Courier New"/>
      </w:rPr>
    </w:lvl>
    <w:lvl w:ilvl="5" w:tplc="399C738C">
      <w:start w:val="1"/>
      <w:numFmt w:val="bullet"/>
      <w:lvlText w:val=""/>
      <w:lvlJc w:val="left"/>
      <w:pPr>
        <w:ind w:left="4320" w:hanging="360"/>
      </w:pPr>
      <w:rPr>
        <w:rFonts w:hint="default" w:ascii="Wingdings" w:hAnsi="Wingdings"/>
      </w:rPr>
    </w:lvl>
    <w:lvl w:ilvl="6" w:tplc="245C48FC">
      <w:start w:val="1"/>
      <w:numFmt w:val="bullet"/>
      <w:lvlText w:val=""/>
      <w:lvlJc w:val="left"/>
      <w:pPr>
        <w:ind w:left="5040" w:hanging="360"/>
      </w:pPr>
      <w:rPr>
        <w:rFonts w:hint="default" w:ascii="Symbol" w:hAnsi="Symbol"/>
      </w:rPr>
    </w:lvl>
    <w:lvl w:ilvl="7" w:tplc="613A7662">
      <w:start w:val="1"/>
      <w:numFmt w:val="bullet"/>
      <w:lvlText w:val="o"/>
      <w:lvlJc w:val="left"/>
      <w:pPr>
        <w:ind w:left="5760" w:hanging="360"/>
      </w:pPr>
      <w:rPr>
        <w:rFonts w:hint="default" w:ascii="Courier New" w:hAnsi="Courier New"/>
      </w:rPr>
    </w:lvl>
    <w:lvl w:ilvl="8" w:tplc="F2C4F4B4">
      <w:start w:val="1"/>
      <w:numFmt w:val="bullet"/>
      <w:lvlText w:val=""/>
      <w:lvlJc w:val="left"/>
      <w:pPr>
        <w:ind w:left="6480" w:hanging="360"/>
      </w:pPr>
      <w:rPr>
        <w:rFonts w:hint="default" w:ascii="Wingdings" w:hAnsi="Wingdings"/>
      </w:rPr>
    </w:lvl>
  </w:abstractNum>
  <w:abstractNum w:abstractNumId="3" w15:restartNumberingAfterBreak="0">
    <w:nsid w:val="20A51299"/>
    <w:multiLevelType w:val="hybridMultilevel"/>
    <w:tmpl w:val="4AC24394"/>
    <w:lvl w:ilvl="0" w:tplc="078008D6">
      <w:start w:val="1"/>
      <w:numFmt w:val="upperLetter"/>
      <w:lvlText w:val="%1."/>
      <w:lvlJc w:val="left"/>
      <w:pPr>
        <w:ind w:left="720" w:hanging="360"/>
      </w:pPr>
    </w:lvl>
    <w:lvl w:ilvl="1" w:tplc="56BE4530">
      <w:start w:val="1"/>
      <w:numFmt w:val="lowerLetter"/>
      <w:lvlText w:val="%2."/>
      <w:lvlJc w:val="left"/>
      <w:pPr>
        <w:ind w:left="1440" w:hanging="360"/>
      </w:pPr>
    </w:lvl>
    <w:lvl w:ilvl="2" w:tplc="97503E36">
      <w:start w:val="1"/>
      <w:numFmt w:val="lowerRoman"/>
      <w:lvlText w:val="%3."/>
      <w:lvlJc w:val="right"/>
      <w:pPr>
        <w:ind w:left="2160" w:hanging="180"/>
      </w:pPr>
    </w:lvl>
    <w:lvl w:ilvl="3" w:tplc="2710FFD0">
      <w:start w:val="1"/>
      <w:numFmt w:val="decimal"/>
      <w:lvlText w:val="%4."/>
      <w:lvlJc w:val="left"/>
      <w:pPr>
        <w:ind w:left="2880" w:hanging="360"/>
      </w:pPr>
    </w:lvl>
    <w:lvl w:ilvl="4" w:tplc="71322A8E">
      <w:start w:val="1"/>
      <w:numFmt w:val="lowerLetter"/>
      <w:lvlText w:val="%5."/>
      <w:lvlJc w:val="left"/>
      <w:pPr>
        <w:ind w:left="3600" w:hanging="360"/>
      </w:pPr>
    </w:lvl>
    <w:lvl w:ilvl="5" w:tplc="E38E8014">
      <w:start w:val="1"/>
      <w:numFmt w:val="lowerRoman"/>
      <w:lvlText w:val="%6."/>
      <w:lvlJc w:val="right"/>
      <w:pPr>
        <w:ind w:left="4320" w:hanging="180"/>
      </w:pPr>
    </w:lvl>
    <w:lvl w:ilvl="6" w:tplc="19B0B662">
      <w:start w:val="1"/>
      <w:numFmt w:val="decimal"/>
      <w:lvlText w:val="%7."/>
      <w:lvlJc w:val="left"/>
      <w:pPr>
        <w:ind w:left="5040" w:hanging="360"/>
      </w:pPr>
    </w:lvl>
    <w:lvl w:ilvl="7" w:tplc="6B66BECE">
      <w:start w:val="1"/>
      <w:numFmt w:val="lowerLetter"/>
      <w:lvlText w:val="%8."/>
      <w:lvlJc w:val="left"/>
      <w:pPr>
        <w:ind w:left="5760" w:hanging="360"/>
      </w:pPr>
    </w:lvl>
    <w:lvl w:ilvl="8" w:tplc="920ECDCC">
      <w:start w:val="1"/>
      <w:numFmt w:val="lowerRoman"/>
      <w:lvlText w:val="%9."/>
      <w:lvlJc w:val="right"/>
      <w:pPr>
        <w:ind w:left="6480" w:hanging="180"/>
      </w:pPr>
    </w:lvl>
  </w:abstractNum>
  <w:abstractNum w:abstractNumId="4" w15:restartNumberingAfterBreak="0">
    <w:nsid w:val="25810926"/>
    <w:multiLevelType w:val="hybridMultilevel"/>
    <w:tmpl w:val="59EAFD48"/>
    <w:lvl w:ilvl="0" w:tplc="46F47DA6">
      <w:start w:val="1"/>
      <w:numFmt w:val="decimal"/>
      <w:lvlText w:val="%1."/>
      <w:lvlJc w:val="left"/>
      <w:pPr>
        <w:ind w:left="720" w:hanging="360"/>
      </w:pPr>
    </w:lvl>
    <w:lvl w:ilvl="1" w:tplc="AE4AFB68">
      <w:start w:val="1"/>
      <w:numFmt w:val="lowerLetter"/>
      <w:lvlText w:val="%2."/>
      <w:lvlJc w:val="left"/>
      <w:pPr>
        <w:ind w:left="1440" w:hanging="360"/>
      </w:pPr>
    </w:lvl>
    <w:lvl w:ilvl="2" w:tplc="8758A7A2">
      <w:start w:val="1"/>
      <w:numFmt w:val="lowerRoman"/>
      <w:lvlText w:val="%3."/>
      <w:lvlJc w:val="right"/>
      <w:pPr>
        <w:ind w:left="2160" w:hanging="180"/>
      </w:pPr>
    </w:lvl>
    <w:lvl w:ilvl="3" w:tplc="7B9ED5F6">
      <w:start w:val="1"/>
      <w:numFmt w:val="decimal"/>
      <w:lvlText w:val="%4."/>
      <w:lvlJc w:val="left"/>
      <w:pPr>
        <w:ind w:left="2880" w:hanging="360"/>
      </w:pPr>
    </w:lvl>
    <w:lvl w:ilvl="4" w:tplc="EA542DE4">
      <w:start w:val="1"/>
      <w:numFmt w:val="lowerLetter"/>
      <w:lvlText w:val="%5."/>
      <w:lvlJc w:val="left"/>
      <w:pPr>
        <w:ind w:left="3600" w:hanging="360"/>
      </w:pPr>
    </w:lvl>
    <w:lvl w:ilvl="5" w:tplc="050E3FA8">
      <w:start w:val="1"/>
      <w:numFmt w:val="lowerRoman"/>
      <w:lvlText w:val="%6."/>
      <w:lvlJc w:val="right"/>
      <w:pPr>
        <w:ind w:left="4320" w:hanging="180"/>
      </w:pPr>
    </w:lvl>
    <w:lvl w:ilvl="6" w:tplc="A4CA732A">
      <w:start w:val="1"/>
      <w:numFmt w:val="decimal"/>
      <w:lvlText w:val="%7."/>
      <w:lvlJc w:val="left"/>
      <w:pPr>
        <w:ind w:left="5040" w:hanging="360"/>
      </w:pPr>
    </w:lvl>
    <w:lvl w:ilvl="7" w:tplc="72A24210">
      <w:start w:val="1"/>
      <w:numFmt w:val="lowerLetter"/>
      <w:lvlText w:val="%8."/>
      <w:lvlJc w:val="left"/>
      <w:pPr>
        <w:ind w:left="5760" w:hanging="360"/>
      </w:pPr>
    </w:lvl>
    <w:lvl w:ilvl="8" w:tplc="AF0CCE3A">
      <w:start w:val="1"/>
      <w:numFmt w:val="lowerRoman"/>
      <w:lvlText w:val="%9."/>
      <w:lvlJc w:val="right"/>
      <w:pPr>
        <w:ind w:left="6480" w:hanging="180"/>
      </w:pPr>
    </w:lvl>
  </w:abstractNum>
  <w:abstractNum w:abstractNumId="5" w15:restartNumberingAfterBreak="0">
    <w:nsid w:val="25BE2B93"/>
    <w:multiLevelType w:val="hybridMultilevel"/>
    <w:tmpl w:val="D116B788"/>
    <w:lvl w:ilvl="0" w:tplc="64D6C882">
      <w:start w:val="1"/>
      <w:numFmt w:val="bullet"/>
      <w:lvlText w:val=""/>
      <w:lvlJc w:val="left"/>
      <w:pPr>
        <w:ind w:left="720" w:hanging="360"/>
      </w:pPr>
      <w:rPr>
        <w:rFonts w:hint="default" w:ascii="Symbol" w:hAnsi="Symbol"/>
      </w:rPr>
    </w:lvl>
    <w:lvl w:ilvl="1" w:tplc="A1C6CFA2">
      <w:start w:val="1"/>
      <w:numFmt w:val="bullet"/>
      <w:lvlText w:val="-"/>
      <w:lvlJc w:val="left"/>
      <w:pPr>
        <w:ind w:left="1440" w:hanging="360"/>
      </w:pPr>
      <w:rPr>
        <w:rFonts w:hint="default" w:ascii="&quot;Times New Roman&quot;,serif" w:hAnsi="&quot;Times New Roman&quot;,serif"/>
      </w:rPr>
    </w:lvl>
    <w:lvl w:ilvl="2" w:tplc="26E0DBD4">
      <w:start w:val="1"/>
      <w:numFmt w:val="bullet"/>
      <w:lvlText w:val=""/>
      <w:lvlJc w:val="left"/>
      <w:pPr>
        <w:ind w:left="2160" w:hanging="360"/>
      </w:pPr>
      <w:rPr>
        <w:rFonts w:hint="default" w:ascii="Wingdings" w:hAnsi="Wingdings"/>
      </w:rPr>
    </w:lvl>
    <w:lvl w:ilvl="3" w:tplc="EE303F44">
      <w:start w:val="1"/>
      <w:numFmt w:val="bullet"/>
      <w:lvlText w:val=""/>
      <w:lvlJc w:val="left"/>
      <w:pPr>
        <w:ind w:left="2880" w:hanging="360"/>
      </w:pPr>
      <w:rPr>
        <w:rFonts w:hint="default" w:ascii="Symbol" w:hAnsi="Symbol"/>
      </w:rPr>
    </w:lvl>
    <w:lvl w:ilvl="4" w:tplc="5E36A7C6">
      <w:start w:val="1"/>
      <w:numFmt w:val="bullet"/>
      <w:lvlText w:val="o"/>
      <w:lvlJc w:val="left"/>
      <w:pPr>
        <w:ind w:left="3600" w:hanging="360"/>
      </w:pPr>
      <w:rPr>
        <w:rFonts w:hint="default" w:ascii="Courier New" w:hAnsi="Courier New"/>
      </w:rPr>
    </w:lvl>
    <w:lvl w:ilvl="5" w:tplc="0B0062EC">
      <w:start w:val="1"/>
      <w:numFmt w:val="bullet"/>
      <w:lvlText w:val=""/>
      <w:lvlJc w:val="left"/>
      <w:pPr>
        <w:ind w:left="4320" w:hanging="360"/>
      </w:pPr>
      <w:rPr>
        <w:rFonts w:hint="default" w:ascii="Wingdings" w:hAnsi="Wingdings"/>
      </w:rPr>
    </w:lvl>
    <w:lvl w:ilvl="6" w:tplc="719E3D40">
      <w:start w:val="1"/>
      <w:numFmt w:val="bullet"/>
      <w:lvlText w:val=""/>
      <w:lvlJc w:val="left"/>
      <w:pPr>
        <w:ind w:left="5040" w:hanging="360"/>
      </w:pPr>
      <w:rPr>
        <w:rFonts w:hint="default" w:ascii="Symbol" w:hAnsi="Symbol"/>
      </w:rPr>
    </w:lvl>
    <w:lvl w:ilvl="7" w:tplc="4EA4720C">
      <w:start w:val="1"/>
      <w:numFmt w:val="bullet"/>
      <w:lvlText w:val="o"/>
      <w:lvlJc w:val="left"/>
      <w:pPr>
        <w:ind w:left="5760" w:hanging="360"/>
      </w:pPr>
      <w:rPr>
        <w:rFonts w:hint="default" w:ascii="Courier New" w:hAnsi="Courier New"/>
      </w:rPr>
    </w:lvl>
    <w:lvl w:ilvl="8" w:tplc="BC00D11C">
      <w:start w:val="1"/>
      <w:numFmt w:val="bullet"/>
      <w:lvlText w:val=""/>
      <w:lvlJc w:val="left"/>
      <w:pPr>
        <w:ind w:left="6480" w:hanging="360"/>
      </w:pPr>
      <w:rPr>
        <w:rFonts w:hint="default" w:ascii="Wingdings" w:hAnsi="Wingdings"/>
      </w:rPr>
    </w:lvl>
  </w:abstractNum>
  <w:abstractNum w:abstractNumId="6" w15:restartNumberingAfterBreak="0">
    <w:nsid w:val="280625D9"/>
    <w:multiLevelType w:val="hybridMultilevel"/>
    <w:tmpl w:val="832A70F8"/>
    <w:lvl w:ilvl="0" w:tplc="6756ADAA">
      <w:start w:val="1"/>
      <w:numFmt w:val="decimal"/>
      <w:lvlText w:val="%1."/>
      <w:lvlJc w:val="left"/>
      <w:pPr>
        <w:ind w:left="720" w:hanging="360"/>
      </w:pPr>
    </w:lvl>
    <w:lvl w:ilvl="1" w:tplc="E37E0E34">
      <w:start w:val="1"/>
      <w:numFmt w:val="lowerLetter"/>
      <w:lvlText w:val="%2."/>
      <w:lvlJc w:val="left"/>
      <w:pPr>
        <w:ind w:left="1440" w:hanging="360"/>
      </w:pPr>
    </w:lvl>
    <w:lvl w:ilvl="2" w:tplc="3B92DDE4">
      <w:start w:val="1"/>
      <w:numFmt w:val="lowerRoman"/>
      <w:lvlText w:val="%3."/>
      <w:lvlJc w:val="right"/>
      <w:pPr>
        <w:ind w:left="2160" w:hanging="180"/>
      </w:pPr>
    </w:lvl>
    <w:lvl w:ilvl="3" w:tplc="F8D82606">
      <w:start w:val="1"/>
      <w:numFmt w:val="decimal"/>
      <w:lvlText w:val="%4."/>
      <w:lvlJc w:val="left"/>
      <w:pPr>
        <w:ind w:left="2880" w:hanging="360"/>
      </w:pPr>
    </w:lvl>
    <w:lvl w:ilvl="4" w:tplc="2BAA7A84">
      <w:start w:val="1"/>
      <w:numFmt w:val="lowerLetter"/>
      <w:lvlText w:val="%5."/>
      <w:lvlJc w:val="left"/>
      <w:pPr>
        <w:ind w:left="3600" w:hanging="360"/>
      </w:pPr>
    </w:lvl>
    <w:lvl w:ilvl="5" w:tplc="9EC2F034">
      <w:start w:val="1"/>
      <w:numFmt w:val="lowerRoman"/>
      <w:lvlText w:val="%6."/>
      <w:lvlJc w:val="right"/>
      <w:pPr>
        <w:ind w:left="4320" w:hanging="180"/>
      </w:pPr>
    </w:lvl>
    <w:lvl w:ilvl="6" w:tplc="A0F8E862">
      <w:start w:val="1"/>
      <w:numFmt w:val="decimal"/>
      <w:lvlText w:val="%7."/>
      <w:lvlJc w:val="left"/>
      <w:pPr>
        <w:ind w:left="5040" w:hanging="360"/>
      </w:pPr>
    </w:lvl>
    <w:lvl w:ilvl="7" w:tplc="939E7FF2">
      <w:start w:val="1"/>
      <w:numFmt w:val="lowerLetter"/>
      <w:lvlText w:val="%8."/>
      <w:lvlJc w:val="left"/>
      <w:pPr>
        <w:ind w:left="5760" w:hanging="360"/>
      </w:pPr>
    </w:lvl>
    <w:lvl w:ilvl="8" w:tplc="D0EC69BC">
      <w:start w:val="1"/>
      <w:numFmt w:val="lowerRoman"/>
      <w:lvlText w:val="%9."/>
      <w:lvlJc w:val="right"/>
      <w:pPr>
        <w:ind w:left="6480" w:hanging="180"/>
      </w:pPr>
    </w:lvl>
  </w:abstractNum>
  <w:abstractNum w:abstractNumId="7" w15:restartNumberingAfterBreak="0">
    <w:nsid w:val="35217ECC"/>
    <w:multiLevelType w:val="hybridMultilevel"/>
    <w:tmpl w:val="636CB67A"/>
    <w:lvl w:ilvl="0" w:tplc="F094EED2">
      <w:start w:val="1"/>
      <w:numFmt w:val="decimal"/>
      <w:lvlText w:val="%1."/>
      <w:lvlJc w:val="left"/>
      <w:pPr>
        <w:ind w:left="720" w:hanging="360"/>
      </w:pPr>
    </w:lvl>
    <w:lvl w:ilvl="1" w:tplc="AC304508">
      <w:start w:val="1"/>
      <w:numFmt w:val="lowerLetter"/>
      <w:lvlText w:val="%2."/>
      <w:lvlJc w:val="left"/>
      <w:pPr>
        <w:ind w:left="1440" w:hanging="360"/>
      </w:pPr>
    </w:lvl>
    <w:lvl w:ilvl="2" w:tplc="9A2E5532">
      <w:start w:val="1"/>
      <w:numFmt w:val="lowerRoman"/>
      <w:lvlText w:val="%3."/>
      <w:lvlJc w:val="right"/>
      <w:pPr>
        <w:ind w:left="2160" w:hanging="180"/>
      </w:pPr>
    </w:lvl>
    <w:lvl w:ilvl="3" w:tplc="CBCAB098">
      <w:start w:val="1"/>
      <w:numFmt w:val="decimal"/>
      <w:lvlText w:val="%4."/>
      <w:lvlJc w:val="left"/>
      <w:pPr>
        <w:ind w:left="2880" w:hanging="360"/>
      </w:pPr>
    </w:lvl>
    <w:lvl w:ilvl="4" w:tplc="559E0B08">
      <w:start w:val="1"/>
      <w:numFmt w:val="lowerLetter"/>
      <w:lvlText w:val="%5."/>
      <w:lvlJc w:val="left"/>
      <w:pPr>
        <w:ind w:left="3600" w:hanging="360"/>
      </w:pPr>
    </w:lvl>
    <w:lvl w:ilvl="5" w:tplc="AA4468FC">
      <w:start w:val="1"/>
      <w:numFmt w:val="lowerRoman"/>
      <w:lvlText w:val="%6."/>
      <w:lvlJc w:val="right"/>
      <w:pPr>
        <w:ind w:left="4320" w:hanging="180"/>
      </w:pPr>
    </w:lvl>
    <w:lvl w:ilvl="6" w:tplc="F1CE0024">
      <w:start w:val="1"/>
      <w:numFmt w:val="decimal"/>
      <w:lvlText w:val="%7."/>
      <w:lvlJc w:val="left"/>
      <w:pPr>
        <w:ind w:left="5040" w:hanging="360"/>
      </w:pPr>
    </w:lvl>
    <w:lvl w:ilvl="7" w:tplc="DB1EC086">
      <w:start w:val="1"/>
      <w:numFmt w:val="lowerLetter"/>
      <w:lvlText w:val="%8."/>
      <w:lvlJc w:val="left"/>
      <w:pPr>
        <w:ind w:left="5760" w:hanging="360"/>
      </w:pPr>
    </w:lvl>
    <w:lvl w:ilvl="8" w:tplc="6BE6B088">
      <w:start w:val="1"/>
      <w:numFmt w:val="lowerRoman"/>
      <w:lvlText w:val="%9."/>
      <w:lvlJc w:val="right"/>
      <w:pPr>
        <w:ind w:left="6480" w:hanging="180"/>
      </w:pPr>
    </w:lvl>
  </w:abstractNum>
  <w:abstractNum w:abstractNumId="8" w15:restartNumberingAfterBreak="0">
    <w:nsid w:val="3B0E3812"/>
    <w:multiLevelType w:val="hybridMultilevel"/>
    <w:tmpl w:val="90DEFF64"/>
    <w:lvl w:ilvl="0" w:tplc="42C8472C">
      <w:start w:val="1"/>
      <w:numFmt w:val="bullet"/>
      <w:lvlText w:val="·"/>
      <w:lvlJc w:val="left"/>
      <w:pPr>
        <w:ind w:left="720" w:hanging="360"/>
      </w:pPr>
      <w:rPr>
        <w:rFonts w:hint="default" w:ascii="Symbol" w:hAnsi="Symbol"/>
      </w:rPr>
    </w:lvl>
    <w:lvl w:ilvl="1" w:tplc="D6482C74">
      <w:start w:val="1"/>
      <w:numFmt w:val="bullet"/>
      <w:lvlText w:val="o"/>
      <w:lvlJc w:val="left"/>
      <w:pPr>
        <w:ind w:left="1440" w:hanging="360"/>
      </w:pPr>
      <w:rPr>
        <w:rFonts w:hint="default" w:ascii="Courier New" w:hAnsi="Courier New"/>
      </w:rPr>
    </w:lvl>
    <w:lvl w:ilvl="2" w:tplc="BD7CAF52">
      <w:start w:val="1"/>
      <w:numFmt w:val="bullet"/>
      <w:lvlText w:val=""/>
      <w:lvlJc w:val="left"/>
      <w:pPr>
        <w:ind w:left="2160" w:hanging="360"/>
      </w:pPr>
      <w:rPr>
        <w:rFonts w:hint="default" w:ascii="Wingdings" w:hAnsi="Wingdings"/>
      </w:rPr>
    </w:lvl>
    <w:lvl w:ilvl="3" w:tplc="8626CC1A">
      <w:start w:val="1"/>
      <w:numFmt w:val="bullet"/>
      <w:lvlText w:val=""/>
      <w:lvlJc w:val="left"/>
      <w:pPr>
        <w:ind w:left="2880" w:hanging="360"/>
      </w:pPr>
      <w:rPr>
        <w:rFonts w:hint="default" w:ascii="Symbol" w:hAnsi="Symbol"/>
      </w:rPr>
    </w:lvl>
    <w:lvl w:ilvl="4" w:tplc="9A1A709A">
      <w:start w:val="1"/>
      <w:numFmt w:val="bullet"/>
      <w:lvlText w:val="o"/>
      <w:lvlJc w:val="left"/>
      <w:pPr>
        <w:ind w:left="3600" w:hanging="360"/>
      </w:pPr>
      <w:rPr>
        <w:rFonts w:hint="default" w:ascii="Courier New" w:hAnsi="Courier New"/>
      </w:rPr>
    </w:lvl>
    <w:lvl w:ilvl="5" w:tplc="56624B4A">
      <w:start w:val="1"/>
      <w:numFmt w:val="bullet"/>
      <w:lvlText w:val=""/>
      <w:lvlJc w:val="left"/>
      <w:pPr>
        <w:ind w:left="4320" w:hanging="360"/>
      </w:pPr>
      <w:rPr>
        <w:rFonts w:hint="default" w:ascii="Wingdings" w:hAnsi="Wingdings"/>
      </w:rPr>
    </w:lvl>
    <w:lvl w:ilvl="6" w:tplc="E6C835BC">
      <w:start w:val="1"/>
      <w:numFmt w:val="bullet"/>
      <w:lvlText w:val=""/>
      <w:lvlJc w:val="left"/>
      <w:pPr>
        <w:ind w:left="5040" w:hanging="360"/>
      </w:pPr>
      <w:rPr>
        <w:rFonts w:hint="default" w:ascii="Symbol" w:hAnsi="Symbol"/>
      </w:rPr>
    </w:lvl>
    <w:lvl w:ilvl="7" w:tplc="F99C5954">
      <w:start w:val="1"/>
      <w:numFmt w:val="bullet"/>
      <w:lvlText w:val="o"/>
      <w:lvlJc w:val="left"/>
      <w:pPr>
        <w:ind w:left="5760" w:hanging="360"/>
      </w:pPr>
      <w:rPr>
        <w:rFonts w:hint="default" w:ascii="Courier New" w:hAnsi="Courier New"/>
      </w:rPr>
    </w:lvl>
    <w:lvl w:ilvl="8" w:tplc="6F1624E4">
      <w:start w:val="1"/>
      <w:numFmt w:val="bullet"/>
      <w:lvlText w:val=""/>
      <w:lvlJc w:val="left"/>
      <w:pPr>
        <w:ind w:left="6480" w:hanging="360"/>
      </w:pPr>
      <w:rPr>
        <w:rFonts w:hint="default" w:ascii="Wingdings" w:hAnsi="Wingdings"/>
      </w:rPr>
    </w:lvl>
  </w:abstractNum>
  <w:abstractNum w:abstractNumId="9" w15:restartNumberingAfterBreak="0">
    <w:nsid w:val="3E50394E"/>
    <w:multiLevelType w:val="hybridMultilevel"/>
    <w:tmpl w:val="3A3A35EE"/>
    <w:lvl w:ilvl="0" w:tplc="49F47324">
      <w:start w:val="1"/>
      <w:numFmt w:val="decimal"/>
      <w:lvlText w:val="%1."/>
      <w:lvlJc w:val="left"/>
      <w:pPr>
        <w:ind w:left="720" w:hanging="360"/>
      </w:pPr>
    </w:lvl>
    <w:lvl w:ilvl="1" w:tplc="C842481C">
      <w:start w:val="1"/>
      <w:numFmt w:val="lowerLetter"/>
      <w:lvlText w:val="%2."/>
      <w:lvlJc w:val="left"/>
      <w:pPr>
        <w:ind w:left="1440" w:hanging="360"/>
      </w:pPr>
    </w:lvl>
    <w:lvl w:ilvl="2" w:tplc="B616E9DA">
      <w:start w:val="1"/>
      <w:numFmt w:val="lowerRoman"/>
      <w:lvlText w:val="%3."/>
      <w:lvlJc w:val="right"/>
      <w:pPr>
        <w:ind w:left="2160" w:hanging="180"/>
      </w:pPr>
    </w:lvl>
    <w:lvl w:ilvl="3" w:tplc="03D2022C">
      <w:start w:val="1"/>
      <w:numFmt w:val="decimal"/>
      <w:lvlText w:val="%4."/>
      <w:lvlJc w:val="left"/>
      <w:pPr>
        <w:ind w:left="2880" w:hanging="360"/>
      </w:pPr>
    </w:lvl>
    <w:lvl w:ilvl="4" w:tplc="CF5A5A1A">
      <w:start w:val="1"/>
      <w:numFmt w:val="lowerLetter"/>
      <w:lvlText w:val="%5."/>
      <w:lvlJc w:val="left"/>
      <w:pPr>
        <w:ind w:left="3600" w:hanging="360"/>
      </w:pPr>
    </w:lvl>
    <w:lvl w:ilvl="5" w:tplc="150CF122">
      <w:start w:val="1"/>
      <w:numFmt w:val="lowerRoman"/>
      <w:lvlText w:val="%6."/>
      <w:lvlJc w:val="right"/>
      <w:pPr>
        <w:ind w:left="4320" w:hanging="180"/>
      </w:pPr>
    </w:lvl>
    <w:lvl w:ilvl="6" w:tplc="5C70C062">
      <w:start w:val="1"/>
      <w:numFmt w:val="decimal"/>
      <w:lvlText w:val="%7."/>
      <w:lvlJc w:val="left"/>
      <w:pPr>
        <w:ind w:left="5040" w:hanging="360"/>
      </w:pPr>
    </w:lvl>
    <w:lvl w:ilvl="7" w:tplc="0F8CB562">
      <w:start w:val="1"/>
      <w:numFmt w:val="lowerLetter"/>
      <w:lvlText w:val="%8."/>
      <w:lvlJc w:val="left"/>
      <w:pPr>
        <w:ind w:left="5760" w:hanging="360"/>
      </w:pPr>
    </w:lvl>
    <w:lvl w:ilvl="8" w:tplc="F81E44D0">
      <w:start w:val="1"/>
      <w:numFmt w:val="lowerRoman"/>
      <w:lvlText w:val="%9."/>
      <w:lvlJc w:val="right"/>
      <w:pPr>
        <w:ind w:left="6480" w:hanging="180"/>
      </w:pPr>
    </w:lvl>
  </w:abstractNum>
  <w:abstractNum w:abstractNumId="10" w15:restartNumberingAfterBreak="0">
    <w:nsid w:val="44C865D0"/>
    <w:multiLevelType w:val="hybridMultilevel"/>
    <w:tmpl w:val="019AD6B8"/>
    <w:lvl w:ilvl="0" w:tplc="B9C0914E">
      <w:start w:val="1389"/>
      <w:numFmt w:val="bullet"/>
      <w:lvlText w:val="-"/>
      <w:lvlJc w:val="left"/>
      <w:pPr>
        <w:ind w:left="915" w:hanging="360"/>
      </w:pPr>
      <w:rPr>
        <w:rFonts w:hint="default" w:ascii="Calibri" w:hAnsi="Calibri" w:eastAsia="Times New Roman" w:cs="Calibri"/>
        <w:sz w:val="20"/>
      </w:rPr>
    </w:lvl>
    <w:lvl w:ilvl="1" w:tplc="04100003" w:tentative="1">
      <w:start w:val="1"/>
      <w:numFmt w:val="bullet"/>
      <w:lvlText w:val="o"/>
      <w:lvlJc w:val="left"/>
      <w:pPr>
        <w:ind w:left="1635" w:hanging="360"/>
      </w:pPr>
      <w:rPr>
        <w:rFonts w:hint="default" w:ascii="Courier New" w:hAnsi="Courier New" w:cs="Courier New"/>
      </w:rPr>
    </w:lvl>
    <w:lvl w:ilvl="2" w:tplc="04100005" w:tentative="1">
      <w:start w:val="1"/>
      <w:numFmt w:val="bullet"/>
      <w:lvlText w:val=""/>
      <w:lvlJc w:val="left"/>
      <w:pPr>
        <w:ind w:left="2355" w:hanging="360"/>
      </w:pPr>
      <w:rPr>
        <w:rFonts w:hint="default" w:ascii="Wingdings" w:hAnsi="Wingdings"/>
      </w:rPr>
    </w:lvl>
    <w:lvl w:ilvl="3" w:tplc="04100001" w:tentative="1">
      <w:start w:val="1"/>
      <w:numFmt w:val="bullet"/>
      <w:lvlText w:val=""/>
      <w:lvlJc w:val="left"/>
      <w:pPr>
        <w:ind w:left="3075" w:hanging="360"/>
      </w:pPr>
      <w:rPr>
        <w:rFonts w:hint="default" w:ascii="Symbol" w:hAnsi="Symbol"/>
      </w:rPr>
    </w:lvl>
    <w:lvl w:ilvl="4" w:tplc="04100003" w:tentative="1">
      <w:start w:val="1"/>
      <w:numFmt w:val="bullet"/>
      <w:lvlText w:val="o"/>
      <w:lvlJc w:val="left"/>
      <w:pPr>
        <w:ind w:left="3795" w:hanging="360"/>
      </w:pPr>
      <w:rPr>
        <w:rFonts w:hint="default" w:ascii="Courier New" w:hAnsi="Courier New" w:cs="Courier New"/>
      </w:rPr>
    </w:lvl>
    <w:lvl w:ilvl="5" w:tplc="04100005" w:tentative="1">
      <w:start w:val="1"/>
      <w:numFmt w:val="bullet"/>
      <w:lvlText w:val=""/>
      <w:lvlJc w:val="left"/>
      <w:pPr>
        <w:ind w:left="4515" w:hanging="360"/>
      </w:pPr>
      <w:rPr>
        <w:rFonts w:hint="default" w:ascii="Wingdings" w:hAnsi="Wingdings"/>
      </w:rPr>
    </w:lvl>
    <w:lvl w:ilvl="6" w:tplc="04100001" w:tentative="1">
      <w:start w:val="1"/>
      <w:numFmt w:val="bullet"/>
      <w:lvlText w:val=""/>
      <w:lvlJc w:val="left"/>
      <w:pPr>
        <w:ind w:left="5235" w:hanging="360"/>
      </w:pPr>
      <w:rPr>
        <w:rFonts w:hint="default" w:ascii="Symbol" w:hAnsi="Symbol"/>
      </w:rPr>
    </w:lvl>
    <w:lvl w:ilvl="7" w:tplc="04100003" w:tentative="1">
      <w:start w:val="1"/>
      <w:numFmt w:val="bullet"/>
      <w:lvlText w:val="o"/>
      <w:lvlJc w:val="left"/>
      <w:pPr>
        <w:ind w:left="5955" w:hanging="360"/>
      </w:pPr>
      <w:rPr>
        <w:rFonts w:hint="default" w:ascii="Courier New" w:hAnsi="Courier New" w:cs="Courier New"/>
      </w:rPr>
    </w:lvl>
    <w:lvl w:ilvl="8" w:tplc="04100005" w:tentative="1">
      <w:start w:val="1"/>
      <w:numFmt w:val="bullet"/>
      <w:lvlText w:val=""/>
      <w:lvlJc w:val="left"/>
      <w:pPr>
        <w:ind w:left="6675" w:hanging="360"/>
      </w:pPr>
      <w:rPr>
        <w:rFonts w:hint="default" w:ascii="Wingdings" w:hAnsi="Wingdings"/>
      </w:rPr>
    </w:lvl>
  </w:abstractNum>
  <w:abstractNum w:abstractNumId="11" w15:restartNumberingAfterBreak="0">
    <w:nsid w:val="493650E2"/>
    <w:multiLevelType w:val="hybridMultilevel"/>
    <w:tmpl w:val="4418CB28"/>
    <w:lvl w:ilvl="0" w:tplc="6DCA7DE8">
      <w:start w:val="1"/>
      <w:numFmt w:val="decimal"/>
      <w:lvlText w:val="%1."/>
      <w:lvlJc w:val="left"/>
      <w:pPr>
        <w:ind w:left="720" w:hanging="360"/>
      </w:pPr>
    </w:lvl>
    <w:lvl w:ilvl="1" w:tplc="995A99B8">
      <w:start w:val="1"/>
      <w:numFmt w:val="lowerLetter"/>
      <w:lvlText w:val="%2."/>
      <w:lvlJc w:val="left"/>
      <w:pPr>
        <w:ind w:left="1440" w:hanging="360"/>
      </w:pPr>
    </w:lvl>
    <w:lvl w:ilvl="2" w:tplc="CEA89C20">
      <w:start w:val="1"/>
      <w:numFmt w:val="lowerRoman"/>
      <w:lvlText w:val="%3."/>
      <w:lvlJc w:val="right"/>
      <w:pPr>
        <w:ind w:left="2160" w:hanging="180"/>
      </w:pPr>
    </w:lvl>
    <w:lvl w:ilvl="3" w:tplc="00505342">
      <w:start w:val="1"/>
      <w:numFmt w:val="decimal"/>
      <w:lvlText w:val="%4."/>
      <w:lvlJc w:val="left"/>
      <w:pPr>
        <w:ind w:left="2880" w:hanging="360"/>
      </w:pPr>
    </w:lvl>
    <w:lvl w:ilvl="4" w:tplc="7C1845F2">
      <w:start w:val="1"/>
      <w:numFmt w:val="lowerLetter"/>
      <w:lvlText w:val="%5."/>
      <w:lvlJc w:val="left"/>
      <w:pPr>
        <w:ind w:left="3600" w:hanging="360"/>
      </w:pPr>
    </w:lvl>
    <w:lvl w:ilvl="5" w:tplc="E844F52C">
      <w:start w:val="1"/>
      <w:numFmt w:val="lowerRoman"/>
      <w:lvlText w:val="%6."/>
      <w:lvlJc w:val="right"/>
      <w:pPr>
        <w:ind w:left="4320" w:hanging="180"/>
      </w:pPr>
    </w:lvl>
    <w:lvl w:ilvl="6" w:tplc="3C620736">
      <w:start w:val="1"/>
      <w:numFmt w:val="decimal"/>
      <w:lvlText w:val="%7."/>
      <w:lvlJc w:val="left"/>
      <w:pPr>
        <w:ind w:left="5040" w:hanging="360"/>
      </w:pPr>
    </w:lvl>
    <w:lvl w:ilvl="7" w:tplc="003C69FE">
      <w:start w:val="1"/>
      <w:numFmt w:val="lowerLetter"/>
      <w:lvlText w:val="%8."/>
      <w:lvlJc w:val="left"/>
      <w:pPr>
        <w:ind w:left="5760" w:hanging="360"/>
      </w:pPr>
    </w:lvl>
    <w:lvl w:ilvl="8" w:tplc="B33A376E">
      <w:start w:val="1"/>
      <w:numFmt w:val="lowerRoman"/>
      <w:lvlText w:val="%9."/>
      <w:lvlJc w:val="right"/>
      <w:pPr>
        <w:ind w:left="6480" w:hanging="180"/>
      </w:pPr>
    </w:lvl>
  </w:abstractNum>
  <w:abstractNum w:abstractNumId="12" w15:restartNumberingAfterBreak="0">
    <w:nsid w:val="4CC01726"/>
    <w:multiLevelType w:val="hybridMultilevel"/>
    <w:tmpl w:val="7E4E1DB0"/>
    <w:lvl w:ilvl="0" w:tplc="4D622EA8">
      <w:start w:val="1"/>
      <w:numFmt w:val="bullet"/>
      <w:lvlText w:val="-"/>
      <w:lvlJc w:val="left"/>
      <w:pPr>
        <w:ind w:left="720" w:hanging="360"/>
      </w:pPr>
      <w:rPr>
        <w:rFonts w:hint="default" w:ascii="Calibri" w:hAnsi="Calibri"/>
      </w:rPr>
    </w:lvl>
    <w:lvl w:ilvl="1" w:tplc="32D69440">
      <w:start w:val="1"/>
      <w:numFmt w:val="bullet"/>
      <w:lvlText w:val="o"/>
      <w:lvlJc w:val="left"/>
      <w:pPr>
        <w:ind w:left="1440" w:hanging="360"/>
      </w:pPr>
      <w:rPr>
        <w:rFonts w:hint="default" w:ascii="Courier New" w:hAnsi="Courier New"/>
      </w:rPr>
    </w:lvl>
    <w:lvl w:ilvl="2" w:tplc="EC9481DA">
      <w:start w:val="1"/>
      <w:numFmt w:val="bullet"/>
      <w:lvlText w:val=""/>
      <w:lvlJc w:val="left"/>
      <w:pPr>
        <w:ind w:left="2160" w:hanging="360"/>
      </w:pPr>
      <w:rPr>
        <w:rFonts w:hint="default" w:ascii="Wingdings" w:hAnsi="Wingdings"/>
      </w:rPr>
    </w:lvl>
    <w:lvl w:ilvl="3" w:tplc="EB4458F6">
      <w:start w:val="1"/>
      <w:numFmt w:val="bullet"/>
      <w:lvlText w:val=""/>
      <w:lvlJc w:val="left"/>
      <w:pPr>
        <w:ind w:left="2880" w:hanging="360"/>
      </w:pPr>
      <w:rPr>
        <w:rFonts w:hint="default" w:ascii="Symbol" w:hAnsi="Symbol"/>
      </w:rPr>
    </w:lvl>
    <w:lvl w:ilvl="4" w:tplc="42F8783A">
      <w:start w:val="1"/>
      <w:numFmt w:val="bullet"/>
      <w:lvlText w:val="o"/>
      <w:lvlJc w:val="left"/>
      <w:pPr>
        <w:ind w:left="3600" w:hanging="360"/>
      </w:pPr>
      <w:rPr>
        <w:rFonts w:hint="default" w:ascii="Courier New" w:hAnsi="Courier New"/>
      </w:rPr>
    </w:lvl>
    <w:lvl w:ilvl="5" w:tplc="EFAC1ADA">
      <w:start w:val="1"/>
      <w:numFmt w:val="bullet"/>
      <w:lvlText w:val=""/>
      <w:lvlJc w:val="left"/>
      <w:pPr>
        <w:ind w:left="4320" w:hanging="360"/>
      </w:pPr>
      <w:rPr>
        <w:rFonts w:hint="default" w:ascii="Wingdings" w:hAnsi="Wingdings"/>
      </w:rPr>
    </w:lvl>
    <w:lvl w:ilvl="6" w:tplc="6D28272C">
      <w:start w:val="1"/>
      <w:numFmt w:val="bullet"/>
      <w:lvlText w:val=""/>
      <w:lvlJc w:val="left"/>
      <w:pPr>
        <w:ind w:left="5040" w:hanging="360"/>
      </w:pPr>
      <w:rPr>
        <w:rFonts w:hint="default" w:ascii="Symbol" w:hAnsi="Symbol"/>
      </w:rPr>
    </w:lvl>
    <w:lvl w:ilvl="7" w:tplc="49F261B6">
      <w:start w:val="1"/>
      <w:numFmt w:val="bullet"/>
      <w:lvlText w:val="o"/>
      <w:lvlJc w:val="left"/>
      <w:pPr>
        <w:ind w:left="5760" w:hanging="360"/>
      </w:pPr>
      <w:rPr>
        <w:rFonts w:hint="default" w:ascii="Courier New" w:hAnsi="Courier New"/>
      </w:rPr>
    </w:lvl>
    <w:lvl w:ilvl="8" w:tplc="E690A2BE">
      <w:start w:val="1"/>
      <w:numFmt w:val="bullet"/>
      <w:lvlText w:val=""/>
      <w:lvlJc w:val="left"/>
      <w:pPr>
        <w:ind w:left="6480" w:hanging="360"/>
      </w:pPr>
      <w:rPr>
        <w:rFonts w:hint="default" w:ascii="Wingdings" w:hAnsi="Wingdings"/>
      </w:rPr>
    </w:lvl>
  </w:abstractNum>
  <w:abstractNum w:abstractNumId="13" w15:restartNumberingAfterBreak="0">
    <w:nsid w:val="4D6D11F4"/>
    <w:multiLevelType w:val="hybridMultilevel"/>
    <w:tmpl w:val="EDFEB048"/>
    <w:lvl w:ilvl="0" w:tplc="51C66CB2">
      <w:start w:val="1"/>
      <w:numFmt w:val="decimal"/>
      <w:lvlText w:val="%1."/>
      <w:lvlJc w:val="left"/>
      <w:pPr>
        <w:ind w:left="720" w:hanging="360"/>
      </w:pPr>
    </w:lvl>
    <w:lvl w:ilvl="1" w:tplc="4AA403A4">
      <w:start w:val="1"/>
      <w:numFmt w:val="lowerLetter"/>
      <w:lvlText w:val="%2."/>
      <w:lvlJc w:val="left"/>
      <w:pPr>
        <w:ind w:left="1440" w:hanging="360"/>
      </w:pPr>
    </w:lvl>
    <w:lvl w:ilvl="2" w:tplc="15F47F62">
      <w:start w:val="1"/>
      <w:numFmt w:val="lowerRoman"/>
      <w:lvlText w:val="%3."/>
      <w:lvlJc w:val="right"/>
      <w:pPr>
        <w:ind w:left="2160" w:hanging="180"/>
      </w:pPr>
    </w:lvl>
    <w:lvl w:ilvl="3" w:tplc="308499CC">
      <w:start w:val="1"/>
      <w:numFmt w:val="decimal"/>
      <w:lvlText w:val="%4."/>
      <w:lvlJc w:val="left"/>
      <w:pPr>
        <w:ind w:left="2880" w:hanging="360"/>
      </w:pPr>
    </w:lvl>
    <w:lvl w:ilvl="4" w:tplc="A7CA79E6">
      <w:start w:val="1"/>
      <w:numFmt w:val="lowerLetter"/>
      <w:lvlText w:val="%5."/>
      <w:lvlJc w:val="left"/>
      <w:pPr>
        <w:ind w:left="3600" w:hanging="360"/>
      </w:pPr>
    </w:lvl>
    <w:lvl w:ilvl="5" w:tplc="F02424C4">
      <w:start w:val="1"/>
      <w:numFmt w:val="lowerRoman"/>
      <w:lvlText w:val="%6."/>
      <w:lvlJc w:val="right"/>
      <w:pPr>
        <w:ind w:left="4320" w:hanging="180"/>
      </w:pPr>
    </w:lvl>
    <w:lvl w:ilvl="6" w:tplc="D3921834">
      <w:start w:val="1"/>
      <w:numFmt w:val="decimal"/>
      <w:lvlText w:val="%7."/>
      <w:lvlJc w:val="left"/>
      <w:pPr>
        <w:ind w:left="5040" w:hanging="360"/>
      </w:pPr>
    </w:lvl>
    <w:lvl w:ilvl="7" w:tplc="020A8854">
      <w:start w:val="1"/>
      <w:numFmt w:val="lowerLetter"/>
      <w:lvlText w:val="%8."/>
      <w:lvlJc w:val="left"/>
      <w:pPr>
        <w:ind w:left="5760" w:hanging="360"/>
      </w:pPr>
    </w:lvl>
    <w:lvl w:ilvl="8" w:tplc="6E682220">
      <w:start w:val="1"/>
      <w:numFmt w:val="lowerRoman"/>
      <w:lvlText w:val="%9."/>
      <w:lvlJc w:val="right"/>
      <w:pPr>
        <w:ind w:left="6480" w:hanging="180"/>
      </w:pPr>
    </w:lvl>
  </w:abstractNum>
  <w:abstractNum w:abstractNumId="14" w15:restartNumberingAfterBreak="0">
    <w:nsid w:val="501E52A4"/>
    <w:multiLevelType w:val="hybridMultilevel"/>
    <w:tmpl w:val="462ECCA4"/>
    <w:lvl w:ilvl="0" w:tplc="5A20DC26">
      <w:start w:val="1"/>
      <w:numFmt w:val="bullet"/>
      <w:lvlText w:val=""/>
      <w:lvlJc w:val="left"/>
      <w:pPr>
        <w:ind w:left="720" w:hanging="360"/>
      </w:pPr>
      <w:rPr>
        <w:rFonts w:hint="default" w:ascii="Symbol" w:hAnsi="Symbol"/>
      </w:rPr>
    </w:lvl>
    <w:lvl w:ilvl="1" w:tplc="4676A834">
      <w:start w:val="1"/>
      <w:numFmt w:val="bullet"/>
      <w:lvlText w:val="o"/>
      <w:lvlJc w:val="left"/>
      <w:pPr>
        <w:ind w:left="1440" w:hanging="360"/>
      </w:pPr>
      <w:rPr>
        <w:rFonts w:hint="default" w:ascii="Courier New" w:hAnsi="Courier New"/>
      </w:rPr>
    </w:lvl>
    <w:lvl w:ilvl="2" w:tplc="5010CAFE">
      <w:start w:val="1"/>
      <w:numFmt w:val="bullet"/>
      <w:lvlText w:val=""/>
      <w:lvlJc w:val="left"/>
      <w:pPr>
        <w:ind w:left="2160" w:hanging="360"/>
      </w:pPr>
      <w:rPr>
        <w:rFonts w:hint="default" w:ascii="Wingdings" w:hAnsi="Wingdings"/>
      </w:rPr>
    </w:lvl>
    <w:lvl w:ilvl="3" w:tplc="0150AB38">
      <w:start w:val="1"/>
      <w:numFmt w:val="bullet"/>
      <w:lvlText w:val=""/>
      <w:lvlJc w:val="left"/>
      <w:pPr>
        <w:ind w:left="2880" w:hanging="360"/>
      </w:pPr>
      <w:rPr>
        <w:rFonts w:hint="default" w:ascii="Symbol" w:hAnsi="Symbol"/>
      </w:rPr>
    </w:lvl>
    <w:lvl w:ilvl="4" w:tplc="37E84D50">
      <w:start w:val="1"/>
      <w:numFmt w:val="bullet"/>
      <w:lvlText w:val="o"/>
      <w:lvlJc w:val="left"/>
      <w:pPr>
        <w:ind w:left="3600" w:hanging="360"/>
      </w:pPr>
      <w:rPr>
        <w:rFonts w:hint="default" w:ascii="Courier New" w:hAnsi="Courier New"/>
      </w:rPr>
    </w:lvl>
    <w:lvl w:ilvl="5" w:tplc="81F62882">
      <w:start w:val="1"/>
      <w:numFmt w:val="bullet"/>
      <w:lvlText w:val=""/>
      <w:lvlJc w:val="left"/>
      <w:pPr>
        <w:ind w:left="4320" w:hanging="360"/>
      </w:pPr>
      <w:rPr>
        <w:rFonts w:hint="default" w:ascii="Wingdings" w:hAnsi="Wingdings"/>
      </w:rPr>
    </w:lvl>
    <w:lvl w:ilvl="6" w:tplc="70B07A0E">
      <w:start w:val="1"/>
      <w:numFmt w:val="bullet"/>
      <w:lvlText w:val=""/>
      <w:lvlJc w:val="left"/>
      <w:pPr>
        <w:ind w:left="5040" w:hanging="360"/>
      </w:pPr>
      <w:rPr>
        <w:rFonts w:hint="default" w:ascii="Symbol" w:hAnsi="Symbol"/>
      </w:rPr>
    </w:lvl>
    <w:lvl w:ilvl="7" w:tplc="F0F47E44">
      <w:start w:val="1"/>
      <w:numFmt w:val="bullet"/>
      <w:lvlText w:val="o"/>
      <w:lvlJc w:val="left"/>
      <w:pPr>
        <w:ind w:left="5760" w:hanging="360"/>
      </w:pPr>
      <w:rPr>
        <w:rFonts w:hint="default" w:ascii="Courier New" w:hAnsi="Courier New"/>
      </w:rPr>
    </w:lvl>
    <w:lvl w:ilvl="8" w:tplc="7200CD66">
      <w:start w:val="1"/>
      <w:numFmt w:val="bullet"/>
      <w:lvlText w:val=""/>
      <w:lvlJc w:val="left"/>
      <w:pPr>
        <w:ind w:left="6480" w:hanging="360"/>
      </w:pPr>
      <w:rPr>
        <w:rFonts w:hint="default" w:ascii="Wingdings" w:hAnsi="Wingdings"/>
      </w:rPr>
    </w:lvl>
  </w:abstractNum>
  <w:abstractNum w:abstractNumId="15" w15:restartNumberingAfterBreak="0">
    <w:nsid w:val="54E92953"/>
    <w:multiLevelType w:val="hybridMultilevel"/>
    <w:tmpl w:val="309C3A86"/>
    <w:lvl w:ilvl="0" w:tplc="70668990">
      <w:start w:val="1"/>
      <w:numFmt w:val="bullet"/>
      <w:lvlText w:val="-"/>
      <w:lvlJc w:val="left"/>
      <w:pPr>
        <w:ind w:left="720" w:hanging="360"/>
      </w:pPr>
      <w:rPr>
        <w:rFonts w:hint="default" w:ascii="Times New Roman" w:hAnsi="Times New Roman"/>
      </w:rPr>
    </w:lvl>
    <w:lvl w:ilvl="1" w:tplc="EDC2B008">
      <w:start w:val="1"/>
      <w:numFmt w:val="bullet"/>
      <w:lvlText w:val="o"/>
      <w:lvlJc w:val="left"/>
      <w:pPr>
        <w:ind w:left="1440" w:hanging="360"/>
      </w:pPr>
      <w:rPr>
        <w:rFonts w:hint="default" w:ascii="Courier New" w:hAnsi="Courier New"/>
      </w:rPr>
    </w:lvl>
    <w:lvl w:ilvl="2" w:tplc="ADAAC372">
      <w:start w:val="1"/>
      <w:numFmt w:val="bullet"/>
      <w:lvlText w:val=""/>
      <w:lvlJc w:val="left"/>
      <w:pPr>
        <w:ind w:left="2160" w:hanging="360"/>
      </w:pPr>
      <w:rPr>
        <w:rFonts w:hint="default" w:ascii="Wingdings" w:hAnsi="Wingdings"/>
      </w:rPr>
    </w:lvl>
    <w:lvl w:ilvl="3" w:tplc="8EA82494">
      <w:start w:val="1"/>
      <w:numFmt w:val="bullet"/>
      <w:lvlText w:val=""/>
      <w:lvlJc w:val="left"/>
      <w:pPr>
        <w:ind w:left="2880" w:hanging="360"/>
      </w:pPr>
      <w:rPr>
        <w:rFonts w:hint="default" w:ascii="Symbol" w:hAnsi="Symbol"/>
      </w:rPr>
    </w:lvl>
    <w:lvl w:ilvl="4" w:tplc="8402E66C">
      <w:start w:val="1"/>
      <w:numFmt w:val="bullet"/>
      <w:lvlText w:val="o"/>
      <w:lvlJc w:val="left"/>
      <w:pPr>
        <w:ind w:left="3600" w:hanging="360"/>
      </w:pPr>
      <w:rPr>
        <w:rFonts w:hint="default" w:ascii="Courier New" w:hAnsi="Courier New"/>
      </w:rPr>
    </w:lvl>
    <w:lvl w:ilvl="5" w:tplc="5F2CACC0">
      <w:start w:val="1"/>
      <w:numFmt w:val="bullet"/>
      <w:lvlText w:val=""/>
      <w:lvlJc w:val="left"/>
      <w:pPr>
        <w:ind w:left="4320" w:hanging="360"/>
      </w:pPr>
      <w:rPr>
        <w:rFonts w:hint="default" w:ascii="Wingdings" w:hAnsi="Wingdings"/>
      </w:rPr>
    </w:lvl>
    <w:lvl w:ilvl="6" w:tplc="BBF2ED92">
      <w:start w:val="1"/>
      <w:numFmt w:val="bullet"/>
      <w:lvlText w:val=""/>
      <w:lvlJc w:val="left"/>
      <w:pPr>
        <w:ind w:left="5040" w:hanging="360"/>
      </w:pPr>
      <w:rPr>
        <w:rFonts w:hint="default" w:ascii="Symbol" w:hAnsi="Symbol"/>
      </w:rPr>
    </w:lvl>
    <w:lvl w:ilvl="7" w:tplc="8E8E626C">
      <w:start w:val="1"/>
      <w:numFmt w:val="bullet"/>
      <w:lvlText w:val="o"/>
      <w:lvlJc w:val="left"/>
      <w:pPr>
        <w:ind w:left="5760" w:hanging="360"/>
      </w:pPr>
      <w:rPr>
        <w:rFonts w:hint="default" w:ascii="Courier New" w:hAnsi="Courier New"/>
      </w:rPr>
    </w:lvl>
    <w:lvl w:ilvl="8" w:tplc="64209064">
      <w:start w:val="1"/>
      <w:numFmt w:val="bullet"/>
      <w:lvlText w:val=""/>
      <w:lvlJc w:val="left"/>
      <w:pPr>
        <w:ind w:left="6480" w:hanging="360"/>
      </w:pPr>
      <w:rPr>
        <w:rFonts w:hint="default" w:ascii="Wingdings" w:hAnsi="Wingdings"/>
      </w:rPr>
    </w:lvl>
  </w:abstractNum>
  <w:abstractNum w:abstractNumId="16" w15:restartNumberingAfterBreak="0">
    <w:nsid w:val="5A4C585D"/>
    <w:multiLevelType w:val="hybridMultilevel"/>
    <w:tmpl w:val="838E45C2"/>
    <w:lvl w:ilvl="0" w:tplc="837E1404">
      <w:start w:val="1"/>
      <w:numFmt w:val="decimal"/>
      <w:lvlText w:val="%1."/>
      <w:lvlJc w:val="left"/>
      <w:pPr>
        <w:ind w:left="720" w:hanging="360"/>
      </w:pPr>
    </w:lvl>
    <w:lvl w:ilvl="1" w:tplc="1CF8DC06">
      <w:start w:val="1"/>
      <w:numFmt w:val="lowerLetter"/>
      <w:lvlText w:val="%2."/>
      <w:lvlJc w:val="left"/>
      <w:pPr>
        <w:ind w:left="1440" w:hanging="360"/>
      </w:pPr>
    </w:lvl>
    <w:lvl w:ilvl="2" w:tplc="7ACA15BC">
      <w:start w:val="1"/>
      <w:numFmt w:val="lowerRoman"/>
      <w:lvlText w:val="%3."/>
      <w:lvlJc w:val="right"/>
      <w:pPr>
        <w:ind w:left="2160" w:hanging="180"/>
      </w:pPr>
    </w:lvl>
    <w:lvl w:ilvl="3" w:tplc="1C4AB636">
      <w:start w:val="1"/>
      <w:numFmt w:val="decimal"/>
      <w:lvlText w:val="%4."/>
      <w:lvlJc w:val="left"/>
      <w:pPr>
        <w:ind w:left="2880" w:hanging="360"/>
      </w:pPr>
    </w:lvl>
    <w:lvl w:ilvl="4" w:tplc="E5A48088">
      <w:start w:val="1"/>
      <w:numFmt w:val="lowerLetter"/>
      <w:lvlText w:val="%5."/>
      <w:lvlJc w:val="left"/>
      <w:pPr>
        <w:ind w:left="3600" w:hanging="360"/>
      </w:pPr>
    </w:lvl>
    <w:lvl w:ilvl="5" w:tplc="583EBFE6">
      <w:start w:val="1"/>
      <w:numFmt w:val="lowerRoman"/>
      <w:lvlText w:val="%6."/>
      <w:lvlJc w:val="right"/>
      <w:pPr>
        <w:ind w:left="4320" w:hanging="180"/>
      </w:pPr>
    </w:lvl>
    <w:lvl w:ilvl="6" w:tplc="69D20B26">
      <w:start w:val="1"/>
      <w:numFmt w:val="decimal"/>
      <w:lvlText w:val="%7."/>
      <w:lvlJc w:val="left"/>
      <w:pPr>
        <w:ind w:left="5040" w:hanging="360"/>
      </w:pPr>
    </w:lvl>
    <w:lvl w:ilvl="7" w:tplc="EC947A84">
      <w:start w:val="1"/>
      <w:numFmt w:val="lowerLetter"/>
      <w:lvlText w:val="%8."/>
      <w:lvlJc w:val="left"/>
      <w:pPr>
        <w:ind w:left="5760" w:hanging="360"/>
      </w:pPr>
    </w:lvl>
    <w:lvl w:ilvl="8" w:tplc="89AAE57C">
      <w:start w:val="1"/>
      <w:numFmt w:val="lowerRoman"/>
      <w:lvlText w:val="%9."/>
      <w:lvlJc w:val="right"/>
      <w:pPr>
        <w:ind w:left="6480" w:hanging="180"/>
      </w:pPr>
    </w:lvl>
  </w:abstractNum>
  <w:abstractNum w:abstractNumId="17" w15:restartNumberingAfterBreak="0">
    <w:nsid w:val="5AFF3B9D"/>
    <w:multiLevelType w:val="hybridMultilevel"/>
    <w:tmpl w:val="5C4C3426"/>
    <w:lvl w:ilvl="0" w:tplc="FEC43D50">
      <w:start w:val="1"/>
      <w:numFmt w:val="decimal"/>
      <w:lvlText w:val="%1."/>
      <w:lvlJc w:val="left"/>
      <w:pPr>
        <w:ind w:left="720" w:hanging="360"/>
      </w:pPr>
    </w:lvl>
    <w:lvl w:ilvl="1" w:tplc="7D0A75F6">
      <w:start w:val="1"/>
      <w:numFmt w:val="lowerLetter"/>
      <w:lvlText w:val="%2."/>
      <w:lvlJc w:val="left"/>
      <w:pPr>
        <w:ind w:left="1440" w:hanging="360"/>
      </w:pPr>
    </w:lvl>
    <w:lvl w:ilvl="2" w:tplc="C74666A6">
      <w:start w:val="1"/>
      <w:numFmt w:val="lowerRoman"/>
      <w:lvlText w:val="%3."/>
      <w:lvlJc w:val="right"/>
      <w:pPr>
        <w:ind w:left="2160" w:hanging="180"/>
      </w:pPr>
    </w:lvl>
    <w:lvl w:ilvl="3" w:tplc="6762A846">
      <w:start w:val="1"/>
      <w:numFmt w:val="decimal"/>
      <w:lvlText w:val="%4."/>
      <w:lvlJc w:val="left"/>
      <w:pPr>
        <w:ind w:left="2880" w:hanging="360"/>
      </w:pPr>
    </w:lvl>
    <w:lvl w:ilvl="4" w:tplc="16704A60">
      <w:start w:val="1"/>
      <w:numFmt w:val="lowerLetter"/>
      <w:lvlText w:val="%5."/>
      <w:lvlJc w:val="left"/>
      <w:pPr>
        <w:ind w:left="3600" w:hanging="360"/>
      </w:pPr>
    </w:lvl>
    <w:lvl w:ilvl="5" w:tplc="9C6C5488">
      <w:start w:val="1"/>
      <w:numFmt w:val="lowerRoman"/>
      <w:lvlText w:val="%6."/>
      <w:lvlJc w:val="right"/>
      <w:pPr>
        <w:ind w:left="4320" w:hanging="180"/>
      </w:pPr>
    </w:lvl>
    <w:lvl w:ilvl="6" w:tplc="7110F7BC">
      <w:start w:val="1"/>
      <w:numFmt w:val="decimal"/>
      <w:lvlText w:val="%7."/>
      <w:lvlJc w:val="left"/>
      <w:pPr>
        <w:ind w:left="5040" w:hanging="360"/>
      </w:pPr>
    </w:lvl>
    <w:lvl w:ilvl="7" w:tplc="7A9A01A6">
      <w:start w:val="1"/>
      <w:numFmt w:val="lowerLetter"/>
      <w:lvlText w:val="%8."/>
      <w:lvlJc w:val="left"/>
      <w:pPr>
        <w:ind w:left="5760" w:hanging="360"/>
      </w:pPr>
    </w:lvl>
    <w:lvl w:ilvl="8" w:tplc="A95EF0E8">
      <w:start w:val="1"/>
      <w:numFmt w:val="lowerRoman"/>
      <w:lvlText w:val="%9."/>
      <w:lvlJc w:val="right"/>
      <w:pPr>
        <w:ind w:left="6480" w:hanging="180"/>
      </w:pPr>
    </w:lvl>
  </w:abstractNum>
  <w:abstractNum w:abstractNumId="18" w15:restartNumberingAfterBreak="0">
    <w:nsid w:val="5DB7711A"/>
    <w:multiLevelType w:val="hybridMultilevel"/>
    <w:tmpl w:val="56C89A90"/>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19" w15:restartNumberingAfterBreak="0">
    <w:nsid w:val="5EE951E1"/>
    <w:multiLevelType w:val="hybridMultilevel"/>
    <w:tmpl w:val="E16C69E0"/>
    <w:lvl w:ilvl="0" w:tplc="309C54B8">
      <w:start w:val="1"/>
      <w:numFmt w:val="decimal"/>
      <w:lvlText w:val="%1."/>
      <w:lvlJc w:val="left"/>
      <w:pPr>
        <w:ind w:left="720" w:hanging="360"/>
      </w:pPr>
    </w:lvl>
    <w:lvl w:ilvl="1" w:tplc="6FCA2A72">
      <w:start w:val="1"/>
      <w:numFmt w:val="lowerLetter"/>
      <w:lvlText w:val="%2."/>
      <w:lvlJc w:val="left"/>
      <w:pPr>
        <w:ind w:left="1440" w:hanging="360"/>
      </w:pPr>
    </w:lvl>
    <w:lvl w:ilvl="2" w:tplc="A8C03858">
      <w:start w:val="1"/>
      <w:numFmt w:val="lowerRoman"/>
      <w:lvlText w:val="%3."/>
      <w:lvlJc w:val="right"/>
      <w:pPr>
        <w:ind w:left="2160" w:hanging="180"/>
      </w:pPr>
    </w:lvl>
    <w:lvl w:ilvl="3" w:tplc="1366A7CE">
      <w:start w:val="1"/>
      <w:numFmt w:val="decimal"/>
      <w:lvlText w:val="%4."/>
      <w:lvlJc w:val="left"/>
      <w:pPr>
        <w:ind w:left="2880" w:hanging="360"/>
      </w:pPr>
    </w:lvl>
    <w:lvl w:ilvl="4" w:tplc="11A898A2">
      <w:start w:val="1"/>
      <w:numFmt w:val="lowerLetter"/>
      <w:lvlText w:val="%5."/>
      <w:lvlJc w:val="left"/>
      <w:pPr>
        <w:ind w:left="3600" w:hanging="360"/>
      </w:pPr>
    </w:lvl>
    <w:lvl w:ilvl="5" w:tplc="28D6093C">
      <w:start w:val="1"/>
      <w:numFmt w:val="lowerRoman"/>
      <w:lvlText w:val="%6."/>
      <w:lvlJc w:val="right"/>
      <w:pPr>
        <w:ind w:left="4320" w:hanging="180"/>
      </w:pPr>
    </w:lvl>
    <w:lvl w:ilvl="6" w:tplc="964C7112">
      <w:start w:val="1"/>
      <w:numFmt w:val="decimal"/>
      <w:lvlText w:val="%7."/>
      <w:lvlJc w:val="left"/>
      <w:pPr>
        <w:ind w:left="5040" w:hanging="360"/>
      </w:pPr>
    </w:lvl>
    <w:lvl w:ilvl="7" w:tplc="505663E4">
      <w:start w:val="1"/>
      <w:numFmt w:val="lowerLetter"/>
      <w:lvlText w:val="%8."/>
      <w:lvlJc w:val="left"/>
      <w:pPr>
        <w:ind w:left="5760" w:hanging="360"/>
      </w:pPr>
    </w:lvl>
    <w:lvl w:ilvl="8" w:tplc="7BB09778">
      <w:start w:val="1"/>
      <w:numFmt w:val="lowerRoman"/>
      <w:lvlText w:val="%9."/>
      <w:lvlJc w:val="right"/>
      <w:pPr>
        <w:ind w:left="6480" w:hanging="180"/>
      </w:pPr>
    </w:lvl>
  </w:abstractNum>
  <w:abstractNum w:abstractNumId="20" w15:restartNumberingAfterBreak="0">
    <w:nsid w:val="62424303"/>
    <w:multiLevelType w:val="hybridMultilevel"/>
    <w:tmpl w:val="28141412"/>
    <w:lvl w:ilvl="0" w:tplc="354876C2">
      <w:start w:val="1"/>
      <w:numFmt w:val="decimal"/>
      <w:lvlText w:val="%1."/>
      <w:lvlJc w:val="left"/>
      <w:pPr>
        <w:ind w:left="720" w:hanging="360"/>
      </w:pPr>
    </w:lvl>
    <w:lvl w:ilvl="1" w:tplc="701C3C28">
      <w:start w:val="1"/>
      <w:numFmt w:val="lowerLetter"/>
      <w:lvlText w:val="%2."/>
      <w:lvlJc w:val="left"/>
      <w:pPr>
        <w:ind w:left="1440" w:hanging="360"/>
      </w:pPr>
    </w:lvl>
    <w:lvl w:ilvl="2" w:tplc="4C667DE2">
      <w:start w:val="1"/>
      <w:numFmt w:val="lowerRoman"/>
      <w:lvlText w:val="%3."/>
      <w:lvlJc w:val="right"/>
      <w:pPr>
        <w:ind w:left="2160" w:hanging="180"/>
      </w:pPr>
    </w:lvl>
    <w:lvl w:ilvl="3" w:tplc="B2145D9A">
      <w:start w:val="1"/>
      <w:numFmt w:val="decimal"/>
      <w:lvlText w:val="%4."/>
      <w:lvlJc w:val="left"/>
      <w:pPr>
        <w:ind w:left="2880" w:hanging="360"/>
      </w:pPr>
    </w:lvl>
    <w:lvl w:ilvl="4" w:tplc="5EC053E8">
      <w:start w:val="1"/>
      <w:numFmt w:val="lowerLetter"/>
      <w:lvlText w:val="%5."/>
      <w:lvlJc w:val="left"/>
      <w:pPr>
        <w:ind w:left="3600" w:hanging="360"/>
      </w:pPr>
    </w:lvl>
    <w:lvl w:ilvl="5" w:tplc="752A6DD8">
      <w:start w:val="1"/>
      <w:numFmt w:val="lowerRoman"/>
      <w:lvlText w:val="%6."/>
      <w:lvlJc w:val="right"/>
      <w:pPr>
        <w:ind w:left="4320" w:hanging="180"/>
      </w:pPr>
    </w:lvl>
    <w:lvl w:ilvl="6" w:tplc="706667FE">
      <w:start w:val="1"/>
      <w:numFmt w:val="decimal"/>
      <w:lvlText w:val="%7."/>
      <w:lvlJc w:val="left"/>
      <w:pPr>
        <w:ind w:left="5040" w:hanging="360"/>
      </w:pPr>
    </w:lvl>
    <w:lvl w:ilvl="7" w:tplc="0B2861D4">
      <w:start w:val="1"/>
      <w:numFmt w:val="lowerLetter"/>
      <w:lvlText w:val="%8."/>
      <w:lvlJc w:val="left"/>
      <w:pPr>
        <w:ind w:left="5760" w:hanging="360"/>
      </w:pPr>
    </w:lvl>
    <w:lvl w:ilvl="8" w:tplc="930E0D04">
      <w:start w:val="1"/>
      <w:numFmt w:val="lowerRoman"/>
      <w:lvlText w:val="%9."/>
      <w:lvlJc w:val="right"/>
      <w:pPr>
        <w:ind w:left="6480" w:hanging="180"/>
      </w:pPr>
    </w:lvl>
  </w:abstractNum>
  <w:abstractNum w:abstractNumId="21" w15:restartNumberingAfterBreak="0">
    <w:nsid w:val="668726A5"/>
    <w:multiLevelType w:val="hybridMultilevel"/>
    <w:tmpl w:val="82CE8596"/>
    <w:lvl w:ilvl="0" w:tplc="6BD66AC8">
      <w:start w:val="1"/>
      <w:numFmt w:val="lowerLetter"/>
      <w:lvlText w:val="%1."/>
      <w:lvlJc w:val="left"/>
      <w:pPr>
        <w:ind w:left="720" w:hanging="360"/>
      </w:pPr>
    </w:lvl>
    <w:lvl w:ilvl="1" w:tplc="F5BCDAC0">
      <w:start w:val="1"/>
      <w:numFmt w:val="lowerLetter"/>
      <w:lvlText w:val="%2."/>
      <w:lvlJc w:val="left"/>
      <w:pPr>
        <w:ind w:left="1440" w:hanging="360"/>
      </w:pPr>
    </w:lvl>
    <w:lvl w:ilvl="2" w:tplc="A02C6200">
      <w:start w:val="1"/>
      <w:numFmt w:val="lowerRoman"/>
      <w:lvlText w:val="%3."/>
      <w:lvlJc w:val="right"/>
      <w:pPr>
        <w:ind w:left="2160" w:hanging="180"/>
      </w:pPr>
    </w:lvl>
    <w:lvl w:ilvl="3" w:tplc="F7B0CE10">
      <w:start w:val="1"/>
      <w:numFmt w:val="decimal"/>
      <w:lvlText w:val="%4."/>
      <w:lvlJc w:val="left"/>
      <w:pPr>
        <w:ind w:left="2880" w:hanging="360"/>
      </w:pPr>
    </w:lvl>
    <w:lvl w:ilvl="4" w:tplc="D62E4C3C">
      <w:start w:val="1"/>
      <w:numFmt w:val="lowerLetter"/>
      <w:lvlText w:val="%5."/>
      <w:lvlJc w:val="left"/>
      <w:pPr>
        <w:ind w:left="3600" w:hanging="360"/>
      </w:pPr>
    </w:lvl>
    <w:lvl w:ilvl="5" w:tplc="EA2AF9A8">
      <w:start w:val="1"/>
      <w:numFmt w:val="lowerRoman"/>
      <w:lvlText w:val="%6."/>
      <w:lvlJc w:val="right"/>
      <w:pPr>
        <w:ind w:left="4320" w:hanging="180"/>
      </w:pPr>
    </w:lvl>
    <w:lvl w:ilvl="6" w:tplc="5720DEBE">
      <w:start w:val="1"/>
      <w:numFmt w:val="decimal"/>
      <w:lvlText w:val="%7."/>
      <w:lvlJc w:val="left"/>
      <w:pPr>
        <w:ind w:left="5040" w:hanging="360"/>
      </w:pPr>
    </w:lvl>
    <w:lvl w:ilvl="7" w:tplc="A786706E">
      <w:start w:val="1"/>
      <w:numFmt w:val="lowerLetter"/>
      <w:lvlText w:val="%8."/>
      <w:lvlJc w:val="left"/>
      <w:pPr>
        <w:ind w:left="5760" w:hanging="360"/>
      </w:pPr>
    </w:lvl>
    <w:lvl w:ilvl="8" w:tplc="A79E0CE6">
      <w:start w:val="1"/>
      <w:numFmt w:val="lowerRoman"/>
      <w:lvlText w:val="%9."/>
      <w:lvlJc w:val="right"/>
      <w:pPr>
        <w:ind w:left="6480" w:hanging="180"/>
      </w:pPr>
    </w:lvl>
  </w:abstractNum>
  <w:abstractNum w:abstractNumId="22" w15:restartNumberingAfterBreak="0">
    <w:nsid w:val="68F8417A"/>
    <w:multiLevelType w:val="hybridMultilevel"/>
    <w:tmpl w:val="DF766C8E"/>
    <w:lvl w:ilvl="0" w:tplc="FFFFFFF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215549"/>
    <w:multiLevelType w:val="hybridMultilevel"/>
    <w:tmpl w:val="521A3AC6"/>
    <w:lvl w:ilvl="0" w:tplc="49325AF4">
      <w:start w:val="1"/>
      <w:numFmt w:val="bullet"/>
      <w:lvlText w:val=""/>
      <w:lvlJc w:val="left"/>
      <w:pPr>
        <w:ind w:left="720" w:hanging="360"/>
      </w:pPr>
      <w:rPr>
        <w:rFonts w:hint="default" w:ascii="Symbol" w:hAnsi="Symbol"/>
      </w:rPr>
    </w:lvl>
    <w:lvl w:ilvl="1" w:tplc="A1667578">
      <w:start w:val="1"/>
      <w:numFmt w:val="bullet"/>
      <w:lvlText w:val="o"/>
      <w:lvlJc w:val="left"/>
      <w:pPr>
        <w:ind w:left="1440" w:hanging="360"/>
      </w:pPr>
      <w:rPr>
        <w:rFonts w:hint="default" w:ascii="Courier New" w:hAnsi="Courier New"/>
      </w:rPr>
    </w:lvl>
    <w:lvl w:ilvl="2" w:tplc="16C00BA2">
      <w:start w:val="1"/>
      <w:numFmt w:val="bullet"/>
      <w:lvlText w:val=""/>
      <w:lvlJc w:val="left"/>
      <w:pPr>
        <w:ind w:left="2160" w:hanging="360"/>
      </w:pPr>
      <w:rPr>
        <w:rFonts w:hint="default" w:ascii="Wingdings" w:hAnsi="Wingdings"/>
      </w:rPr>
    </w:lvl>
    <w:lvl w:ilvl="3" w:tplc="AD1C8F44">
      <w:start w:val="1"/>
      <w:numFmt w:val="bullet"/>
      <w:lvlText w:val=""/>
      <w:lvlJc w:val="left"/>
      <w:pPr>
        <w:ind w:left="2880" w:hanging="360"/>
      </w:pPr>
      <w:rPr>
        <w:rFonts w:hint="default" w:ascii="Symbol" w:hAnsi="Symbol"/>
      </w:rPr>
    </w:lvl>
    <w:lvl w:ilvl="4" w:tplc="9E8603B0">
      <w:start w:val="1"/>
      <w:numFmt w:val="bullet"/>
      <w:lvlText w:val="o"/>
      <w:lvlJc w:val="left"/>
      <w:pPr>
        <w:ind w:left="3600" w:hanging="360"/>
      </w:pPr>
      <w:rPr>
        <w:rFonts w:hint="default" w:ascii="Courier New" w:hAnsi="Courier New"/>
      </w:rPr>
    </w:lvl>
    <w:lvl w:ilvl="5" w:tplc="DE5C217E">
      <w:start w:val="1"/>
      <w:numFmt w:val="bullet"/>
      <w:lvlText w:val=""/>
      <w:lvlJc w:val="left"/>
      <w:pPr>
        <w:ind w:left="4320" w:hanging="360"/>
      </w:pPr>
      <w:rPr>
        <w:rFonts w:hint="default" w:ascii="Wingdings" w:hAnsi="Wingdings"/>
      </w:rPr>
    </w:lvl>
    <w:lvl w:ilvl="6" w:tplc="6A76A508">
      <w:start w:val="1"/>
      <w:numFmt w:val="bullet"/>
      <w:lvlText w:val=""/>
      <w:lvlJc w:val="left"/>
      <w:pPr>
        <w:ind w:left="5040" w:hanging="360"/>
      </w:pPr>
      <w:rPr>
        <w:rFonts w:hint="default" w:ascii="Symbol" w:hAnsi="Symbol"/>
      </w:rPr>
    </w:lvl>
    <w:lvl w:ilvl="7" w:tplc="8EC8375C">
      <w:start w:val="1"/>
      <w:numFmt w:val="bullet"/>
      <w:lvlText w:val="o"/>
      <w:lvlJc w:val="left"/>
      <w:pPr>
        <w:ind w:left="5760" w:hanging="360"/>
      </w:pPr>
      <w:rPr>
        <w:rFonts w:hint="default" w:ascii="Courier New" w:hAnsi="Courier New"/>
      </w:rPr>
    </w:lvl>
    <w:lvl w:ilvl="8" w:tplc="1C02CA62">
      <w:start w:val="1"/>
      <w:numFmt w:val="bullet"/>
      <w:lvlText w:val=""/>
      <w:lvlJc w:val="left"/>
      <w:pPr>
        <w:ind w:left="6480" w:hanging="360"/>
      </w:pPr>
      <w:rPr>
        <w:rFonts w:hint="default" w:ascii="Wingdings" w:hAnsi="Wingdings"/>
      </w:rPr>
    </w:lvl>
  </w:abstractNum>
  <w:abstractNum w:abstractNumId="24" w15:restartNumberingAfterBreak="0">
    <w:nsid w:val="6FE8549D"/>
    <w:multiLevelType w:val="hybridMultilevel"/>
    <w:tmpl w:val="5B9029DE"/>
    <w:lvl w:ilvl="0" w:tplc="8174E2EE">
      <w:start w:val="1"/>
      <w:numFmt w:val="decimal"/>
      <w:lvlText w:val="%1."/>
      <w:lvlJc w:val="left"/>
      <w:pPr>
        <w:ind w:left="644" w:hanging="360"/>
      </w:pPr>
      <w:rPr>
        <w:b/>
        <w:sz w:val="32"/>
        <w:szCs w:val="32"/>
      </w:rPr>
    </w:lvl>
    <w:lvl w:ilvl="1" w:tplc="1A0A54C4">
      <w:start w:val="1"/>
      <w:numFmt w:val="lowerLetter"/>
      <w:lvlText w:val="%2."/>
      <w:lvlJc w:val="left"/>
      <w:pPr>
        <w:ind w:left="1440" w:hanging="360"/>
      </w:pPr>
    </w:lvl>
    <w:lvl w:ilvl="2" w:tplc="750A864C">
      <w:start w:val="1"/>
      <w:numFmt w:val="lowerRoman"/>
      <w:lvlText w:val="%3."/>
      <w:lvlJc w:val="right"/>
      <w:pPr>
        <w:ind w:left="2160" w:hanging="180"/>
      </w:pPr>
    </w:lvl>
    <w:lvl w:ilvl="3" w:tplc="B5DEACC8">
      <w:start w:val="1"/>
      <w:numFmt w:val="decimal"/>
      <w:lvlText w:val="%4."/>
      <w:lvlJc w:val="left"/>
      <w:pPr>
        <w:ind w:left="2880" w:hanging="360"/>
      </w:pPr>
    </w:lvl>
    <w:lvl w:ilvl="4" w:tplc="209A2E10">
      <w:start w:val="1"/>
      <w:numFmt w:val="lowerLetter"/>
      <w:lvlText w:val="%5."/>
      <w:lvlJc w:val="left"/>
      <w:pPr>
        <w:ind w:left="3600" w:hanging="360"/>
      </w:pPr>
    </w:lvl>
    <w:lvl w:ilvl="5" w:tplc="9872C77A">
      <w:start w:val="1"/>
      <w:numFmt w:val="lowerRoman"/>
      <w:lvlText w:val="%6."/>
      <w:lvlJc w:val="right"/>
      <w:pPr>
        <w:ind w:left="4320" w:hanging="180"/>
      </w:pPr>
    </w:lvl>
    <w:lvl w:ilvl="6" w:tplc="2D047A30">
      <w:start w:val="1"/>
      <w:numFmt w:val="decimal"/>
      <w:lvlText w:val="%7."/>
      <w:lvlJc w:val="left"/>
      <w:pPr>
        <w:ind w:left="5040" w:hanging="360"/>
      </w:pPr>
    </w:lvl>
    <w:lvl w:ilvl="7" w:tplc="092E9AF8">
      <w:start w:val="1"/>
      <w:numFmt w:val="lowerLetter"/>
      <w:lvlText w:val="%8."/>
      <w:lvlJc w:val="left"/>
      <w:pPr>
        <w:ind w:left="5760" w:hanging="360"/>
      </w:pPr>
    </w:lvl>
    <w:lvl w:ilvl="8" w:tplc="C42C7058">
      <w:start w:val="1"/>
      <w:numFmt w:val="lowerRoman"/>
      <w:lvlText w:val="%9."/>
      <w:lvlJc w:val="right"/>
      <w:pPr>
        <w:ind w:left="6480" w:hanging="180"/>
      </w:pPr>
    </w:lvl>
  </w:abstractNum>
  <w:abstractNum w:abstractNumId="25" w15:restartNumberingAfterBreak="0">
    <w:nsid w:val="750B6604"/>
    <w:multiLevelType w:val="multilevel"/>
    <w:tmpl w:val="D752ED76"/>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19"/>
  </w:num>
  <w:num w:numId="3">
    <w:abstractNumId w:val="6"/>
  </w:num>
  <w:num w:numId="4">
    <w:abstractNumId w:val="24"/>
  </w:num>
  <w:num w:numId="5">
    <w:abstractNumId w:val="9"/>
  </w:num>
  <w:num w:numId="6">
    <w:abstractNumId w:val="4"/>
  </w:num>
  <w:num w:numId="7">
    <w:abstractNumId w:val="2"/>
  </w:num>
  <w:num w:numId="8">
    <w:abstractNumId w:val="0"/>
  </w:num>
  <w:num w:numId="9">
    <w:abstractNumId w:val="23"/>
  </w:num>
  <w:num w:numId="10">
    <w:abstractNumId w:val="20"/>
  </w:num>
  <w:num w:numId="11">
    <w:abstractNumId w:val="16"/>
  </w:num>
  <w:num w:numId="12">
    <w:abstractNumId w:val="8"/>
  </w:num>
  <w:num w:numId="13">
    <w:abstractNumId w:val="17"/>
  </w:num>
  <w:num w:numId="14">
    <w:abstractNumId w:val="11"/>
  </w:num>
  <w:num w:numId="15">
    <w:abstractNumId w:val="21"/>
  </w:num>
  <w:num w:numId="16">
    <w:abstractNumId w:val="5"/>
  </w:num>
  <w:num w:numId="17">
    <w:abstractNumId w:val="14"/>
  </w:num>
  <w:num w:numId="18">
    <w:abstractNumId w:val="3"/>
  </w:num>
  <w:num w:numId="19">
    <w:abstractNumId w:val="13"/>
  </w:num>
  <w:num w:numId="20">
    <w:abstractNumId w:val="12"/>
  </w:num>
  <w:num w:numId="21">
    <w:abstractNumId w:val="25"/>
  </w:num>
  <w:num w:numId="22">
    <w:abstractNumId w:val="15"/>
  </w:num>
  <w:num w:numId="23">
    <w:abstractNumId w:val="1"/>
  </w:num>
  <w:num w:numId="24">
    <w:abstractNumId w:val="10"/>
  </w:num>
  <w:num w:numId="25">
    <w:abstractNumId w:val="18"/>
  </w:num>
  <w:num w:numId="26">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derica Fratini">
    <w15:presenceInfo w15:providerId="AD" w15:userId="S::federica.fratini@giustizia.it::d2440822-ab61-4736-b553-b2a64ca32c90"/>
  </w15:person>
  <w15:person w15:author="Federica">
    <w15:presenceInfo w15:providerId="None" w15:userId="Feder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F181FC"/>
    <w:rsid w:val="00030A46"/>
    <w:rsid w:val="00032084"/>
    <w:rsid w:val="00033946"/>
    <w:rsid w:val="00034B69"/>
    <w:rsid w:val="00043584"/>
    <w:rsid w:val="000448B7"/>
    <w:rsid w:val="00055B9B"/>
    <w:rsid w:val="00061441"/>
    <w:rsid w:val="00066FF2"/>
    <w:rsid w:val="00067F5F"/>
    <w:rsid w:val="00071F65"/>
    <w:rsid w:val="00081E94"/>
    <w:rsid w:val="0009054F"/>
    <w:rsid w:val="00096F60"/>
    <w:rsid w:val="000A1F0A"/>
    <w:rsid w:val="000A7111"/>
    <w:rsid w:val="000B0CEE"/>
    <w:rsid w:val="000B4200"/>
    <w:rsid w:val="000B67BE"/>
    <w:rsid w:val="000B76BC"/>
    <w:rsid w:val="000C4A8B"/>
    <w:rsid w:val="000C6C12"/>
    <w:rsid w:val="000D18A7"/>
    <w:rsid w:val="000D2197"/>
    <w:rsid w:val="000E31B5"/>
    <w:rsid w:val="000E6562"/>
    <w:rsid w:val="000F3EE3"/>
    <w:rsid w:val="000F3F1D"/>
    <w:rsid w:val="000FDCDE"/>
    <w:rsid w:val="0010213D"/>
    <w:rsid w:val="00102CFF"/>
    <w:rsid w:val="001068B5"/>
    <w:rsid w:val="00107CA1"/>
    <w:rsid w:val="00110F88"/>
    <w:rsid w:val="00112E6E"/>
    <w:rsid w:val="0011315B"/>
    <w:rsid w:val="0011389D"/>
    <w:rsid w:val="00113D4F"/>
    <w:rsid w:val="00131CAA"/>
    <w:rsid w:val="0014776F"/>
    <w:rsid w:val="00156B84"/>
    <w:rsid w:val="00156CB0"/>
    <w:rsid w:val="0016195B"/>
    <w:rsid w:val="00162D25"/>
    <w:rsid w:val="001642E7"/>
    <w:rsid w:val="00164A01"/>
    <w:rsid w:val="00166452"/>
    <w:rsid w:val="00174C66"/>
    <w:rsid w:val="00183914"/>
    <w:rsid w:val="00184668"/>
    <w:rsid w:val="001855D6"/>
    <w:rsid w:val="00194364"/>
    <w:rsid w:val="001961F1"/>
    <w:rsid w:val="001A18B5"/>
    <w:rsid w:val="001C2252"/>
    <w:rsid w:val="001C7459"/>
    <w:rsid w:val="001D0444"/>
    <w:rsid w:val="001D11B8"/>
    <w:rsid w:val="001D11C5"/>
    <w:rsid w:val="001D606F"/>
    <w:rsid w:val="001E2900"/>
    <w:rsid w:val="001F47FE"/>
    <w:rsid w:val="00206282"/>
    <w:rsid w:val="00220BD4"/>
    <w:rsid w:val="002252A6"/>
    <w:rsid w:val="00232C65"/>
    <w:rsid w:val="00244D20"/>
    <w:rsid w:val="00246484"/>
    <w:rsid w:val="00267B77"/>
    <w:rsid w:val="002708C1"/>
    <w:rsid w:val="002725C3"/>
    <w:rsid w:val="00275DEB"/>
    <w:rsid w:val="002829EF"/>
    <w:rsid w:val="0029090E"/>
    <w:rsid w:val="002A2CB1"/>
    <w:rsid w:val="002A35DF"/>
    <w:rsid w:val="002A42F4"/>
    <w:rsid w:val="002A48CB"/>
    <w:rsid w:val="002A618C"/>
    <w:rsid w:val="002B3836"/>
    <w:rsid w:val="002C0862"/>
    <w:rsid w:val="002C1D73"/>
    <w:rsid w:val="002D1A11"/>
    <w:rsid w:val="002E0F68"/>
    <w:rsid w:val="002E29EE"/>
    <w:rsid w:val="002F05D7"/>
    <w:rsid w:val="002F115F"/>
    <w:rsid w:val="002FF501"/>
    <w:rsid w:val="0031795B"/>
    <w:rsid w:val="0031BBD9"/>
    <w:rsid w:val="0033066E"/>
    <w:rsid w:val="00330ADE"/>
    <w:rsid w:val="003330CB"/>
    <w:rsid w:val="00334C26"/>
    <w:rsid w:val="00337DF8"/>
    <w:rsid w:val="0035558B"/>
    <w:rsid w:val="003577E7"/>
    <w:rsid w:val="0036106C"/>
    <w:rsid w:val="00363C80"/>
    <w:rsid w:val="00364226"/>
    <w:rsid w:val="00368D4F"/>
    <w:rsid w:val="00371961"/>
    <w:rsid w:val="003728F5"/>
    <w:rsid w:val="00372EEF"/>
    <w:rsid w:val="00380AF4"/>
    <w:rsid w:val="00381EB3"/>
    <w:rsid w:val="00386F48"/>
    <w:rsid w:val="003919FA"/>
    <w:rsid w:val="003A0204"/>
    <w:rsid w:val="003A7E6C"/>
    <w:rsid w:val="003B585F"/>
    <w:rsid w:val="003B6214"/>
    <w:rsid w:val="003C53E0"/>
    <w:rsid w:val="003D3BF7"/>
    <w:rsid w:val="003D7529"/>
    <w:rsid w:val="003E08C0"/>
    <w:rsid w:val="003E0E73"/>
    <w:rsid w:val="003E2231"/>
    <w:rsid w:val="003E4D5C"/>
    <w:rsid w:val="003F69A5"/>
    <w:rsid w:val="0040334D"/>
    <w:rsid w:val="00412119"/>
    <w:rsid w:val="004261E0"/>
    <w:rsid w:val="004444CC"/>
    <w:rsid w:val="004504AA"/>
    <w:rsid w:val="00454226"/>
    <w:rsid w:val="00454F9C"/>
    <w:rsid w:val="00457C6E"/>
    <w:rsid w:val="00461D2C"/>
    <w:rsid w:val="00463774"/>
    <w:rsid w:val="004640AC"/>
    <w:rsid w:val="004716BF"/>
    <w:rsid w:val="00473148"/>
    <w:rsid w:val="00480056"/>
    <w:rsid w:val="004857B8"/>
    <w:rsid w:val="004A41BB"/>
    <w:rsid w:val="004B6321"/>
    <w:rsid w:val="004C0576"/>
    <w:rsid w:val="004C6CF8"/>
    <w:rsid w:val="004D1C1C"/>
    <w:rsid w:val="004E59A6"/>
    <w:rsid w:val="004F7180"/>
    <w:rsid w:val="00503D9D"/>
    <w:rsid w:val="0050522C"/>
    <w:rsid w:val="005059E8"/>
    <w:rsid w:val="0051456E"/>
    <w:rsid w:val="00523761"/>
    <w:rsid w:val="005258C6"/>
    <w:rsid w:val="00536AD2"/>
    <w:rsid w:val="00540FA7"/>
    <w:rsid w:val="00541CA5"/>
    <w:rsid w:val="0055085E"/>
    <w:rsid w:val="00556922"/>
    <w:rsid w:val="00564D97"/>
    <w:rsid w:val="00567BA5"/>
    <w:rsid w:val="00577E3D"/>
    <w:rsid w:val="00577E93"/>
    <w:rsid w:val="0058260D"/>
    <w:rsid w:val="00584738"/>
    <w:rsid w:val="0058552D"/>
    <w:rsid w:val="005857DE"/>
    <w:rsid w:val="00586250"/>
    <w:rsid w:val="00591036"/>
    <w:rsid w:val="0059525C"/>
    <w:rsid w:val="005A1E71"/>
    <w:rsid w:val="005A43CA"/>
    <w:rsid w:val="005B3970"/>
    <w:rsid w:val="005B5283"/>
    <w:rsid w:val="005C6372"/>
    <w:rsid w:val="005D2DDE"/>
    <w:rsid w:val="005D6A36"/>
    <w:rsid w:val="005E1B81"/>
    <w:rsid w:val="005E3FDE"/>
    <w:rsid w:val="005E52A5"/>
    <w:rsid w:val="005F4D00"/>
    <w:rsid w:val="00605D53"/>
    <w:rsid w:val="00620E96"/>
    <w:rsid w:val="006220D8"/>
    <w:rsid w:val="006231E0"/>
    <w:rsid w:val="006302F5"/>
    <w:rsid w:val="00637B23"/>
    <w:rsid w:val="00640BF0"/>
    <w:rsid w:val="00655B2C"/>
    <w:rsid w:val="00656FAC"/>
    <w:rsid w:val="006645B6"/>
    <w:rsid w:val="006724A0"/>
    <w:rsid w:val="0067678B"/>
    <w:rsid w:val="00682141"/>
    <w:rsid w:val="00684762"/>
    <w:rsid w:val="006871AE"/>
    <w:rsid w:val="00691D86"/>
    <w:rsid w:val="00692536"/>
    <w:rsid w:val="0069276C"/>
    <w:rsid w:val="006939C1"/>
    <w:rsid w:val="0069636F"/>
    <w:rsid w:val="006A00AF"/>
    <w:rsid w:val="006A1A1E"/>
    <w:rsid w:val="006A50D7"/>
    <w:rsid w:val="006A58DE"/>
    <w:rsid w:val="006B0C1A"/>
    <w:rsid w:val="006B1AC4"/>
    <w:rsid w:val="006B4C73"/>
    <w:rsid w:val="006C4E4B"/>
    <w:rsid w:val="006C6BFE"/>
    <w:rsid w:val="006F2CB2"/>
    <w:rsid w:val="006F6276"/>
    <w:rsid w:val="0070491F"/>
    <w:rsid w:val="00717A39"/>
    <w:rsid w:val="00727C54"/>
    <w:rsid w:val="00735818"/>
    <w:rsid w:val="0074560C"/>
    <w:rsid w:val="00756B98"/>
    <w:rsid w:val="0076026B"/>
    <w:rsid w:val="00762B91"/>
    <w:rsid w:val="00764C4C"/>
    <w:rsid w:val="00780854"/>
    <w:rsid w:val="00787795"/>
    <w:rsid w:val="00787D86"/>
    <w:rsid w:val="0079538C"/>
    <w:rsid w:val="007A2223"/>
    <w:rsid w:val="007A4E1A"/>
    <w:rsid w:val="007A7211"/>
    <w:rsid w:val="007B2BC5"/>
    <w:rsid w:val="007B363D"/>
    <w:rsid w:val="007C28A5"/>
    <w:rsid w:val="007C4BA2"/>
    <w:rsid w:val="007C56FC"/>
    <w:rsid w:val="007D2A12"/>
    <w:rsid w:val="007E0E5D"/>
    <w:rsid w:val="007E442D"/>
    <w:rsid w:val="007E5FE2"/>
    <w:rsid w:val="007F6DD1"/>
    <w:rsid w:val="007F6EC9"/>
    <w:rsid w:val="007FA24A"/>
    <w:rsid w:val="0080359F"/>
    <w:rsid w:val="00806A24"/>
    <w:rsid w:val="00811550"/>
    <w:rsid w:val="00815F48"/>
    <w:rsid w:val="00825807"/>
    <w:rsid w:val="0083C170"/>
    <w:rsid w:val="00840342"/>
    <w:rsid w:val="00845792"/>
    <w:rsid w:val="00852A4A"/>
    <w:rsid w:val="0085537B"/>
    <w:rsid w:val="00862D9E"/>
    <w:rsid w:val="008669CE"/>
    <w:rsid w:val="00873C4B"/>
    <w:rsid w:val="008751AE"/>
    <w:rsid w:val="0087EDED"/>
    <w:rsid w:val="00883E47"/>
    <w:rsid w:val="008A30FC"/>
    <w:rsid w:val="008A5E54"/>
    <w:rsid w:val="008A64C0"/>
    <w:rsid w:val="008AB645"/>
    <w:rsid w:val="008B0029"/>
    <w:rsid w:val="008B2AEF"/>
    <w:rsid w:val="008C29F4"/>
    <w:rsid w:val="008C3DFF"/>
    <w:rsid w:val="008C6F7A"/>
    <w:rsid w:val="008D287E"/>
    <w:rsid w:val="008E2690"/>
    <w:rsid w:val="008E7636"/>
    <w:rsid w:val="008E7C4D"/>
    <w:rsid w:val="008F4849"/>
    <w:rsid w:val="008F6C83"/>
    <w:rsid w:val="00900DFA"/>
    <w:rsid w:val="00904B2A"/>
    <w:rsid w:val="00914B32"/>
    <w:rsid w:val="009225E7"/>
    <w:rsid w:val="0093410B"/>
    <w:rsid w:val="00940F00"/>
    <w:rsid w:val="009434D6"/>
    <w:rsid w:val="009635F2"/>
    <w:rsid w:val="00965C5D"/>
    <w:rsid w:val="00965E44"/>
    <w:rsid w:val="00970E1B"/>
    <w:rsid w:val="00973559"/>
    <w:rsid w:val="00975FB5"/>
    <w:rsid w:val="00982EB9"/>
    <w:rsid w:val="0098343D"/>
    <w:rsid w:val="00987E64"/>
    <w:rsid w:val="00987FBF"/>
    <w:rsid w:val="0099336D"/>
    <w:rsid w:val="009A429F"/>
    <w:rsid w:val="009A7A34"/>
    <w:rsid w:val="009C798B"/>
    <w:rsid w:val="009D10E8"/>
    <w:rsid w:val="009E2356"/>
    <w:rsid w:val="009E586D"/>
    <w:rsid w:val="009E625A"/>
    <w:rsid w:val="00A02055"/>
    <w:rsid w:val="00A06505"/>
    <w:rsid w:val="00A067A3"/>
    <w:rsid w:val="00A11F37"/>
    <w:rsid w:val="00A23029"/>
    <w:rsid w:val="00A304DE"/>
    <w:rsid w:val="00A435E9"/>
    <w:rsid w:val="00A447BA"/>
    <w:rsid w:val="00A456C5"/>
    <w:rsid w:val="00A45A9A"/>
    <w:rsid w:val="00A47C02"/>
    <w:rsid w:val="00A4ABB9"/>
    <w:rsid w:val="00A55C2F"/>
    <w:rsid w:val="00A65E71"/>
    <w:rsid w:val="00A73998"/>
    <w:rsid w:val="00A8322E"/>
    <w:rsid w:val="00A94E27"/>
    <w:rsid w:val="00AB3482"/>
    <w:rsid w:val="00AC0C69"/>
    <w:rsid w:val="00AC3A8D"/>
    <w:rsid w:val="00AD6AF3"/>
    <w:rsid w:val="00AD7472"/>
    <w:rsid w:val="00AE15EE"/>
    <w:rsid w:val="00AF510D"/>
    <w:rsid w:val="00B023B6"/>
    <w:rsid w:val="00B0393F"/>
    <w:rsid w:val="00B0454D"/>
    <w:rsid w:val="00B06FD9"/>
    <w:rsid w:val="00B2156C"/>
    <w:rsid w:val="00B2631E"/>
    <w:rsid w:val="00B26683"/>
    <w:rsid w:val="00B36F2C"/>
    <w:rsid w:val="00B4100D"/>
    <w:rsid w:val="00B54515"/>
    <w:rsid w:val="00B5772F"/>
    <w:rsid w:val="00B5AC4E"/>
    <w:rsid w:val="00B72BF0"/>
    <w:rsid w:val="00B80A88"/>
    <w:rsid w:val="00B81F22"/>
    <w:rsid w:val="00B847D0"/>
    <w:rsid w:val="00B92A25"/>
    <w:rsid w:val="00B94C7D"/>
    <w:rsid w:val="00B955D4"/>
    <w:rsid w:val="00BA7B59"/>
    <w:rsid w:val="00BC1FEF"/>
    <w:rsid w:val="00BC37ED"/>
    <w:rsid w:val="00BD09A0"/>
    <w:rsid w:val="00BE2838"/>
    <w:rsid w:val="00BF27B6"/>
    <w:rsid w:val="00BF5BD2"/>
    <w:rsid w:val="00C0344F"/>
    <w:rsid w:val="00C036B8"/>
    <w:rsid w:val="00C10649"/>
    <w:rsid w:val="00C1201B"/>
    <w:rsid w:val="00C1771E"/>
    <w:rsid w:val="00C32736"/>
    <w:rsid w:val="00C341C0"/>
    <w:rsid w:val="00C47EB7"/>
    <w:rsid w:val="00C50B8B"/>
    <w:rsid w:val="00C53273"/>
    <w:rsid w:val="00C55029"/>
    <w:rsid w:val="00C566C7"/>
    <w:rsid w:val="00C6718B"/>
    <w:rsid w:val="00C75109"/>
    <w:rsid w:val="00C82305"/>
    <w:rsid w:val="00C92988"/>
    <w:rsid w:val="00C92F37"/>
    <w:rsid w:val="00CA0A99"/>
    <w:rsid w:val="00CA7C50"/>
    <w:rsid w:val="00CA7FF1"/>
    <w:rsid w:val="00CC1DB0"/>
    <w:rsid w:val="00CC3392"/>
    <w:rsid w:val="00CD0CA9"/>
    <w:rsid w:val="00CD7741"/>
    <w:rsid w:val="00CE0A33"/>
    <w:rsid w:val="00D004CA"/>
    <w:rsid w:val="00D038D7"/>
    <w:rsid w:val="00D0567B"/>
    <w:rsid w:val="00D10932"/>
    <w:rsid w:val="00D224DC"/>
    <w:rsid w:val="00D2726A"/>
    <w:rsid w:val="00D35A86"/>
    <w:rsid w:val="00D44864"/>
    <w:rsid w:val="00D461A2"/>
    <w:rsid w:val="00D47E8B"/>
    <w:rsid w:val="00D5213C"/>
    <w:rsid w:val="00D75029"/>
    <w:rsid w:val="00D75DDB"/>
    <w:rsid w:val="00D83955"/>
    <w:rsid w:val="00D84AF7"/>
    <w:rsid w:val="00D91935"/>
    <w:rsid w:val="00D933BC"/>
    <w:rsid w:val="00D935A4"/>
    <w:rsid w:val="00DA0602"/>
    <w:rsid w:val="00DA7A9F"/>
    <w:rsid w:val="00DC0265"/>
    <w:rsid w:val="00DC7F31"/>
    <w:rsid w:val="00DD0606"/>
    <w:rsid w:val="00DD6333"/>
    <w:rsid w:val="00DE0BE8"/>
    <w:rsid w:val="00DF09C9"/>
    <w:rsid w:val="00DF5B59"/>
    <w:rsid w:val="00E036FF"/>
    <w:rsid w:val="00E06CAB"/>
    <w:rsid w:val="00E109A8"/>
    <w:rsid w:val="00E249B7"/>
    <w:rsid w:val="00E25817"/>
    <w:rsid w:val="00E2F29A"/>
    <w:rsid w:val="00E30B1B"/>
    <w:rsid w:val="00E35873"/>
    <w:rsid w:val="00E575F2"/>
    <w:rsid w:val="00E73E85"/>
    <w:rsid w:val="00E81E70"/>
    <w:rsid w:val="00E878C5"/>
    <w:rsid w:val="00E9436E"/>
    <w:rsid w:val="00EC27B3"/>
    <w:rsid w:val="00EC4302"/>
    <w:rsid w:val="00EC439F"/>
    <w:rsid w:val="00ED67FA"/>
    <w:rsid w:val="00ED785B"/>
    <w:rsid w:val="00EE6D69"/>
    <w:rsid w:val="00EF030A"/>
    <w:rsid w:val="00EF330F"/>
    <w:rsid w:val="00EF5076"/>
    <w:rsid w:val="00EF77FE"/>
    <w:rsid w:val="00F005C3"/>
    <w:rsid w:val="00F104E1"/>
    <w:rsid w:val="00F16BBB"/>
    <w:rsid w:val="00F21F72"/>
    <w:rsid w:val="00F22427"/>
    <w:rsid w:val="00F34E92"/>
    <w:rsid w:val="00F40A84"/>
    <w:rsid w:val="00F4563F"/>
    <w:rsid w:val="00F672BF"/>
    <w:rsid w:val="00F70DE7"/>
    <w:rsid w:val="00F7CC4A"/>
    <w:rsid w:val="00F85E50"/>
    <w:rsid w:val="00F87D09"/>
    <w:rsid w:val="00F9285A"/>
    <w:rsid w:val="00FA5758"/>
    <w:rsid w:val="00FA60C1"/>
    <w:rsid w:val="00FA7485"/>
    <w:rsid w:val="00FB450D"/>
    <w:rsid w:val="00FC15CC"/>
    <w:rsid w:val="00FC753C"/>
    <w:rsid w:val="00FD3989"/>
    <w:rsid w:val="00FD5A13"/>
    <w:rsid w:val="00FE4FC8"/>
    <w:rsid w:val="011AD8AE"/>
    <w:rsid w:val="01276EDB"/>
    <w:rsid w:val="012CF10B"/>
    <w:rsid w:val="01386402"/>
    <w:rsid w:val="013E12FB"/>
    <w:rsid w:val="01402B78"/>
    <w:rsid w:val="014DA757"/>
    <w:rsid w:val="016A7D45"/>
    <w:rsid w:val="017097BA"/>
    <w:rsid w:val="01740C75"/>
    <w:rsid w:val="017BF99F"/>
    <w:rsid w:val="01829666"/>
    <w:rsid w:val="0186DE0E"/>
    <w:rsid w:val="01880A9D"/>
    <w:rsid w:val="01A09CBD"/>
    <w:rsid w:val="01A819D2"/>
    <w:rsid w:val="01B5D50B"/>
    <w:rsid w:val="01BE4931"/>
    <w:rsid w:val="01C7619E"/>
    <w:rsid w:val="01CBC562"/>
    <w:rsid w:val="01D34672"/>
    <w:rsid w:val="01DB6E50"/>
    <w:rsid w:val="01E3C625"/>
    <w:rsid w:val="021FD3A3"/>
    <w:rsid w:val="022C4BF4"/>
    <w:rsid w:val="02388E94"/>
    <w:rsid w:val="023B9413"/>
    <w:rsid w:val="023EC952"/>
    <w:rsid w:val="024455B8"/>
    <w:rsid w:val="024A3F7F"/>
    <w:rsid w:val="0251326A"/>
    <w:rsid w:val="025E2B69"/>
    <w:rsid w:val="02660FAA"/>
    <w:rsid w:val="026DAA79"/>
    <w:rsid w:val="0278900B"/>
    <w:rsid w:val="02789BDD"/>
    <w:rsid w:val="027D004D"/>
    <w:rsid w:val="029CD865"/>
    <w:rsid w:val="02B2F63E"/>
    <w:rsid w:val="02C57E0F"/>
    <w:rsid w:val="02D172D1"/>
    <w:rsid w:val="02D2CD78"/>
    <w:rsid w:val="02DDF14F"/>
    <w:rsid w:val="02E222A3"/>
    <w:rsid w:val="02E3AE40"/>
    <w:rsid w:val="02EA7179"/>
    <w:rsid w:val="02ECEAB9"/>
    <w:rsid w:val="02F348FA"/>
    <w:rsid w:val="02F8F2AE"/>
    <w:rsid w:val="02FD5145"/>
    <w:rsid w:val="02FEFA79"/>
    <w:rsid w:val="0301326F"/>
    <w:rsid w:val="0302C390"/>
    <w:rsid w:val="030A7985"/>
    <w:rsid w:val="030E80B3"/>
    <w:rsid w:val="03164825"/>
    <w:rsid w:val="03339324"/>
    <w:rsid w:val="0339B725"/>
    <w:rsid w:val="035C946F"/>
    <w:rsid w:val="035E2ED4"/>
    <w:rsid w:val="0370F036"/>
    <w:rsid w:val="03816DC5"/>
    <w:rsid w:val="03AD1AF2"/>
    <w:rsid w:val="03B1E509"/>
    <w:rsid w:val="03B3C51C"/>
    <w:rsid w:val="03B91567"/>
    <w:rsid w:val="03D9D7BD"/>
    <w:rsid w:val="03EB73AB"/>
    <w:rsid w:val="03ED2AE5"/>
    <w:rsid w:val="03F632A0"/>
    <w:rsid w:val="04097ADA"/>
    <w:rsid w:val="040A3C34"/>
    <w:rsid w:val="040EC11A"/>
    <w:rsid w:val="043152FE"/>
    <w:rsid w:val="043A83E5"/>
    <w:rsid w:val="044EC279"/>
    <w:rsid w:val="045CCAC2"/>
    <w:rsid w:val="047F7EA1"/>
    <w:rsid w:val="0480F5B0"/>
    <w:rsid w:val="0492BA87"/>
    <w:rsid w:val="04A637EC"/>
    <w:rsid w:val="04AED7D2"/>
    <w:rsid w:val="04BAC0AF"/>
    <w:rsid w:val="04C1D69D"/>
    <w:rsid w:val="04CB1888"/>
    <w:rsid w:val="04D40004"/>
    <w:rsid w:val="04EB25AC"/>
    <w:rsid w:val="0507ADA1"/>
    <w:rsid w:val="051CD17F"/>
    <w:rsid w:val="051D7AF6"/>
    <w:rsid w:val="052CD4C3"/>
    <w:rsid w:val="05401F0B"/>
    <w:rsid w:val="056453C2"/>
    <w:rsid w:val="056B2E88"/>
    <w:rsid w:val="056EDF75"/>
    <w:rsid w:val="0573F79B"/>
    <w:rsid w:val="05992D2F"/>
    <w:rsid w:val="05BA3213"/>
    <w:rsid w:val="05C29170"/>
    <w:rsid w:val="05E62E1B"/>
    <w:rsid w:val="05EC32FA"/>
    <w:rsid w:val="05EFEB36"/>
    <w:rsid w:val="060B05C6"/>
    <w:rsid w:val="0617D284"/>
    <w:rsid w:val="061B4F02"/>
    <w:rsid w:val="06370F0F"/>
    <w:rsid w:val="06462175"/>
    <w:rsid w:val="06568225"/>
    <w:rsid w:val="065F49D2"/>
    <w:rsid w:val="06683A28"/>
    <w:rsid w:val="066A522F"/>
    <w:rsid w:val="067DA4BA"/>
    <w:rsid w:val="06842C9E"/>
    <w:rsid w:val="069A590F"/>
    <w:rsid w:val="06B0B64F"/>
    <w:rsid w:val="06BE1E97"/>
    <w:rsid w:val="06C1E308"/>
    <w:rsid w:val="06CCE890"/>
    <w:rsid w:val="06E638AE"/>
    <w:rsid w:val="06F344C6"/>
    <w:rsid w:val="070E377D"/>
    <w:rsid w:val="070F746B"/>
    <w:rsid w:val="0711787F"/>
    <w:rsid w:val="07154BA5"/>
    <w:rsid w:val="0732804C"/>
    <w:rsid w:val="07364A35"/>
    <w:rsid w:val="07371F40"/>
    <w:rsid w:val="07395193"/>
    <w:rsid w:val="073AB70A"/>
    <w:rsid w:val="074A3032"/>
    <w:rsid w:val="0756B3E3"/>
    <w:rsid w:val="075B33BB"/>
    <w:rsid w:val="075E67C0"/>
    <w:rsid w:val="07635A4B"/>
    <w:rsid w:val="076D35D8"/>
    <w:rsid w:val="076D7FD1"/>
    <w:rsid w:val="0773F881"/>
    <w:rsid w:val="0775C720"/>
    <w:rsid w:val="077CAA56"/>
    <w:rsid w:val="0788035B"/>
    <w:rsid w:val="078C8526"/>
    <w:rsid w:val="078E0386"/>
    <w:rsid w:val="079A926F"/>
    <w:rsid w:val="079B5234"/>
    <w:rsid w:val="07AAC338"/>
    <w:rsid w:val="07C85A3A"/>
    <w:rsid w:val="07CA05BE"/>
    <w:rsid w:val="07CD5AC5"/>
    <w:rsid w:val="07F1D7EA"/>
    <w:rsid w:val="08045F90"/>
    <w:rsid w:val="083B47FF"/>
    <w:rsid w:val="0869B207"/>
    <w:rsid w:val="086FF24A"/>
    <w:rsid w:val="086FF978"/>
    <w:rsid w:val="0882AB27"/>
    <w:rsid w:val="089290ED"/>
    <w:rsid w:val="08978638"/>
    <w:rsid w:val="08A060CE"/>
    <w:rsid w:val="08A83D84"/>
    <w:rsid w:val="08B24A81"/>
    <w:rsid w:val="08D37AD9"/>
    <w:rsid w:val="08E11908"/>
    <w:rsid w:val="08E2323D"/>
    <w:rsid w:val="08E35EF9"/>
    <w:rsid w:val="08ED1D86"/>
    <w:rsid w:val="09198CA2"/>
    <w:rsid w:val="092492F0"/>
    <w:rsid w:val="092CA0D2"/>
    <w:rsid w:val="09369E0D"/>
    <w:rsid w:val="09374B3E"/>
    <w:rsid w:val="096E9B51"/>
    <w:rsid w:val="09758327"/>
    <w:rsid w:val="09801BA8"/>
    <w:rsid w:val="098D408F"/>
    <w:rsid w:val="098DECBF"/>
    <w:rsid w:val="099B992B"/>
    <w:rsid w:val="099C6E4B"/>
    <w:rsid w:val="09CA09F4"/>
    <w:rsid w:val="09CB0F17"/>
    <w:rsid w:val="09CDD5D4"/>
    <w:rsid w:val="09DAA39B"/>
    <w:rsid w:val="09EABBDC"/>
    <w:rsid w:val="0A0BC9D9"/>
    <w:rsid w:val="0A0C5BC9"/>
    <w:rsid w:val="0A16BD3F"/>
    <w:rsid w:val="0A27F19A"/>
    <w:rsid w:val="0A4C4E4F"/>
    <w:rsid w:val="0A575ABC"/>
    <w:rsid w:val="0A66E5AF"/>
    <w:rsid w:val="0A70F255"/>
    <w:rsid w:val="0A889913"/>
    <w:rsid w:val="0A94E951"/>
    <w:rsid w:val="0A985205"/>
    <w:rsid w:val="0AA7B0C0"/>
    <w:rsid w:val="0AB55892"/>
    <w:rsid w:val="0AB94611"/>
    <w:rsid w:val="0AC4E5D3"/>
    <w:rsid w:val="0AC9A7A6"/>
    <w:rsid w:val="0ACBDC7A"/>
    <w:rsid w:val="0AD23331"/>
    <w:rsid w:val="0ADB6140"/>
    <w:rsid w:val="0AE89C31"/>
    <w:rsid w:val="0AF38DD5"/>
    <w:rsid w:val="0B1C8847"/>
    <w:rsid w:val="0B1EEE7D"/>
    <w:rsid w:val="0B262895"/>
    <w:rsid w:val="0B2A0233"/>
    <w:rsid w:val="0B2B54E3"/>
    <w:rsid w:val="0BAE55D3"/>
    <w:rsid w:val="0BAF1B47"/>
    <w:rsid w:val="0BB7E705"/>
    <w:rsid w:val="0BC2C788"/>
    <w:rsid w:val="0BC6B5E9"/>
    <w:rsid w:val="0BCA0455"/>
    <w:rsid w:val="0BD3ECFC"/>
    <w:rsid w:val="0BE89E68"/>
    <w:rsid w:val="0BE9E7B6"/>
    <w:rsid w:val="0BEAD0B3"/>
    <w:rsid w:val="0BF5A27C"/>
    <w:rsid w:val="0C0B0043"/>
    <w:rsid w:val="0C0CC2B6"/>
    <w:rsid w:val="0C1BE773"/>
    <w:rsid w:val="0C233C86"/>
    <w:rsid w:val="0C8FDA6F"/>
    <w:rsid w:val="0C936010"/>
    <w:rsid w:val="0C9D7E4D"/>
    <w:rsid w:val="0CC317E6"/>
    <w:rsid w:val="0CC7C7D0"/>
    <w:rsid w:val="0CCAE867"/>
    <w:rsid w:val="0CF09BBF"/>
    <w:rsid w:val="0CFBE7FA"/>
    <w:rsid w:val="0D0A7278"/>
    <w:rsid w:val="0D128127"/>
    <w:rsid w:val="0D238F7E"/>
    <w:rsid w:val="0D49BF72"/>
    <w:rsid w:val="0D5E3018"/>
    <w:rsid w:val="0D645578"/>
    <w:rsid w:val="0D83EAB4"/>
    <w:rsid w:val="0D8B6450"/>
    <w:rsid w:val="0D90C4E3"/>
    <w:rsid w:val="0D9FE3A3"/>
    <w:rsid w:val="0DA39553"/>
    <w:rsid w:val="0DD1BBB7"/>
    <w:rsid w:val="0DD41C7D"/>
    <w:rsid w:val="0DDE1C82"/>
    <w:rsid w:val="0DF30CE5"/>
    <w:rsid w:val="0DF38830"/>
    <w:rsid w:val="0DF4BECB"/>
    <w:rsid w:val="0E0CB8A8"/>
    <w:rsid w:val="0E102723"/>
    <w:rsid w:val="0E15CFAA"/>
    <w:rsid w:val="0E1CD6B1"/>
    <w:rsid w:val="0E3535DD"/>
    <w:rsid w:val="0E38C122"/>
    <w:rsid w:val="0E42A5EE"/>
    <w:rsid w:val="0E54549F"/>
    <w:rsid w:val="0E61DB78"/>
    <w:rsid w:val="0E67C1DA"/>
    <w:rsid w:val="0E6BDDC9"/>
    <w:rsid w:val="0E764263"/>
    <w:rsid w:val="0E97B85B"/>
    <w:rsid w:val="0E9AE41B"/>
    <w:rsid w:val="0EA84827"/>
    <w:rsid w:val="0EB0984E"/>
    <w:rsid w:val="0EBCAB62"/>
    <w:rsid w:val="0EC72FDD"/>
    <w:rsid w:val="0ED805E2"/>
    <w:rsid w:val="0EE8769B"/>
    <w:rsid w:val="0EF14196"/>
    <w:rsid w:val="0EFAB616"/>
    <w:rsid w:val="0EFB02BE"/>
    <w:rsid w:val="0F01DA43"/>
    <w:rsid w:val="0F080465"/>
    <w:rsid w:val="0F0CF734"/>
    <w:rsid w:val="0F1C8A64"/>
    <w:rsid w:val="0F1FEE9C"/>
    <w:rsid w:val="0F3313EE"/>
    <w:rsid w:val="0F35414E"/>
    <w:rsid w:val="0F3982D0"/>
    <w:rsid w:val="0F6E93DE"/>
    <w:rsid w:val="0F9B3A35"/>
    <w:rsid w:val="0F9B58BC"/>
    <w:rsid w:val="0FC09498"/>
    <w:rsid w:val="0FE5EA23"/>
    <w:rsid w:val="0FE8FB93"/>
    <w:rsid w:val="0FEA6CF2"/>
    <w:rsid w:val="0FF90E56"/>
    <w:rsid w:val="10105F12"/>
    <w:rsid w:val="1041B7D8"/>
    <w:rsid w:val="1048AE35"/>
    <w:rsid w:val="104CFAC5"/>
    <w:rsid w:val="1058A3DE"/>
    <w:rsid w:val="106AB244"/>
    <w:rsid w:val="10756966"/>
    <w:rsid w:val="1078FDB7"/>
    <w:rsid w:val="1081CA63"/>
    <w:rsid w:val="10AC6A05"/>
    <w:rsid w:val="10AE06B5"/>
    <w:rsid w:val="10B5943A"/>
    <w:rsid w:val="10BACF83"/>
    <w:rsid w:val="10FACE11"/>
    <w:rsid w:val="1110D2CF"/>
    <w:rsid w:val="111C6D0C"/>
    <w:rsid w:val="111DDD17"/>
    <w:rsid w:val="111F685D"/>
    <w:rsid w:val="1126E452"/>
    <w:rsid w:val="1130CE48"/>
    <w:rsid w:val="113BD12D"/>
    <w:rsid w:val="1144596A"/>
    <w:rsid w:val="114D706C"/>
    <w:rsid w:val="114FBDD3"/>
    <w:rsid w:val="115B8580"/>
    <w:rsid w:val="1166D5EC"/>
    <w:rsid w:val="117E054D"/>
    <w:rsid w:val="1184D854"/>
    <w:rsid w:val="118FD145"/>
    <w:rsid w:val="1190C44D"/>
    <w:rsid w:val="11994F4A"/>
    <w:rsid w:val="119A0AEF"/>
    <w:rsid w:val="11A71A53"/>
    <w:rsid w:val="11A72C63"/>
    <w:rsid w:val="11B711C4"/>
    <w:rsid w:val="11C542BE"/>
    <w:rsid w:val="11E531A6"/>
    <w:rsid w:val="11E61E87"/>
    <w:rsid w:val="12103467"/>
    <w:rsid w:val="121139C7"/>
    <w:rsid w:val="123DF76E"/>
    <w:rsid w:val="125F3BC0"/>
    <w:rsid w:val="12662C4B"/>
    <w:rsid w:val="12678BC7"/>
    <w:rsid w:val="126D5383"/>
    <w:rsid w:val="126ED2F1"/>
    <w:rsid w:val="12703B14"/>
    <w:rsid w:val="128282F3"/>
    <w:rsid w:val="1284D420"/>
    <w:rsid w:val="1296249D"/>
    <w:rsid w:val="12A723FA"/>
    <w:rsid w:val="12A9A1CE"/>
    <w:rsid w:val="12AC4419"/>
    <w:rsid w:val="12AE6393"/>
    <w:rsid w:val="12C35E38"/>
    <w:rsid w:val="12C90CA8"/>
    <w:rsid w:val="12F0875F"/>
    <w:rsid w:val="12F3F0A8"/>
    <w:rsid w:val="12FAE1B6"/>
    <w:rsid w:val="1315C786"/>
    <w:rsid w:val="132E5E34"/>
    <w:rsid w:val="13351418"/>
    <w:rsid w:val="1335E9FA"/>
    <w:rsid w:val="135A6652"/>
    <w:rsid w:val="135B4141"/>
    <w:rsid w:val="13604ADB"/>
    <w:rsid w:val="1361AAC4"/>
    <w:rsid w:val="13851F78"/>
    <w:rsid w:val="13922349"/>
    <w:rsid w:val="13963BB8"/>
    <w:rsid w:val="139A985B"/>
    <w:rsid w:val="13A92E99"/>
    <w:rsid w:val="13C1C2A5"/>
    <w:rsid w:val="13C4F803"/>
    <w:rsid w:val="13DD19EF"/>
    <w:rsid w:val="13EDA405"/>
    <w:rsid w:val="13FB2939"/>
    <w:rsid w:val="14016784"/>
    <w:rsid w:val="140C97AD"/>
    <w:rsid w:val="143AE571"/>
    <w:rsid w:val="14407327"/>
    <w:rsid w:val="144090F4"/>
    <w:rsid w:val="14448E67"/>
    <w:rsid w:val="145CBF2D"/>
    <w:rsid w:val="1464220F"/>
    <w:rsid w:val="1482A31D"/>
    <w:rsid w:val="14C64DF0"/>
    <w:rsid w:val="14C6BDCF"/>
    <w:rsid w:val="14CF41D1"/>
    <w:rsid w:val="14D0E479"/>
    <w:rsid w:val="14D0F00C"/>
    <w:rsid w:val="14E123D3"/>
    <w:rsid w:val="14E2F715"/>
    <w:rsid w:val="14EFA55E"/>
    <w:rsid w:val="14F21E14"/>
    <w:rsid w:val="14F996C0"/>
    <w:rsid w:val="14FB28EC"/>
    <w:rsid w:val="150291FE"/>
    <w:rsid w:val="15092481"/>
    <w:rsid w:val="150EF6CB"/>
    <w:rsid w:val="15197C80"/>
    <w:rsid w:val="1520885F"/>
    <w:rsid w:val="1527B59A"/>
    <w:rsid w:val="1533BD2B"/>
    <w:rsid w:val="1540B699"/>
    <w:rsid w:val="1542CCA7"/>
    <w:rsid w:val="154D4A57"/>
    <w:rsid w:val="159D01C1"/>
    <w:rsid w:val="15A7B58E"/>
    <w:rsid w:val="15C4A76C"/>
    <w:rsid w:val="15C9664E"/>
    <w:rsid w:val="15CF3A38"/>
    <w:rsid w:val="15ECF8F4"/>
    <w:rsid w:val="15EF5F97"/>
    <w:rsid w:val="15FB77F4"/>
    <w:rsid w:val="1600435C"/>
    <w:rsid w:val="160A7BB9"/>
    <w:rsid w:val="1631BB0F"/>
    <w:rsid w:val="1645268F"/>
    <w:rsid w:val="165A87CC"/>
    <w:rsid w:val="166CB4DA"/>
    <w:rsid w:val="1688655F"/>
    <w:rsid w:val="168A36EC"/>
    <w:rsid w:val="169723AD"/>
    <w:rsid w:val="16ACBAC6"/>
    <w:rsid w:val="16C80E02"/>
    <w:rsid w:val="16CD2CB6"/>
    <w:rsid w:val="16D11A5C"/>
    <w:rsid w:val="16D9F3C8"/>
    <w:rsid w:val="16DCF15A"/>
    <w:rsid w:val="16DF982A"/>
    <w:rsid w:val="16EFBBAB"/>
    <w:rsid w:val="16EFD87F"/>
    <w:rsid w:val="16F3C601"/>
    <w:rsid w:val="16F54341"/>
    <w:rsid w:val="171B1A4B"/>
    <w:rsid w:val="1743485C"/>
    <w:rsid w:val="174C96F3"/>
    <w:rsid w:val="1765C530"/>
    <w:rsid w:val="17728633"/>
    <w:rsid w:val="1776E35F"/>
    <w:rsid w:val="17B8A3BF"/>
    <w:rsid w:val="17BE296F"/>
    <w:rsid w:val="17C2B8BB"/>
    <w:rsid w:val="17CC2DB5"/>
    <w:rsid w:val="17CCA22C"/>
    <w:rsid w:val="17D5ED5E"/>
    <w:rsid w:val="17EBDA8F"/>
    <w:rsid w:val="17F667A9"/>
    <w:rsid w:val="180BCC0C"/>
    <w:rsid w:val="180EB2ED"/>
    <w:rsid w:val="18109EF9"/>
    <w:rsid w:val="18270895"/>
    <w:rsid w:val="183BABE9"/>
    <w:rsid w:val="1845EF01"/>
    <w:rsid w:val="186FF50A"/>
    <w:rsid w:val="18751ABC"/>
    <w:rsid w:val="187AF5DD"/>
    <w:rsid w:val="1881963A"/>
    <w:rsid w:val="1898FE2E"/>
    <w:rsid w:val="189B24EE"/>
    <w:rsid w:val="18A0F6FC"/>
    <w:rsid w:val="18C0B052"/>
    <w:rsid w:val="18C9A9AD"/>
    <w:rsid w:val="18DC608B"/>
    <w:rsid w:val="18F9866B"/>
    <w:rsid w:val="18FB3E97"/>
    <w:rsid w:val="18FE1C2C"/>
    <w:rsid w:val="19010710"/>
    <w:rsid w:val="190E5694"/>
    <w:rsid w:val="19117D5C"/>
    <w:rsid w:val="1936D735"/>
    <w:rsid w:val="193B6E34"/>
    <w:rsid w:val="195835DF"/>
    <w:rsid w:val="195FD02B"/>
    <w:rsid w:val="198BF477"/>
    <w:rsid w:val="19A3241B"/>
    <w:rsid w:val="19A85666"/>
    <w:rsid w:val="19A8EB25"/>
    <w:rsid w:val="19BD5724"/>
    <w:rsid w:val="19BF7637"/>
    <w:rsid w:val="19C2D8F6"/>
    <w:rsid w:val="19D60321"/>
    <w:rsid w:val="19D9E162"/>
    <w:rsid w:val="19F61D2D"/>
    <w:rsid w:val="19FD25E9"/>
    <w:rsid w:val="1A059838"/>
    <w:rsid w:val="1A095736"/>
    <w:rsid w:val="1A0CE22C"/>
    <w:rsid w:val="1A2A9067"/>
    <w:rsid w:val="1A3A58E8"/>
    <w:rsid w:val="1A43B053"/>
    <w:rsid w:val="1A4A715D"/>
    <w:rsid w:val="1A52ADE8"/>
    <w:rsid w:val="1A86F188"/>
    <w:rsid w:val="1AA8B031"/>
    <w:rsid w:val="1AB4C9E0"/>
    <w:rsid w:val="1AC0160A"/>
    <w:rsid w:val="1ACEE981"/>
    <w:rsid w:val="1AF2E4D7"/>
    <w:rsid w:val="1AFCDF64"/>
    <w:rsid w:val="1B0192E5"/>
    <w:rsid w:val="1B01E161"/>
    <w:rsid w:val="1B0267C6"/>
    <w:rsid w:val="1B03473F"/>
    <w:rsid w:val="1B16487E"/>
    <w:rsid w:val="1B379E59"/>
    <w:rsid w:val="1B39D7A1"/>
    <w:rsid w:val="1B517030"/>
    <w:rsid w:val="1B5A4089"/>
    <w:rsid w:val="1B5DF144"/>
    <w:rsid w:val="1B7DC516"/>
    <w:rsid w:val="1B87C72D"/>
    <w:rsid w:val="1B9F0E97"/>
    <w:rsid w:val="1BB55EF3"/>
    <w:rsid w:val="1BB78EBD"/>
    <w:rsid w:val="1BC660C8"/>
    <w:rsid w:val="1BDA47A9"/>
    <w:rsid w:val="1BDAC977"/>
    <w:rsid w:val="1BDD025C"/>
    <w:rsid w:val="1BED6600"/>
    <w:rsid w:val="1C0DB309"/>
    <w:rsid w:val="1C45FB8C"/>
    <w:rsid w:val="1C4B2A35"/>
    <w:rsid w:val="1C63A721"/>
    <w:rsid w:val="1C7AD76D"/>
    <w:rsid w:val="1C7CCF7E"/>
    <w:rsid w:val="1C9B6CDE"/>
    <w:rsid w:val="1C9DB1C2"/>
    <w:rsid w:val="1CAB3986"/>
    <w:rsid w:val="1CB77449"/>
    <w:rsid w:val="1CBA5B43"/>
    <w:rsid w:val="1CCABB87"/>
    <w:rsid w:val="1CCBEFCE"/>
    <w:rsid w:val="1CED606F"/>
    <w:rsid w:val="1CEE08FA"/>
    <w:rsid w:val="1D07ECA0"/>
    <w:rsid w:val="1D208AEB"/>
    <w:rsid w:val="1D23978E"/>
    <w:rsid w:val="1D428167"/>
    <w:rsid w:val="1D469A5F"/>
    <w:rsid w:val="1D4D49AA"/>
    <w:rsid w:val="1D5346F4"/>
    <w:rsid w:val="1D5EC0BC"/>
    <w:rsid w:val="1D623129"/>
    <w:rsid w:val="1D676F3D"/>
    <w:rsid w:val="1D77EA4F"/>
    <w:rsid w:val="1D80979A"/>
    <w:rsid w:val="1D82121F"/>
    <w:rsid w:val="1D8A1362"/>
    <w:rsid w:val="1D947743"/>
    <w:rsid w:val="1D9D6859"/>
    <w:rsid w:val="1DA4156A"/>
    <w:rsid w:val="1DB5C2A7"/>
    <w:rsid w:val="1DBE5CEE"/>
    <w:rsid w:val="1DBF49B6"/>
    <w:rsid w:val="1DCE8F6E"/>
    <w:rsid w:val="1DD7B3BB"/>
    <w:rsid w:val="1DDCEB25"/>
    <w:rsid w:val="1DED5984"/>
    <w:rsid w:val="1DED7737"/>
    <w:rsid w:val="1E088E63"/>
    <w:rsid w:val="1E0ADA56"/>
    <w:rsid w:val="1E190E6B"/>
    <w:rsid w:val="1E445A01"/>
    <w:rsid w:val="1E4CC80F"/>
    <w:rsid w:val="1E52A46E"/>
    <w:rsid w:val="1E5344AA"/>
    <w:rsid w:val="1E5CFF83"/>
    <w:rsid w:val="1E65EBDA"/>
    <w:rsid w:val="1E660261"/>
    <w:rsid w:val="1E7662BB"/>
    <w:rsid w:val="1E8EBEC1"/>
    <w:rsid w:val="1EB5C9AB"/>
    <w:rsid w:val="1EC68859"/>
    <w:rsid w:val="1ED5655B"/>
    <w:rsid w:val="1EFD9213"/>
    <w:rsid w:val="1F1B8F54"/>
    <w:rsid w:val="1F2278EE"/>
    <w:rsid w:val="1F2D243A"/>
    <w:rsid w:val="1F3FE5CB"/>
    <w:rsid w:val="1F47AF0C"/>
    <w:rsid w:val="1F51D7CE"/>
    <w:rsid w:val="1F63C882"/>
    <w:rsid w:val="1F6D99F9"/>
    <w:rsid w:val="1F72D72A"/>
    <w:rsid w:val="1F7F38F7"/>
    <w:rsid w:val="1F8F323C"/>
    <w:rsid w:val="1F91C103"/>
    <w:rsid w:val="1F93C177"/>
    <w:rsid w:val="1F95B4A6"/>
    <w:rsid w:val="1F9B47E3"/>
    <w:rsid w:val="1F9C6C50"/>
    <w:rsid w:val="1FC91133"/>
    <w:rsid w:val="1FEB4B7F"/>
    <w:rsid w:val="1FF16356"/>
    <w:rsid w:val="1FFBDF94"/>
    <w:rsid w:val="20098D39"/>
    <w:rsid w:val="20209BEC"/>
    <w:rsid w:val="2023FC39"/>
    <w:rsid w:val="2033DA12"/>
    <w:rsid w:val="203642DF"/>
    <w:rsid w:val="203A34E5"/>
    <w:rsid w:val="203CEBE1"/>
    <w:rsid w:val="20423221"/>
    <w:rsid w:val="2064054C"/>
    <w:rsid w:val="2065899D"/>
    <w:rsid w:val="20779677"/>
    <w:rsid w:val="209EEB51"/>
    <w:rsid w:val="20A41013"/>
    <w:rsid w:val="20BD6A45"/>
    <w:rsid w:val="20CD60C0"/>
    <w:rsid w:val="20CE7C9C"/>
    <w:rsid w:val="20EFD0E0"/>
    <w:rsid w:val="20F6EA78"/>
    <w:rsid w:val="210C9368"/>
    <w:rsid w:val="21138C59"/>
    <w:rsid w:val="21196CAF"/>
    <w:rsid w:val="2122184C"/>
    <w:rsid w:val="21228FDA"/>
    <w:rsid w:val="2126C894"/>
    <w:rsid w:val="21314ED7"/>
    <w:rsid w:val="213B68CB"/>
    <w:rsid w:val="215A5C15"/>
    <w:rsid w:val="2176BD23"/>
    <w:rsid w:val="2180E0A9"/>
    <w:rsid w:val="21847AC6"/>
    <w:rsid w:val="2190D59C"/>
    <w:rsid w:val="219B03B9"/>
    <w:rsid w:val="21A0A1B0"/>
    <w:rsid w:val="21A23417"/>
    <w:rsid w:val="21A3661B"/>
    <w:rsid w:val="21B75507"/>
    <w:rsid w:val="21BC8C5D"/>
    <w:rsid w:val="21D571B5"/>
    <w:rsid w:val="21DDD0AC"/>
    <w:rsid w:val="21E99CA0"/>
    <w:rsid w:val="220A6458"/>
    <w:rsid w:val="222C9AD4"/>
    <w:rsid w:val="223AFC3A"/>
    <w:rsid w:val="223B6124"/>
    <w:rsid w:val="223C9EF2"/>
    <w:rsid w:val="22419363"/>
    <w:rsid w:val="224829FF"/>
    <w:rsid w:val="224EC009"/>
    <w:rsid w:val="225408BD"/>
    <w:rsid w:val="227AC5B9"/>
    <w:rsid w:val="229DBB80"/>
    <w:rsid w:val="22B6E94D"/>
    <w:rsid w:val="22BE5972"/>
    <w:rsid w:val="22C75D14"/>
    <w:rsid w:val="22C99A16"/>
    <w:rsid w:val="22D0F094"/>
    <w:rsid w:val="22D1B67A"/>
    <w:rsid w:val="22E07688"/>
    <w:rsid w:val="22F0EC47"/>
    <w:rsid w:val="22F8AF3E"/>
    <w:rsid w:val="2307327A"/>
    <w:rsid w:val="2310D9E8"/>
    <w:rsid w:val="23110055"/>
    <w:rsid w:val="233F367C"/>
    <w:rsid w:val="23448779"/>
    <w:rsid w:val="23532568"/>
    <w:rsid w:val="237877A2"/>
    <w:rsid w:val="237AE537"/>
    <w:rsid w:val="23897A7C"/>
    <w:rsid w:val="23985D41"/>
    <w:rsid w:val="23A4B1CE"/>
    <w:rsid w:val="23AD833B"/>
    <w:rsid w:val="23B47899"/>
    <w:rsid w:val="23B7F599"/>
    <w:rsid w:val="23D4A22A"/>
    <w:rsid w:val="23D9C246"/>
    <w:rsid w:val="23E5447A"/>
    <w:rsid w:val="23F910FF"/>
    <w:rsid w:val="24008DD3"/>
    <w:rsid w:val="2406D91B"/>
    <w:rsid w:val="240C2094"/>
    <w:rsid w:val="242D6B5D"/>
    <w:rsid w:val="243333B1"/>
    <w:rsid w:val="2434BBC1"/>
    <w:rsid w:val="2450EBCC"/>
    <w:rsid w:val="2451093B"/>
    <w:rsid w:val="24595E56"/>
    <w:rsid w:val="24656A77"/>
    <w:rsid w:val="2466A2CE"/>
    <w:rsid w:val="246EB906"/>
    <w:rsid w:val="24825C82"/>
    <w:rsid w:val="248E9133"/>
    <w:rsid w:val="24910128"/>
    <w:rsid w:val="249D230E"/>
    <w:rsid w:val="24A51B6E"/>
    <w:rsid w:val="24A8D949"/>
    <w:rsid w:val="24C8765E"/>
    <w:rsid w:val="24CC4107"/>
    <w:rsid w:val="24CFBC7D"/>
    <w:rsid w:val="24F181FC"/>
    <w:rsid w:val="24F68845"/>
    <w:rsid w:val="24FBB71E"/>
    <w:rsid w:val="25191E47"/>
    <w:rsid w:val="2522B238"/>
    <w:rsid w:val="253E1D25"/>
    <w:rsid w:val="2541F7CB"/>
    <w:rsid w:val="25451BFC"/>
    <w:rsid w:val="254EB987"/>
    <w:rsid w:val="2552525A"/>
    <w:rsid w:val="255294DE"/>
    <w:rsid w:val="255DDE19"/>
    <w:rsid w:val="2567DCB8"/>
    <w:rsid w:val="257F091A"/>
    <w:rsid w:val="258660CB"/>
    <w:rsid w:val="258BA97F"/>
    <w:rsid w:val="2590B4DB"/>
    <w:rsid w:val="259339E0"/>
    <w:rsid w:val="25A9F345"/>
    <w:rsid w:val="25B1333E"/>
    <w:rsid w:val="25C19C7B"/>
    <w:rsid w:val="25C49EC2"/>
    <w:rsid w:val="25CA5EE6"/>
    <w:rsid w:val="25DA3584"/>
    <w:rsid w:val="25E16332"/>
    <w:rsid w:val="25EBAB04"/>
    <w:rsid w:val="25ECD99C"/>
    <w:rsid w:val="2647EDDF"/>
    <w:rsid w:val="266FA172"/>
    <w:rsid w:val="2679C3BD"/>
    <w:rsid w:val="267EFF06"/>
    <w:rsid w:val="2698480D"/>
    <w:rsid w:val="26A514D8"/>
    <w:rsid w:val="26C0A98A"/>
    <w:rsid w:val="26C1F723"/>
    <w:rsid w:val="26DAEE7B"/>
    <w:rsid w:val="26E71894"/>
    <w:rsid w:val="26E9D2F2"/>
    <w:rsid w:val="26ECB718"/>
    <w:rsid w:val="2701E783"/>
    <w:rsid w:val="270E6D5D"/>
    <w:rsid w:val="272779E0"/>
    <w:rsid w:val="272BA835"/>
    <w:rsid w:val="2732129F"/>
    <w:rsid w:val="2733A3D5"/>
    <w:rsid w:val="2734F7E7"/>
    <w:rsid w:val="2744B710"/>
    <w:rsid w:val="2746D973"/>
    <w:rsid w:val="275013FC"/>
    <w:rsid w:val="27723672"/>
    <w:rsid w:val="2783AA8B"/>
    <w:rsid w:val="2794DA73"/>
    <w:rsid w:val="2797FE32"/>
    <w:rsid w:val="27C6ED90"/>
    <w:rsid w:val="27D4629C"/>
    <w:rsid w:val="27D9DCC1"/>
    <w:rsid w:val="27DA1912"/>
    <w:rsid w:val="27E07A0B"/>
    <w:rsid w:val="27E1CA47"/>
    <w:rsid w:val="27ED9C46"/>
    <w:rsid w:val="27FC6261"/>
    <w:rsid w:val="280BAE5A"/>
    <w:rsid w:val="283B35F9"/>
    <w:rsid w:val="283B7F1C"/>
    <w:rsid w:val="284191E1"/>
    <w:rsid w:val="28433F49"/>
    <w:rsid w:val="284667C8"/>
    <w:rsid w:val="2862327B"/>
    <w:rsid w:val="28769986"/>
    <w:rsid w:val="289A43B6"/>
    <w:rsid w:val="28A88A04"/>
    <w:rsid w:val="28AAA2A8"/>
    <w:rsid w:val="28AD7050"/>
    <w:rsid w:val="28AFC8BA"/>
    <w:rsid w:val="28C886C3"/>
    <w:rsid w:val="28E14DF9"/>
    <w:rsid w:val="28EEB7C3"/>
    <w:rsid w:val="28FD092D"/>
    <w:rsid w:val="29003EEA"/>
    <w:rsid w:val="29064FDD"/>
    <w:rsid w:val="2921552A"/>
    <w:rsid w:val="292ED9EB"/>
    <w:rsid w:val="293CCD11"/>
    <w:rsid w:val="2960DAC6"/>
    <w:rsid w:val="297CBDC0"/>
    <w:rsid w:val="29B9FF90"/>
    <w:rsid w:val="29BED186"/>
    <w:rsid w:val="29CE1533"/>
    <w:rsid w:val="29D4939B"/>
    <w:rsid w:val="29E3DC00"/>
    <w:rsid w:val="29E8D3AA"/>
    <w:rsid w:val="29EB28DB"/>
    <w:rsid w:val="2A01A5FC"/>
    <w:rsid w:val="2A2CAA90"/>
    <w:rsid w:val="2A3CD6F6"/>
    <w:rsid w:val="2A47BF98"/>
    <w:rsid w:val="2A549079"/>
    <w:rsid w:val="2A6348F7"/>
    <w:rsid w:val="2A65C9F2"/>
    <w:rsid w:val="2A6F90B3"/>
    <w:rsid w:val="2A753BF2"/>
    <w:rsid w:val="2A7C7154"/>
    <w:rsid w:val="2A8A8824"/>
    <w:rsid w:val="2A9B23CF"/>
    <w:rsid w:val="2A9B6B99"/>
    <w:rsid w:val="2AA1C924"/>
    <w:rsid w:val="2AA72698"/>
    <w:rsid w:val="2AA98D0C"/>
    <w:rsid w:val="2AB8A6D7"/>
    <w:rsid w:val="2ABFF4BA"/>
    <w:rsid w:val="2AC83845"/>
    <w:rsid w:val="2AEFF88B"/>
    <w:rsid w:val="2AF26C2A"/>
    <w:rsid w:val="2B10F4C5"/>
    <w:rsid w:val="2B147316"/>
    <w:rsid w:val="2B1A2D10"/>
    <w:rsid w:val="2B2357E0"/>
    <w:rsid w:val="2B278C6E"/>
    <w:rsid w:val="2B33F2DC"/>
    <w:rsid w:val="2B5AA1E7"/>
    <w:rsid w:val="2B6A612A"/>
    <w:rsid w:val="2B88177E"/>
    <w:rsid w:val="2B9FFF12"/>
    <w:rsid w:val="2BAF963F"/>
    <w:rsid w:val="2BD38D08"/>
    <w:rsid w:val="2BD537FC"/>
    <w:rsid w:val="2BDDA2D8"/>
    <w:rsid w:val="2BF32626"/>
    <w:rsid w:val="2C066EF6"/>
    <w:rsid w:val="2C0ECAAC"/>
    <w:rsid w:val="2C1920A5"/>
    <w:rsid w:val="2C290DD9"/>
    <w:rsid w:val="2C30EFF0"/>
    <w:rsid w:val="2C380260"/>
    <w:rsid w:val="2C552F25"/>
    <w:rsid w:val="2C5AF76A"/>
    <w:rsid w:val="2C606B8F"/>
    <w:rsid w:val="2C6291E2"/>
    <w:rsid w:val="2C7CAB1F"/>
    <w:rsid w:val="2C80A8A8"/>
    <w:rsid w:val="2C90FB37"/>
    <w:rsid w:val="2C9549DF"/>
    <w:rsid w:val="2CB1BA44"/>
    <w:rsid w:val="2CCDA775"/>
    <w:rsid w:val="2CD5643C"/>
    <w:rsid w:val="2CDB0C76"/>
    <w:rsid w:val="2CE8291C"/>
    <w:rsid w:val="2D0218EC"/>
    <w:rsid w:val="2D1038AF"/>
    <w:rsid w:val="2D2C97D5"/>
    <w:rsid w:val="2D352371"/>
    <w:rsid w:val="2D3F7516"/>
    <w:rsid w:val="2D492E4B"/>
    <w:rsid w:val="2D69EBDE"/>
    <w:rsid w:val="2D71085D"/>
    <w:rsid w:val="2D71B2A3"/>
    <w:rsid w:val="2D7535B5"/>
    <w:rsid w:val="2D77CA71"/>
    <w:rsid w:val="2D7E181A"/>
    <w:rsid w:val="2D8F0707"/>
    <w:rsid w:val="2D9172B0"/>
    <w:rsid w:val="2D96BB64"/>
    <w:rsid w:val="2D996036"/>
    <w:rsid w:val="2DB01905"/>
    <w:rsid w:val="2DB302DA"/>
    <w:rsid w:val="2DB54345"/>
    <w:rsid w:val="2DCD7BF6"/>
    <w:rsid w:val="2DD9E7CE"/>
    <w:rsid w:val="2DD9ED33"/>
    <w:rsid w:val="2E3E2A4B"/>
    <w:rsid w:val="2E4003EF"/>
    <w:rsid w:val="2E5AB786"/>
    <w:rsid w:val="2E5BF009"/>
    <w:rsid w:val="2E647C49"/>
    <w:rsid w:val="2E8AFF1B"/>
    <w:rsid w:val="2E987E4B"/>
    <w:rsid w:val="2EA243F8"/>
    <w:rsid w:val="2EA2DCDB"/>
    <w:rsid w:val="2EAC94DE"/>
    <w:rsid w:val="2EC0E5AB"/>
    <w:rsid w:val="2ED0F3D2"/>
    <w:rsid w:val="2ED5BFDC"/>
    <w:rsid w:val="2ED99B44"/>
    <w:rsid w:val="2EDEFAC8"/>
    <w:rsid w:val="2EE05311"/>
    <w:rsid w:val="2EE4FEAC"/>
    <w:rsid w:val="2EE52A92"/>
    <w:rsid w:val="2EE6167B"/>
    <w:rsid w:val="2EFC3F59"/>
    <w:rsid w:val="2F00A63F"/>
    <w:rsid w:val="2F07662E"/>
    <w:rsid w:val="2F141479"/>
    <w:rsid w:val="2F1D01BB"/>
    <w:rsid w:val="2F353097"/>
    <w:rsid w:val="2F3A578D"/>
    <w:rsid w:val="2F3B90FC"/>
    <w:rsid w:val="2F477E28"/>
    <w:rsid w:val="2F4F944C"/>
    <w:rsid w:val="2F507CD0"/>
    <w:rsid w:val="2F581584"/>
    <w:rsid w:val="2F5E25B5"/>
    <w:rsid w:val="2F7373EE"/>
    <w:rsid w:val="2F7977EE"/>
    <w:rsid w:val="2F7A97BB"/>
    <w:rsid w:val="2F805F9D"/>
    <w:rsid w:val="2F80B698"/>
    <w:rsid w:val="2F9BA968"/>
    <w:rsid w:val="2FA0D7A2"/>
    <w:rsid w:val="2FA6F86D"/>
    <w:rsid w:val="2FBAC41B"/>
    <w:rsid w:val="2FC222E6"/>
    <w:rsid w:val="2FC89BF9"/>
    <w:rsid w:val="2FD84729"/>
    <w:rsid w:val="2FF8C213"/>
    <w:rsid w:val="2FFFDD6B"/>
    <w:rsid w:val="30186570"/>
    <w:rsid w:val="301D62F1"/>
    <w:rsid w:val="303462D1"/>
    <w:rsid w:val="30502BCA"/>
    <w:rsid w:val="30524826"/>
    <w:rsid w:val="306CE92F"/>
    <w:rsid w:val="30827BCF"/>
    <w:rsid w:val="308A3578"/>
    <w:rsid w:val="309C8A51"/>
    <w:rsid w:val="309CD94C"/>
    <w:rsid w:val="309D9927"/>
    <w:rsid w:val="30AB6A22"/>
    <w:rsid w:val="30BDA213"/>
    <w:rsid w:val="30D7D5B8"/>
    <w:rsid w:val="30D9D5F1"/>
    <w:rsid w:val="30DD1A75"/>
    <w:rsid w:val="30EAA39C"/>
    <w:rsid w:val="3115BF91"/>
    <w:rsid w:val="311E0523"/>
    <w:rsid w:val="3132BA41"/>
    <w:rsid w:val="31398AA5"/>
    <w:rsid w:val="313CA803"/>
    <w:rsid w:val="31646C5A"/>
    <w:rsid w:val="316F4CD2"/>
    <w:rsid w:val="3179A46B"/>
    <w:rsid w:val="318A904B"/>
    <w:rsid w:val="3197A4EE"/>
    <w:rsid w:val="31C1B1AD"/>
    <w:rsid w:val="31CD78D1"/>
    <w:rsid w:val="31CFE4D5"/>
    <w:rsid w:val="31D4DD0A"/>
    <w:rsid w:val="31E244DC"/>
    <w:rsid w:val="31EA2C57"/>
    <w:rsid w:val="3204C24A"/>
    <w:rsid w:val="321547A4"/>
    <w:rsid w:val="3218FECE"/>
    <w:rsid w:val="323D5EAC"/>
    <w:rsid w:val="324260EF"/>
    <w:rsid w:val="3257A63E"/>
    <w:rsid w:val="326559EB"/>
    <w:rsid w:val="326B45BC"/>
    <w:rsid w:val="3273AA5D"/>
    <w:rsid w:val="327E0C30"/>
    <w:rsid w:val="328F0393"/>
    <w:rsid w:val="32988D74"/>
    <w:rsid w:val="32AB126F"/>
    <w:rsid w:val="32AE27C7"/>
    <w:rsid w:val="32C889D6"/>
    <w:rsid w:val="32C8F06B"/>
    <w:rsid w:val="32CA86FA"/>
    <w:rsid w:val="32D048AA"/>
    <w:rsid w:val="32D34A2A"/>
    <w:rsid w:val="32D667B3"/>
    <w:rsid w:val="32E52D65"/>
    <w:rsid w:val="32F0B8DC"/>
    <w:rsid w:val="32F27FB4"/>
    <w:rsid w:val="3302DE4D"/>
    <w:rsid w:val="330CC927"/>
    <w:rsid w:val="330D868C"/>
    <w:rsid w:val="3315062F"/>
    <w:rsid w:val="33232CCB"/>
    <w:rsid w:val="3338FED7"/>
    <w:rsid w:val="334F1C90"/>
    <w:rsid w:val="3371EBDF"/>
    <w:rsid w:val="33769C7A"/>
    <w:rsid w:val="3382F8AE"/>
    <w:rsid w:val="338B0609"/>
    <w:rsid w:val="338CBE96"/>
    <w:rsid w:val="33929DF3"/>
    <w:rsid w:val="33942A45"/>
    <w:rsid w:val="3399FAF2"/>
    <w:rsid w:val="339ED54F"/>
    <w:rsid w:val="33BECCA2"/>
    <w:rsid w:val="33CBDF99"/>
    <w:rsid w:val="3410525B"/>
    <w:rsid w:val="3419D668"/>
    <w:rsid w:val="342F52B3"/>
    <w:rsid w:val="34406B23"/>
    <w:rsid w:val="34438C07"/>
    <w:rsid w:val="3479F5D2"/>
    <w:rsid w:val="347BF8A4"/>
    <w:rsid w:val="34882AB1"/>
    <w:rsid w:val="3489B815"/>
    <w:rsid w:val="349228DA"/>
    <w:rsid w:val="34989FA1"/>
    <w:rsid w:val="34BBE106"/>
    <w:rsid w:val="34DBBA7B"/>
    <w:rsid w:val="34E5A81C"/>
    <w:rsid w:val="34EFF634"/>
    <w:rsid w:val="34F7B383"/>
    <w:rsid w:val="34F9C7D2"/>
    <w:rsid w:val="351E275F"/>
    <w:rsid w:val="352443B9"/>
    <w:rsid w:val="35278D26"/>
    <w:rsid w:val="353AA559"/>
    <w:rsid w:val="3566A3CF"/>
    <w:rsid w:val="35884A46"/>
    <w:rsid w:val="3588CD95"/>
    <w:rsid w:val="358BD4AC"/>
    <w:rsid w:val="358DA56D"/>
    <w:rsid w:val="35911336"/>
    <w:rsid w:val="3595821B"/>
    <w:rsid w:val="3597D68C"/>
    <w:rsid w:val="359C8495"/>
    <w:rsid w:val="35A4721B"/>
    <w:rsid w:val="35AEB000"/>
    <w:rsid w:val="35C1E517"/>
    <w:rsid w:val="35CF448E"/>
    <w:rsid w:val="35D93249"/>
    <w:rsid w:val="35F87D58"/>
    <w:rsid w:val="35F8E21F"/>
    <w:rsid w:val="360AEAEC"/>
    <w:rsid w:val="360F3141"/>
    <w:rsid w:val="36125C8C"/>
    <w:rsid w:val="362AA42B"/>
    <w:rsid w:val="364E2F9A"/>
    <w:rsid w:val="36681E4A"/>
    <w:rsid w:val="3673EF46"/>
    <w:rsid w:val="36767D1B"/>
    <w:rsid w:val="36794A4C"/>
    <w:rsid w:val="36857C40"/>
    <w:rsid w:val="36860025"/>
    <w:rsid w:val="368AF0DA"/>
    <w:rsid w:val="3698EB15"/>
    <w:rsid w:val="36AD13D1"/>
    <w:rsid w:val="36AD55DD"/>
    <w:rsid w:val="36AE3D3C"/>
    <w:rsid w:val="36B5A825"/>
    <w:rsid w:val="36BA83C4"/>
    <w:rsid w:val="36C04259"/>
    <w:rsid w:val="36C45F58"/>
    <w:rsid w:val="36CA3EB5"/>
    <w:rsid w:val="36E41536"/>
    <w:rsid w:val="370518FA"/>
    <w:rsid w:val="370C2D4B"/>
    <w:rsid w:val="37127813"/>
    <w:rsid w:val="3713F92C"/>
    <w:rsid w:val="37163957"/>
    <w:rsid w:val="371A522F"/>
    <w:rsid w:val="371FFBCE"/>
    <w:rsid w:val="3726995A"/>
    <w:rsid w:val="37294A98"/>
    <w:rsid w:val="37311359"/>
    <w:rsid w:val="3749B985"/>
    <w:rsid w:val="374C5BF9"/>
    <w:rsid w:val="376B14EF"/>
    <w:rsid w:val="376F63DA"/>
    <w:rsid w:val="376FBD66"/>
    <w:rsid w:val="37849B87"/>
    <w:rsid w:val="379404A9"/>
    <w:rsid w:val="379E1615"/>
    <w:rsid w:val="37A6BB4D"/>
    <w:rsid w:val="37ACC87A"/>
    <w:rsid w:val="37B1FD65"/>
    <w:rsid w:val="37B20219"/>
    <w:rsid w:val="37C8AF51"/>
    <w:rsid w:val="37FF0FE3"/>
    <w:rsid w:val="38183840"/>
    <w:rsid w:val="381CD96C"/>
    <w:rsid w:val="381E2870"/>
    <w:rsid w:val="381F85E8"/>
    <w:rsid w:val="382C17E9"/>
    <w:rsid w:val="38366BF9"/>
    <w:rsid w:val="384941D7"/>
    <w:rsid w:val="385BDC98"/>
    <w:rsid w:val="385F082B"/>
    <w:rsid w:val="3879BB1C"/>
    <w:rsid w:val="387F2D42"/>
    <w:rsid w:val="3898A66C"/>
    <w:rsid w:val="38B04085"/>
    <w:rsid w:val="38D288A7"/>
    <w:rsid w:val="38F857E4"/>
    <w:rsid w:val="38FF327F"/>
    <w:rsid w:val="390B343B"/>
    <w:rsid w:val="3915504C"/>
    <w:rsid w:val="391BA95E"/>
    <w:rsid w:val="391C8E5C"/>
    <w:rsid w:val="391E9EB6"/>
    <w:rsid w:val="392A409E"/>
    <w:rsid w:val="39338C17"/>
    <w:rsid w:val="3935A208"/>
    <w:rsid w:val="3955A95B"/>
    <w:rsid w:val="39735632"/>
    <w:rsid w:val="3986B7FB"/>
    <w:rsid w:val="39AF49C8"/>
    <w:rsid w:val="39C22730"/>
    <w:rsid w:val="39CEA31A"/>
    <w:rsid w:val="3A066701"/>
    <w:rsid w:val="3A2C980A"/>
    <w:rsid w:val="3A2F9ED9"/>
    <w:rsid w:val="3A3488F3"/>
    <w:rsid w:val="3A4DDA19"/>
    <w:rsid w:val="3A50EC2B"/>
    <w:rsid w:val="3A60F4D7"/>
    <w:rsid w:val="3A6B91F4"/>
    <w:rsid w:val="3A6DEED9"/>
    <w:rsid w:val="3A9086DD"/>
    <w:rsid w:val="3AA75E28"/>
    <w:rsid w:val="3AAE7E97"/>
    <w:rsid w:val="3ABDA3BB"/>
    <w:rsid w:val="3AC6AA8A"/>
    <w:rsid w:val="3ADD3859"/>
    <w:rsid w:val="3ADDF4A6"/>
    <w:rsid w:val="3AE4693C"/>
    <w:rsid w:val="3AF27E9F"/>
    <w:rsid w:val="3AFA13C9"/>
    <w:rsid w:val="3AFF452A"/>
    <w:rsid w:val="3B079784"/>
    <w:rsid w:val="3B0DCE3D"/>
    <w:rsid w:val="3B215543"/>
    <w:rsid w:val="3B39AF86"/>
    <w:rsid w:val="3B49A59D"/>
    <w:rsid w:val="3B53AEB8"/>
    <w:rsid w:val="3B6859B1"/>
    <w:rsid w:val="3B90BE80"/>
    <w:rsid w:val="3B94FB16"/>
    <w:rsid w:val="3B96A560"/>
    <w:rsid w:val="3B9E2E0E"/>
    <w:rsid w:val="3BA60B38"/>
    <w:rsid w:val="3BB8B549"/>
    <w:rsid w:val="3BBD7E13"/>
    <w:rsid w:val="3BBDA337"/>
    <w:rsid w:val="3BE60FEC"/>
    <w:rsid w:val="3BEE26AF"/>
    <w:rsid w:val="3BFCA8A6"/>
    <w:rsid w:val="3C133EEC"/>
    <w:rsid w:val="3C2C40EB"/>
    <w:rsid w:val="3C34AFE2"/>
    <w:rsid w:val="3C769D81"/>
    <w:rsid w:val="3C813D46"/>
    <w:rsid w:val="3C8EB17D"/>
    <w:rsid w:val="3CB35B2F"/>
    <w:rsid w:val="3CB469C9"/>
    <w:rsid w:val="3CC2721D"/>
    <w:rsid w:val="3CC61706"/>
    <w:rsid w:val="3CD29CE0"/>
    <w:rsid w:val="3CE660AF"/>
    <w:rsid w:val="3CE7ACA7"/>
    <w:rsid w:val="3CF72D56"/>
    <w:rsid w:val="3D0386AC"/>
    <w:rsid w:val="3D0F8843"/>
    <w:rsid w:val="3D21AE50"/>
    <w:rsid w:val="3D272FD8"/>
    <w:rsid w:val="3D300B8A"/>
    <w:rsid w:val="3D52A171"/>
    <w:rsid w:val="3D5485AA"/>
    <w:rsid w:val="3D5C31FC"/>
    <w:rsid w:val="3D6EB0A4"/>
    <w:rsid w:val="3D7276D1"/>
    <w:rsid w:val="3D7F40E4"/>
    <w:rsid w:val="3D8D8250"/>
    <w:rsid w:val="3D978493"/>
    <w:rsid w:val="3D9A0C8A"/>
    <w:rsid w:val="3DA71F85"/>
    <w:rsid w:val="3DC9E8F6"/>
    <w:rsid w:val="3DCD6ACD"/>
    <w:rsid w:val="3DDE7610"/>
    <w:rsid w:val="3DDF5444"/>
    <w:rsid w:val="3DF65092"/>
    <w:rsid w:val="3DFBBA34"/>
    <w:rsid w:val="3E015BE2"/>
    <w:rsid w:val="3E07B317"/>
    <w:rsid w:val="3E0D39A1"/>
    <w:rsid w:val="3E0E3195"/>
    <w:rsid w:val="3E136007"/>
    <w:rsid w:val="3E2661FE"/>
    <w:rsid w:val="3E292200"/>
    <w:rsid w:val="3E2DF4A7"/>
    <w:rsid w:val="3E3CCC61"/>
    <w:rsid w:val="3E3DD658"/>
    <w:rsid w:val="3E4AFA77"/>
    <w:rsid w:val="3E558A8F"/>
    <w:rsid w:val="3E5B77D4"/>
    <w:rsid w:val="3E5F1CED"/>
    <w:rsid w:val="3E6E6D41"/>
    <w:rsid w:val="3E756DA3"/>
    <w:rsid w:val="3E9D3DFA"/>
    <w:rsid w:val="3EB6DA16"/>
    <w:rsid w:val="3EC05548"/>
    <w:rsid w:val="3EC1BD6B"/>
    <w:rsid w:val="3EC2DD9C"/>
    <w:rsid w:val="3ED29E55"/>
    <w:rsid w:val="3EDDABFA"/>
    <w:rsid w:val="3EF09767"/>
    <w:rsid w:val="3EF102A2"/>
    <w:rsid w:val="3F093C73"/>
    <w:rsid w:val="3F172ABF"/>
    <w:rsid w:val="3F19C51F"/>
    <w:rsid w:val="3F20B115"/>
    <w:rsid w:val="3F214B3C"/>
    <w:rsid w:val="3F37F57C"/>
    <w:rsid w:val="3F63DD8B"/>
    <w:rsid w:val="3F6ABBBD"/>
    <w:rsid w:val="3F6D6E12"/>
    <w:rsid w:val="3F86966F"/>
    <w:rsid w:val="3F8E44E1"/>
    <w:rsid w:val="3F972E11"/>
    <w:rsid w:val="3F9B7B45"/>
    <w:rsid w:val="3F9D2C43"/>
    <w:rsid w:val="3F9D4396"/>
    <w:rsid w:val="3F9DE244"/>
    <w:rsid w:val="3FA1893F"/>
    <w:rsid w:val="3FA2CC26"/>
    <w:rsid w:val="3FABD211"/>
    <w:rsid w:val="3FB1CD32"/>
    <w:rsid w:val="3FB1FCEA"/>
    <w:rsid w:val="3FDBA358"/>
    <w:rsid w:val="3FEAFBF1"/>
    <w:rsid w:val="3FF010C5"/>
    <w:rsid w:val="3FF0CB2C"/>
    <w:rsid w:val="3FFCF2E1"/>
    <w:rsid w:val="3FFDE705"/>
    <w:rsid w:val="40178656"/>
    <w:rsid w:val="4024401B"/>
    <w:rsid w:val="40390E5B"/>
    <w:rsid w:val="403CBFA3"/>
    <w:rsid w:val="4053E200"/>
    <w:rsid w:val="405586CA"/>
    <w:rsid w:val="406BA124"/>
    <w:rsid w:val="4072AE43"/>
    <w:rsid w:val="408072D2"/>
    <w:rsid w:val="408219B0"/>
    <w:rsid w:val="4083D0E7"/>
    <w:rsid w:val="408856C2"/>
    <w:rsid w:val="408C67C8"/>
    <w:rsid w:val="409DFC28"/>
    <w:rsid w:val="40F66028"/>
    <w:rsid w:val="41098E62"/>
    <w:rsid w:val="413913F7"/>
    <w:rsid w:val="4140EA2A"/>
    <w:rsid w:val="4148D672"/>
    <w:rsid w:val="415D19E5"/>
    <w:rsid w:val="416AF7AC"/>
    <w:rsid w:val="4180A1CD"/>
    <w:rsid w:val="418C4544"/>
    <w:rsid w:val="41A77FE4"/>
    <w:rsid w:val="41AB02C7"/>
    <w:rsid w:val="41B85B0F"/>
    <w:rsid w:val="41D10634"/>
    <w:rsid w:val="41F5B599"/>
    <w:rsid w:val="41F5DB18"/>
    <w:rsid w:val="41F6DD88"/>
    <w:rsid w:val="41FB23B3"/>
    <w:rsid w:val="42000004"/>
    <w:rsid w:val="420278C6"/>
    <w:rsid w:val="421285C4"/>
    <w:rsid w:val="4235999F"/>
    <w:rsid w:val="4240DD35"/>
    <w:rsid w:val="42518299"/>
    <w:rsid w:val="426A5F8D"/>
    <w:rsid w:val="426E9A76"/>
    <w:rsid w:val="427F8324"/>
    <w:rsid w:val="42BB0988"/>
    <w:rsid w:val="42C50283"/>
    <w:rsid w:val="42CDAEE0"/>
    <w:rsid w:val="42D6C14C"/>
    <w:rsid w:val="42E15AD2"/>
    <w:rsid w:val="42E3896B"/>
    <w:rsid w:val="42E3CB77"/>
    <w:rsid w:val="42EEEB33"/>
    <w:rsid w:val="430F71B6"/>
    <w:rsid w:val="431B278D"/>
    <w:rsid w:val="433587C7"/>
    <w:rsid w:val="433D9B20"/>
    <w:rsid w:val="4341DE64"/>
    <w:rsid w:val="43480402"/>
    <w:rsid w:val="434CAEF1"/>
    <w:rsid w:val="434E4939"/>
    <w:rsid w:val="4397DF90"/>
    <w:rsid w:val="43ACDFED"/>
    <w:rsid w:val="43B1E1E0"/>
    <w:rsid w:val="43B64E97"/>
    <w:rsid w:val="43BD0542"/>
    <w:rsid w:val="43BD117C"/>
    <w:rsid w:val="43BFBA73"/>
    <w:rsid w:val="43C67A91"/>
    <w:rsid w:val="43D79AB5"/>
    <w:rsid w:val="43FF1DD5"/>
    <w:rsid w:val="440F1430"/>
    <w:rsid w:val="44153B4E"/>
    <w:rsid w:val="4416A21F"/>
    <w:rsid w:val="4424B12D"/>
    <w:rsid w:val="442F6D32"/>
    <w:rsid w:val="4434C31A"/>
    <w:rsid w:val="44355A22"/>
    <w:rsid w:val="4452F1D1"/>
    <w:rsid w:val="44675ADA"/>
    <w:rsid w:val="448B8447"/>
    <w:rsid w:val="44A809E5"/>
    <w:rsid w:val="44C0E1E5"/>
    <w:rsid w:val="44D9EEE2"/>
    <w:rsid w:val="44DE1A0C"/>
    <w:rsid w:val="44E58071"/>
    <w:rsid w:val="44F9601A"/>
    <w:rsid w:val="44FA56B4"/>
    <w:rsid w:val="450749E7"/>
    <w:rsid w:val="451B5873"/>
    <w:rsid w:val="452D7BDA"/>
    <w:rsid w:val="453A8B3E"/>
    <w:rsid w:val="45437BFD"/>
    <w:rsid w:val="4545DCFF"/>
    <w:rsid w:val="4545F093"/>
    <w:rsid w:val="454AFF68"/>
    <w:rsid w:val="455566E9"/>
    <w:rsid w:val="456FCB6C"/>
    <w:rsid w:val="45747800"/>
    <w:rsid w:val="458CC812"/>
    <w:rsid w:val="45A0A826"/>
    <w:rsid w:val="45A20EA5"/>
    <w:rsid w:val="45EEC232"/>
    <w:rsid w:val="45F1FE55"/>
    <w:rsid w:val="45FCE89C"/>
    <w:rsid w:val="46002836"/>
    <w:rsid w:val="46034CF1"/>
    <w:rsid w:val="46098FC2"/>
    <w:rsid w:val="460D8977"/>
    <w:rsid w:val="460F7BD8"/>
    <w:rsid w:val="461AAC51"/>
    <w:rsid w:val="4623B320"/>
    <w:rsid w:val="462C2F85"/>
    <w:rsid w:val="462C3705"/>
    <w:rsid w:val="4651087B"/>
    <w:rsid w:val="468150D2"/>
    <w:rsid w:val="4684E73F"/>
    <w:rsid w:val="468AC6CC"/>
    <w:rsid w:val="4695E682"/>
    <w:rsid w:val="46962715"/>
    <w:rsid w:val="46A4996E"/>
    <w:rsid w:val="46A66B52"/>
    <w:rsid w:val="46AD0146"/>
    <w:rsid w:val="46ADBA73"/>
    <w:rsid w:val="46B3DF31"/>
    <w:rsid w:val="46C4AB65"/>
    <w:rsid w:val="46CB672D"/>
    <w:rsid w:val="46E09B5F"/>
    <w:rsid w:val="46EFB456"/>
    <w:rsid w:val="46FD9352"/>
    <w:rsid w:val="47096265"/>
    <w:rsid w:val="4714D77B"/>
    <w:rsid w:val="47289BDD"/>
    <w:rsid w:val="4735F655"/>
    <w:rsid w:val="473730D0"/>
    <w:rsid w:val="47566646"/>
    <w:rsid w:val="4760F6C4"/>
    <w:rsid w:val="476652E9"/>
    <w:rsid w:val="477F7B46"/>
    <w:rsid w:val="4785E130"/>
    <w:rsid w:val="47887BE2"/>
    <w:rsid w:val="478C20DF"/>
    <w:rsid w:val="47B01BA2"/>
    <w:rsid w:val="47B461F4"/>
    <w:rsid w:val="47BB2A4B"/>
    <w:rsid w:val="47C2CBFB"/>
    <w:rsid w:val="47CD138E"/>
    <w:rsid w:val="47DF6A27"/>
    <w:rsid w:val="47F64B6F"/>
    <w:rsid w:val="481CB2B4"/>
    <w:rsid w:val="48291356"/>
    <w:rsid w:val="482AA133"/>
    <w:rsid w:val="48376CF9"/>
    <w:rsid w:val="484CC0E9"/>
    <w:rsid w:val="48516549"/>
    <w:rsid w:val="485C8B35"/>
    <w:rsid w:val="485ED279"/>
    <w:rsid w:val="4867378E"/>
    <w:rsid w:val="487C3A65"/>
    <w:rsid w:val="48822DDB"/>
    <w:rsid w:val="48A0E4D6"/>
    <w:rsid w:val="48A72897"/>
    <w:rsid w:val="48B52978"/>
    <w:rsid w:val="48B875DA"/>
    <w:rsid w:val="48C77372"/>
    <w:rsid w:val="48D57DF7"/>
    <w:rsid w:val="48DA9858"/>
    <w:rsid w:val="48DDDBFA"/>
    <w:rsid w:val="48F236A7"/>
    <w:rsid w:val="48FFC42D"/>
    <w:rsid w:val="4939A292"/>
    <w:rsid w:val="493F8B51"/>
    <w:rsid w:val="494FE1C5"/>
    <w:rsid w:val="495C4D17"/>
    <w:rsid w:val="4964E353"/>
    <w:rsid w:val="4966A290"/>
    <w:rsid w:val="49831586"/>
    <w:rsid w:val="4993E350"/>
    <w:rsid w:val="49958F17"/>
    <w:rsid w:val="49A6FF23"/>
    <w:rsid w:val="49B1E469"/>
    <w:rsid w:val="49BC8801"/>
    <w:rsid w:val="49C5DACD"/>
    <w:rsid w:val="49D481DE"/>
    <w:rsid w:val="49FEA0D6"/>
    <w:rsid w:val="4A025A3F"/>
    <w:rsid w:val="4A08134B"/>
    <w:rsid w:val="4A40E05D"/>
    <w:rsid w:val="4A46A9E4"/>
    <w:rsid w:val="4A4ED47D"/>
    <w:rsid w:val="4A4FDC9B"/>
    <w:rsid w:val="4A53EEDD"/>
    <w:rsid w:val="4A580C9A"/>
    <w:rsid w:val="4A7BC355"/>
    <w:rsid w:val="4A7F63E1"/>
    <w:rsid w:val="4A8334CB"/>
    <w:rsid w:val="4A9A9110"/>
    <w:rsid w:val="4A9D0601"/>
    <w:rsid w:val="4AA48EAF"/>
    <w:rsid w:val="4AA8156D"/>
    <w:rsid w:val="4AABCA7A"/>
    <w:rsid w:val="4AAC5560"/>
    <w:rsid w:val="4ABB352A"/>
    <w:rsid w:val="4ACB4154"/>
    <w:rsid w:val="4AD572F3"/>
    <w:rsid w:val="4B061587"/>
    <w:rsid w:val="4B45BC13"/>
    <w:rsid w:val="4B51B337"/>
    <w:rsid w:val="4B585862"/>
    <w:rsid w:val="4B7EE4F0"/>
    <w:rsid w:val="4B83EDD7"/>
    <w:rsid w:val="4B937411"/>
    <w:rsid w:val="4BD360C4"/>
    <w:rsid w:val="4BD515C9"/>
    <w:rsid w:val="4BDEAB30"/>
    <w:rsid w:val="4BE45787"/>
    <w:rsid w:val="4BE4966E"/>
    <w:rsid w:val="4BE95C4A"/>
    <w:rsid w:val="4BF51673"/>
    <w:rsid w:val="4BFBB16C"/>
    <w:rsid w:val="4C1B3442"/>
    <w:rsid w:val="4C31B11A"/>
    <w:rsid w:val="4C4F37EB"/>
    <w:rsid w:val="4C535F18"/>
    <w:rsid w:val="4C53DEA0"/>
    <w:rsid w:val="4C642206"/>
    <w:rsid w:val="4C880A59"/>
    <w:rsid w:val="4C942B6C"/>
    <w:rsid w:val="4CB56B70"/>
    <w:rsid w:val="4CBF8E9D"/>
    <w:rsid w:val="4CC5F8DD"/>
    <w:rsid w:val="4CD69B40"/>
    <w:rsid w:val="4CDC6A0D"/>
    <w:rsid w:val="4CDE5F9E"/>
    <w:rsid w:val="4CE7E50B"/>
    <w:rsid w:val="4CF1131A"/>
    <w:rsid w:val="4CFEB953"/>
    <w:rsid w:val="4D141026"/>
    <w:rsid w:val="4D16A802"/>
    <w:rsid w:val="4D1FBE38"/>
    <w:rsid w:val="4D34FCA8"/>
    <w:rsid w:val="4D3D963D"/>
    <w:rsid w:val="4D460FD0"/>
    <w:rsid w:val="4D5F8F6D"/>
    <w:rsid w:val="4D6AEAD0"/>
    <w:rsid w:val="4D75C973"/>
    <w:rsid w:val="4D820E60"/>
    <w:rsid w:val="4D93F347"/>
    <w:rsid w:val="4DACE996"/>
    <w:rsid w:val="4DB704A3"/>
    <w:rsid w:val="4DB832AB"/>
    <w:rsid w:val="4DD03848"/>
    <w:rsid w:val="4DE6229C"/>
    <w:rsid w:val="4DEB084C"/>
    <w:rsid w:val="4E18B2CB"/>
    <w:rsid w:val="4E1CAF02"/>
    <w:rsid w:val="4E2B4AF1"/>
    <w:rsid w:val="4E31994D"/>
    <w:rsid w:val="4E424756"/>
    <w:rsid w:val="4E48E9A4"/>
    <w:rsid w:val="4E73F910"/>
    <w:rsid w:val="4E7752CF"/>
    <w:rsid w:val="4E81CD44"/>
    <w:rsid w:val="4E8953F9"/>
    <w:rsid w:val="4EA83D34"/>
    <w:rsid w:val="4EB54443"/>
    <w:rsid w:val="4EB8CFAC"/>
    <w:rsid w:val="4EDB9F3E"/>
    <w:rsid w:val="4EF59575"/>
    <w:rsid w:val="4EFC7908"/>
    <w:rsid w:val="4F0B429F"/>
    <w:rsid w:val="4F0CC85E"/>
    <w:rsid w:val="4F27725D"/>
    <w:rsid w:val="4F288222"/>
    <w:rsid w:val="4F5F0386"/>
    <w:rsid w:val="4F62A9AF"/>
    <w:rsid w:val="4F852573"/>
    <w:rsid w:val="4F8D536F"/>
    <w:rsid w:val="4F9A3F03"/>
    <w:rsid w:val="4FA83F0F"/>
    <w:rsid w:val="4FC71B52"/>
    <w:rsid w:val="4FD575B9"/>
    <w:rsid w:val="4FE468CD"/>
    <w:rsid w:val="5009CCA7"/>
    <w:rsid w:val="50318214"/>
    <w:rsid w:val="5038D5B0"/>
    <w:rsid w:val="503B03A4"/>
    <w:rsid w:val="504A470F"/>
    <w:rsid w:val="504B46B9"/>
    <w:rsid w:val="50610ABD"/>
    <w:rsid w:val="506A27EF"/>
    <w:rsid w:val="506CFD64"/>
    <w:rsid w:val="507BA942"/>
    <w:rsid w:val="50948400"/>
    <w:rsid w:val="5097302F"/>
    <w:rsid w:val="5098604C"/>
    <w:rsid w:val="50ADAC5D"/>
    <w:rsid w:val="50B2F0BF"/>
    <w:rsid w:val="50BC761F"/>
    <w:rsid w:val="50D57D08"/>
    <w:rsid w:val="50E1A406"/>
    <w:rsid w:val="50E8D967"/>
    <w:rsid w:val="50ED9738"/>
    <w:rsid w:val="510D9DDF"/>
    <w:rsid w:val="513EB6BE"/>
    <w:rsid w:val="51480A9C"/>
    <w:rsid w:val="514C4E5B"/>
    <w:rsid w:val="51540589"/>
    <w:rsid w:val="51570DF4"/>
    <w:rsid w:val="515BB3A0"/>
    <w:rsid w:val="515D4A5D"/>
    <w:rsid w:val="5162EBB3"/>
    <w:rsid w:val="516C9E6B"/>
    <w:rsid w:val="517889A9"/>
    <w:rsid w:val="5184CBF2"/>
    <w:rsid w:val="518940B1"/>
    <w:rsid w:val="51896E49"/>
    <w:rsid w:val="5193DBCC"/>
    <w:rsid w:val="51977334"/>
    <w:rsid w:val="51B0F703"/>
    <w:rsid w:val="51C57DFE"/>
    <w:rsid w:val="51DD4A77"/>
    <w:rsid w:val="51E3102F"/>
    <w:rsid w:val="51F92098"/>
    <w:rsid w:val="51FA8288"/>
    <w:rsid w:val="520FED8F"/>
    <w:rsid w:val="52291FE4"/>
    <w:rsid w:val="52335E0C"/>
    <w:rsid w:val="52501FB7"/>
    <w:rsid w:val="52584B54"/>
    <w:rsid w:val="525A13AD"/>
    <w:rsid w:val="52688F0B"/>
    <w:rsid w:val="52714D69"/>
    <w:rsid w:val="528CE620"/>
    <w:rsid w:val="528D5B6E"/>
    <w:rsid w:val="52947AD1"/>
    <w:rsid w:val="52977E69"/>
    <w:rsid w:val="5298E30E"/>
    <w:rsid w:val="52AD90DE"/>
    <w:rsid w:val="52B5A638"/>
    <w:rsid w:val="52D6C8FD"/>
    <w:rsid w:val="52E9CA64"/>
    <w:rsid w:val="52EDD84F"/>
    <w:rsid w:val="52EF0B4D"/>
    <w:rsid w:val="52FAC1D0"/>
    <w:rsid w:val="53129694"/>
    <w:rsid w:val="53472C41"/>
    <w:rsid w:val="536BC5FD"/>
    <w:rsid w:val="538F5BE9"/>
    <w:rsid w:val="539165DF"/>
    <w:rsid w:val="53965694"/>
    <w:rsid w:val="5398414A"/>
    <w:rsid w:val="53985BCA"/>
    <w:rsid w:val="53A3AE54"/>
    <w:rsid w:val="53B17289"/>
    <w:rsid w:val="53E07637"/>
    <w:rsid w:val="53E3A574"/>
    <w:rsid w:val="53E8F7AD"/>
    <w:rsid w:val="54017A1D"/>
    <w:rsid w:val="54075EE7"/>
    <w:rsid w:val="540C4A7E"/>
    <w:rsid w:val="540C4F9C"/>
    <w:rsid w:val="54133928"/>
    <w:rsid w:val="54389370"/>
    <w:rsid w:val="544883AE"/>
    <w:rsid w:val="544A7F84"/>
    <w:rsid w:val="5455B37E"/>
    <w:rsid w:val="545993FC"/>
    <w:rsid w:val="54652695"/>
    <w:rsid w:val="54697012"/>
    <w:rsid w:val="5475E8AA"/>
    <w:rsid w:val="547ED007"/>
    <w:rsid w:val="54897902"/>
    <w:rsid w:val="54A82FE4"/>
    <w:rsid w:val="54A95CD2"/>
    <w:rsid w:val="54B0FA97"/>
    <w:rsid w:val="54B24CF1"/>
    <w:rsid w:val="54CA1F35"/>
    <w:rsid w:val="54CB11D4"/>
    <w:rsid w:val="54D12A10"/>
    <w:rsid w:val="54DBD6F9"/>
    <w:rsid w:val="54E18C68"/>
    <w:rsid w:val="54EE287A"/>
    <w:rsid w:val="54F2F6F0"/>
    <w:rsid w:val="54FC24FF"/>
    <w:rsid w:val="5500ADD3"/>
    <w:rsid w:val="5504B89C"/>
    <w:rsid w:val="5507965E"/>
    <w:rsid w:val="550F83E4"/>
    <w:rsid w:val="551424EA"/>
    <w:rsid w:val="55241FEC"/>
    <w:rsid w:val="5524521A"/>
    <w:rsid w:val="55258D45"/>
    <w:rsid w:val="553A5657"/>
    <w:rsid w:val="554F024E"/>
    <w:rsid w:val="55743CE1"/>
    <w:rsid w:val="5574D8FF"/>
    <w:rsid w:val="5575FCB5"/>
    <w:rsid w:val="557A430A"/>
    <w:rsid w:val="55835BAC"/>
    <w:rsid w:val="5589EBF8"/>
    <w:rsid w:val="558D4310"/>
    <w:rsid w:val="55984EA1"/>
    <w:rsid w:val="559CCC45"/>
    <w:rsid w:val="55A6460A"/>
    <w:rsid w:val="55C3E863"/>
    <w:rsid w:val="55CFDF06"/>
    <w:rsid w:val="55D4C19A"/>
    <w:rsid w:val="55F3797F"/>
    <w:rsid w:val="55F447CC"/>
    <w:rsid w:val="5600A205"/>
    <w:rsid w:val="560B7465"/>
    <w:rsid w:val="561A262B"/>
    <w:rsid w:val="56226A50"/>
    <w:rsid w:val="56285F26"/>
    <w:rsid w:val="563CAB32"/>
    <w:rsid w:val="564225E3"/>
    <w:rsid w:val="56521BBD"/>
    <w:rsid w:val="56551EB9"/>
    <w:rsid w:val="5658F2BE"/>
    <w:rsid w:val="565A014F"/>
    <w:rsid w:val="565A038F"/>
    <w:rsid w:val="5672374F"/>
    <w:rsid w:val="567DD7AE"/>
    <w:rsid w:val="567ECD03"/>
    <w:rsid w:val="568807CB"/>
    <w:rsid w:val="56979076"/>
    <w:rsid w:val="5697B8CE"/>
    <w:rsid w:val="56A2E01D"/>
    <w:rsid w:val="56A5472C"/>
    <w:rsid w:val="56ADEBF5"/>
    <w:rsid w:val="56B4543F"/>
    <w:rsid w:val="56C7994C"/>
    <w:rsid w:val="56CD01AB"/>
    <w:rsid w:val="56CDDA29"/>
    <w:rsid w:val="56D615EA"/>
    <w:rsid w:val="56DD8169"/>
    <w:rsid w:val="56E6A1E6"/>
    <w:rsid w:val="56EE419B"/>
    <w:rsid w:val="56F8A8EF"/>
    <w:rsid w:val="5704BA55"/>
    <w:rsid w:val="570CCDA4"/>
    <w:rsid w:val="570FC999"/>
    <w:rsid w:val="5725BC59"/>
    <w:rsid w:val="57289E7E"/>
    <w:rsid w:val="572C4E14"/>
    <w:rsid w:val="575074C7"/>
    <w:rsid w:val="5762FFDA"/>
    <w:rsid w:val="5764FC59"/>
    <w:rsid w:val="57869D7D"/>
    <w:rsid w:val="579BCAB8"/>
    <w:rsid w:val="579F57F5"/>
    <w:rsid w:val="57A328FF"/>
    <w:rsid w:val="57A94FD8"/>
    <w:rsid w:val="57B3A419"/>
    <w:rsid w:val="57B7A130"/>
    <w:rsid w:val="57C42F87"/>
    <w:rsid w:val="5810B0D4"/>
    <w:rsid w:val="58170DE2"/>
    <w:rsid w:val="583C68A2"/>
    <w:rsid w:val="584E4C89"/>
    <w:rsid w:val="5869AA8A"/>
    <w:rsid w:val="586BE4E6"/>
    <w:rsid w:val="5873CF2F"/>
    <w:rsid w:val="587E97CC"/>
    <w:rsid w:val="58839217"/>
    <w:rsid w:val="588D532F"/>
    <w:rsid w:val="589383C5"/>
    <w:rsid w:val="58A3A04F"/>
    <w:rsid w:val="58A8E259"/>
    <w:rsid w:val="58AE510F"/>
    <w:rsid w:val="58B03CC9"/>
    <w:rsid w:val="58CDB9CF"/>
    <w:rsid w:val="58D77037"/>
    <w:rsid w:val="58DB7B14"/>
    <w:rsid w:val="58EA86A6"/>
    <w:rsid w:val="58EC268E"/>
    <w:rsid w:val="58EC4528"/>
    <w:rsid w:val="58F31443"/>
    <w:rsid w:val="59274883"/>
    <w:rsid w:val="59633E4D"/>
    <w:rsid w:val="59744BF4"/>
    <w:rsid w:val="59760EE2"/>
    <w:rsid w:val="598C86E7"/>
    <w:rsid w:val="599585D8"/>
    <w:rsid w:val="59B3CDC8"/>
    <w:rsid w:val="59B8EBE2"/>
    <w:rsid w:val="59D451E0"/>
    <w:rsid w:val="59E2F507"/>
    <w:rsid w:val="59E41556"/>
    <w:rsid w:val="59F70CB0"/>
    <w:rsid w:val="59F7C33D"/>
    <w:rsid w:val="59F831F6"/>
    <w:rsid w:val="59FF25BA"/>
    <w:rsid w:val="5A226254"/>
    <w:rsid w:val="5A3A40C6"/>
    <w:rsid w:val="5A446E66"/>
    <w:rsid w:val="5A652592"/>
    <w:rsid w:val="5A6F5DEF"/>
    <w:rsid w:val="5A774B75"/>
    <w:rsid w:val="5A79679D"/>
    <w:rsid w:val="5A7B3ED2"/>
    <w:rsid w:val="5A81C171"/>
    <w:rsid w:val="5AD36B7A"/>
    <w:rsid w:val="5AD38C88"/>
    <w:rsid w:val="5ADC7F0E"/>
    <w:rsid w:val="5ADF8CF3"/>
    <w:rsid w:val="5AF38443"/>
    <w:rsid w:val="5AF59AE6"/>
    <w:rsid w:val="5AFF0EAE"/>
    <w:rsid w:val="5B037134"/>
    <w:rsid w:val="5B0F2EEB"/>
    <w:rsid w:val="5B2E5280"/>
    <w:rsid w:val="5B2EEB55"/>
    <w:rsid w:val="5B4B6B6D"/>
    <w:rsid w:val="5B4EAEA4"/>
    <w:rsid w:val="5B53218D"/>
    <w:rsid w:val="5B534B1D"/>
    <w:rsid w:val="5B64713B"/>
    <w:rsid w:val="5B668299"/>
    <w:rsid w:val="5B8DA589"/>
    <w:rsid w:val="5B92CC6B"/>
    <w:rsid w:val="5B9954FE"/>
    <w:rsid w:val="5B9A3E3D"/>
    <w:rsid w:val="5BA34D3C"/>
    <w:rsid w:val="5BA997DB"/>
    <w:rsid w:val="5BB3CEA2"/>
    <w:rsid w:val="5BC42501"/>
    <w:rsid w:val="5BE41A83"/>
    <w:rsid w:val="5BF64466"/>
    <w:rsid w:val="5C173A83"/>
    <w:rsid w:val="5C182FAF"/>
    <w:rsid w:val="5C23E5EA"/>
    <w:rsid w:val="5C31FD86"/>
    <w:rsid w:val="5C45AA01"/>
    <w:rsid w:val="5C4A1AC7"/>
    <w:rsid w:val="5C631EF7"/>
    <w:rsid w:val="5C65D4B5"/>
    <w:rsid w:val="5C886F01"/>
    <w:rsid w:val="5CB27E2E"/>
    <w:rsid w:val="5CEA7F05"/>
    <w:rsid w:val="5CEAA693"/>
    <w:rsid w:val="5CF62BA1"/>
    <w:rsid w:val="5CF7784C"/>
    <w:rsid w:val="5D0BF2A2"/>
    <w:rsid w:val="5D0DFCD5"/>
    <w:rsid w:val="5D20F7B2"/>
    <w:rsid w:val="5D2220F2"/>
    <w:rsid w:val="5D2400CF"/>
    <w:rsid w:val="5D271944"/>
    <w:rsid w:val="5D4FAFA1"/>
    <w:rsid w:val="5D5DC55D"/>
    <w:rsid w:val="5D6585AB"/>
    <w:rsid w:val="5D7B2E5B"/>
    <w:rsid w:val="5D82880A"/>
    <w:rsid w:val="5D86AC41"/>
    <w:rsid w:val="5D8D0854"/>
    <w:rsid w:val="5D9B3D55"/>
    <w:rsid w:val="5D9EACE2"/>
    <w:rsid w:val="5DC0D905"/>
    <w:rsid w:val="5DCDCDE7"/>
    <w:rsid w:val="5DE803B9"/>
    <w:rsid w:val="5E0AABC6"/>
    <w:rsid w:val="5E0B4EBA"/>
    <w:rsid w:val="5E0D2483"/>
    <w:rsid w:val="5E28DAEA"/>
    <w:rsid w:val="5E2B6711"/>
    <w:rsid w:val="5E2C4E70"/>
    <w:rsid w:val="5E32F252"/>
    <w:rsid w:val="5E36AF70"/>
    <w:rsid w:val="5E549900"/>
    <w:rsid w:val="5E58A0FA"/>
    <w:rsid w:val="5E700A6C"/>
    <w:rsid w:val="5E887832"/>
    <w:rsid w:val="5E89938A"/>
    <w:rsid w:val="5E8E6EC2"/>
    <w:rsid w:val="5EA34440"/>
    <w:rsid w:val="5EB982D4"/>
    <w:rsid w:val="5EBC2D0F"/>
    <w:rsid w:val="5EBFC3B1"/>
    <w:rsid w:val="5ECDF403"/>
    <w:rsid w:val="5ED4B873"/>
    <w:rsid w:val="5ED88B6E"/>
    <w:rsid w:val="5EDB83DC"/>
    <w:rsid w:val="5EE1389D"/>
    <w:rsid w:val="5EF7E366"/>
    <w:rsid w:val="5F043542"/>
    <w:rsid w:val="5F0CC8D3"/>
    <w:rsid w:val="5F1098A5"/>
    <w:rsid w:val="5F17A47E"/>
    <w:rsid w:val="5F1823DD"/>
    <w:rsid w:val="5F1C7D8F"/>
    <w:rsid w:val="5F2D4428"/>
    <w:rsid w:val="5F30BD78"/>
    <w:rsid w:val="5F5776A6"/>
    <w:rsid w:val="5F981EAA"/>
    <w:rsid w:val="5F9FA344"/>
    <w:rsid w:val="5FA42024"/>
    <w:rsid w:val="5FB4A478"/>
    <w:rsid w:val="5FB52F59"/>
    <w:rsid w:val="5FBFA6A2"/>
    <w:rsid w:val="5FE0141A"/>
    <w:rsid w:val="601359EE"/>
    <w:rsid w:val="60319F6A"/>
    <w:rsid w:val="6042F33C"/>
    <w:rsid w:val="6044EDD0"/>
    <w:rsid w:val="6054807A"/>
    <w:rsid w:val="605C6122"/>
    <w:rsid w:val="60629B8E"/>
    <w:rsid w:val="606DD982"/>
    <w:rsid w:val="6070769E"/>
    <w:rsid w:val="60745BCF"/>
    <w:rsid w:val="608D8B68"/>
    <w:rsid w:val="60B84DF0"/>
    <w:rsid w:val="60C3D7AB"/>
    <w:rsid w:val="60D8EE2C"/>
    <w:rsid w:val="60E68CF9"/>
    <w:rsid w:val="60FD799B"/>
    <w:rsid w:val="6104C92F"/>
    <w:rsid w:val="6106FF2F"/>
    <w:rsid w:val="6108C584"/>
    <w:rsid w:val="610B63D8"/>
    <w:rsid w:val="61187FF5"/>
    <w:rsid w:val="6138EA9E"/>
    <w:rsid w:val="6153DF15"/>
    <w:rsid w:val="61793040"/>
    <w:rsid w:val="6185DA11"/>
    <w:rsid w:val="618828BE"/>
    <w:rsid w:val="619E6ABD"/>
    <w:rsid w:val="61AB052C"/>
    <w:rsid w:val="61B2BFC0"/>
    <w:rsid w:val="61B9B7F1"/>
    <w:rsid w:val="61C0A46B"/>
    <w:rsid w:val="61C39FC5"/>
    <w:rsid w:val="61C70FD9"/>
    <w:rsid w:val="61D972E6"/>
    <w:rsid w:val="61E53567"/>
    <w:rsid w:val="61EA3F83"/>
    <w:rsid w:val="61F7A8CA"/>
    <w:rsid w:val="61FDF38F"/>
    <w:rsid w:val="62083783"/>
    <w:rsid w:val="6213DB3F"/>
    <w:rsid w:val="62145CF9"/>
    <w:rsid w:val="623063E7"/>
    <w:rsid w:val="62364DC6"/>
    <w:rsid w:val="6238D8F9"/>
    <w:rsid w:val="623B5760"/>
    <w:rsid w:val="6259072B"/>
    <w:rsid w:val="62607345"/>
    <w:rsid w:val="6275DC3F"/>
    <w:rsid w:val="62825D5A"/>
    <w:rsid w:val="628C6E30"/>
    <w:rsid w:val="6291EE32"/>
    <w:rsid w:val="6295DE7B"/>
    <w:rsid w:val="62A2CF90"/>
    <w:rsid w:val="62A9AEBA"/>
    <w:rsid w:val="62B3FF76"/>
    <w:rsid w:val="62C0A647"/>
    <w:rsid w:val="62C5FCB0"/>
    <w:rsid w:val="62DAD785"/>
    <w:rsid w:val="62E69736"/>
    <w:rsid w:val="62E7D1DF"/>
    <w:rsid w:val="62E8F1C2"/>
    <w:rsid w:val="630C7CA1"/>
    <w:rsid w:val="6321A5D8"/>
    <w:rsid w:val="63340A0D"/>
    <w:rsid w:val="6341AA85"/>
    <w:rsid w:val="63427C46"/>
    <w:rsid w:val="635184D6"/>
    <w:rsid w:val="63761159"/>
    <w:rsid w:val="638476B2"/>
    <w:rsid w:val="6388A945"/>
    <w:rsid w:val="638CF3F7"/>
    <w:rsid w:val="6396D8C8"/>
    <w:rsid w:val="639ACEB0"/>
    <w:rsid w:val="63AC1107"/>
    <w:rsid w:val="63AF06D3"/>
    <w:rsid w:val="63B10BD1"/>
    <w:rsid w:val="63D56ED8"/>
    <w:rsid w:val="63FBFC5E"/>
    <w:rsid w:val="64031C47"/>
    <w:rsid w:val="6411A359"/>
    <w:rsid w:val="64192FEC"/>
    <w:rsid w:val="641B754D"/>
    <w:rsid w:val="642EF7CF"/>
    <w:rsid w:val="6448858D"/>
    <w:rsid w:val="6452E7B4"/>
    <w:rsid w:val="6458C9C8"/>
    <w:rsid w:val="6466D86D"/>
    <w:rsid w:val="646F4417"/>
    <w:rsid w:val="64708B60"/>
    <w:rsid w:val="64712D19"/>
    <w:rsid w:val="647C990A"/>
    <w:rsid w:val="6485A882"/>
    <w:rsid w:val="64952D18"/>
    <w:rsid w:val="64A24287"/>
    <w:rsid w:val="64A4FC70"/>
    <w:rsid w:val="64B1702E"/>
    <w:rsid w:val="64C32CFC"/>
    <w:rsid w:val="64D7053D"/>
    <w:rsid w:val="64FDB046"/>
    <w:rsid w:val="651AD024"/>
    <w:rsid w:val="651C1D78"/>
    <w:rsid w:val="651C48EA"/>
    <w:rsid w:val="65240AFE"/>
    <w:rsid w:val="652D87B3"/>
    <w:rsid w:val="652FFBBE"/>
    <w:rsid w:val="65302CE4"/>
    <w:rsid w:val="6535A12E"/>
    <w:rsid w:val="6535FD01"/>
    <w:rsid w:val="65397A70"/>
    <w:rsid w:val="653E801C"/>
    <w:rsid w:val="6552ECD2"/>
    <w:rsid w:val="655FE577"/>
    <w:rsid w:val="65820538"/>
    <w:rsid w:val="6598545A"/>
    <w:rsid w:val="659B1EDB"/>
    <w:rsid w:val="65AC387F"/>
    <w:rsid w:val="65CB8940"/>
    <w:rsid w:val="65E20962"/>
    <w:rsid w:val="65ECFD1C"/>
    <w:rsid w:val="65FA1536"/>
    <w:rsid w:val="6600C0C2"/>
    <w:rsid w:val="6633436A"/>
    <w:rsid w:val="66603733"/>
    <w:rsid w:val="666D384F"/>
    <w:rsid w:val="66743915"/>
    <w:rsid w:val="6688DAC0"/>
    <w:rsid w:val="66964569"/>
    <w:rsid w:val="66AF3DC6"/>
    <w:rsid w:val="66B7EDD9"/>
    <w:rsid w:val="66C130FC"/>
    <w:rsid w:val="66C95814"/>
    <w:rsid w:val="66CC9E5C"/>
    <w:rsid w:val="66D164B2"/>
    <w:rsid w:val="670EC883"/>
    <w:rsid w:val="6743EBF5"/>
    <w:rsid w:val="6751CAE7"/>
    <w:rsid w:val="6772F0AA"/>
    <w:rsid w:val="6777EA1C"/>
    <w:rsid w:val="679E792F"/>
    <w:rsid w:val="67A54433"/>
    <w:rsid w:val="67BBD728"/>
    <w:rsid w:val="67CDEF23"/>
    <w:rsid w:val="67DD6913"/>
    <w:rsid w:val="67DE6EDB"/>
    <w:rsid w:val="6803BF61"/>
    <w:rsid w:val="680EA5FF"/>
    <w:rsid w:val="68102BA9"/>
    <w:rsid w:val="681BDD93"/>
    <w:rsid w:val="68262C67"/>
    <w:rsid w:val="68287B8D"/>
    <w:rsid w:val="682A77D4"/>
    <w:rsid w:val="6830406A"/>
    <w:rsid w:val="68428363"/>
    <w:rsid w:val="6848A902"/>
    <w:rsid w:val="68679C80"/>
    <w:rsid w:val="6878B0F7"/>
    <w:rsid w:val="687B8883"/>
    <w:rsid w:val="687DC342"/>
    <w:rsid w:val="688D38BD"/>
    <w:rsid w:val="6892FE18"/>
    <w:rsid w:val="68945754"/>
    <w:rsid w:val="68A58F4A"/>
    <w:rsid w:val="68C5D38D"/>
    <w:rsid w:val="68E24204"/>
    <w:rsid w:val="68EC0835"/>
    <w:rsid w:val="68F19EDE"/>
    <w:rsid w:val="69062D9A"/>
    <w:rsid w:val="690A2D53"/>
    <w:rsid w:val="690FDB14"/>
    <w:rsid w:val="691280F5"/>
    <w:rsid w:val="6913597D"/>
    <w:rsid w:val="6913BA7D"/>
    <w:rsid w:val="69407A26"/>
    <w:rsid w:val="694AFE4A"/>
    <w:rsid w:val="694E723D"/>
    <w:rsid w:val="6957ACFC"/>
    <w:rsid w:val="696404CB"/>
    <w:rsid w:val="69773708"/>
    <w:rsid w:val="6997D7F5"/>
    <w:rsid w:val="69A44902"/>
    <w:rsid w:val="69B95847"/>
    <w:rsid w:val="69BC0BA2"/>
    <w:rsid w:val="69C44BEE"/>
    <w:rsid w:val="69C64835"/>
    <w:rsid w:val="69CC1BD1"/>
    <w:rsid w:val="69D3EDD2"/>
    <w:rsid w:val="69F21A78"/>
    <w:rsid w:val="69F34893"/>
    <w:rsid w:val="6A05C267"/>
    <w:rsid w:val="6A090574"/>
    <w:rsid w:val="6A34851A"/>
    <w:rsid w:val="6A3EC55D"/>
    <w:rsid w:val="6A4CE007"/>
    <w:rsid w:val="6A54DAAA"/>
    <w:rsid w:val="6A5B5E1A"/>
    <w:rsid w:val="6A6028C1"/>
    <w:rsid w:val="6A6538B1"/>
    <w:rsid w:val="6A6CA903"/>
    <w:rsid w:val="6A6D250A"/>
    <w:rsid w:val="6A811C5D"/>
    <w:rsid w:val="6A924904"/>
    <w:rsid w:val="6AA20097"/>
    <w:rsid w:val="6AA30DDA"/>
    <w:rsid w:val="6ADC4C87"/>
    <w:rsid w:val="6B01E498"/>
    <w:rsid w:val="6B15CBD2"/>
    <w:rsid w:val="6B2202A8"/>
    <w:rsid w:val="6B250384"/>
    <w:rsid w:val="6B433E6D"/>
    <w:rsid w:val="6B5957E1"/>
    <w:rsid w:val="6B5A0E73"/>
    <w:rsid w:val="6B6BBEC3"/>
    <w:rsid w:val="6B86B09D"/>
    <w:rsid w:val="6B894572"/>
    <w:rsid w:val="6B8B5EFC"/>
    <w:rsid w:val="6B934C82"/>
    <w:rsid w:val="6B9404B8"/>
    <w:rsid w:val="6BF1F064"/>
    <w:rsid w:val="6C07D6F7"/>
    <w:rsid w:val="6C154606"/>
    <w:rsid w:val="6C1E3312"/>
    <w:rsid w:val="6C3A09B4"/>
    <w:rsid w:val="6C477BD6"/>
    <w:rsid w:val="6C4B9EF6"/>
    <w:rsid w:val="6C5EF28B"/>
    <w:rsid w:val="6C7FD23B"/>
    <w:rsid w:val="6C9013EE"/>
    <w:rsid w:val="6CA93ED3"/>
    <w:rsid w:val="6CCF78B7"/>
    <w:rsid w:val="6CD07002"/>
    <w:rsid w:val="6CE17CDC"/>
    <w:rsid w:val="6CEC5141"/>
    <w:rsid w:val="6D11AF6D"/>
    <w:rsid w:val="6D229515"/>
    <w:rsid w:val="6D2DDBD1"/>
    <w:rsid w:val="6D342AB3"/>
    <w:rsid w:val="6D3AD927"/>
    <w:rsid w:val="6D3E0811"/>
    <w:rsid w:val="6D4848E3"/>
    <w:rsid w:val="6D4EF9A6"/>
    <w:rsid w:val="6D59FDBA"/>
    <w:rsid w:val="6D5D3DC2"/>
    <w:rsid w:val="6D60A16C"/>
    <w:rsid w:val="6D60C8FA"/>
    <w:rsid w:val="6D64D86A"/>
    <w:rsid w:val="6D6BA477"/>
    <w:rsid w:val="6D782AA7"/>
    <w:rsid w:val="6D7BDAC1"/>
    <w:rsid w:val="6D7D5255"/>
    <w:rsid w:val="6D7E72E6"/>
    <w:rsid w:val="6D809FB9"/>
    <w:rsid w:val="6D965CBA"/>
    <w:rsid w:val="6D9B6BC7"/>
    <w:rsid w:val="6DA3663F"/>
    <w:rsid w:val="6DA7481D"/>
    <w:rsid w:val="6DB41D55"/>
    <w:rsid w:val="6DB8A0D5"/>
    <w:rsid w:val="6DBA0373"/>
    <w:rsid w:val="6DC6EB29"/>
    <w:rsid w:val="6DD8EAC1"/>
    <w:rsid w:val="6DDD55B7"/>
    <w:rsid w:val="6DDE20C8"/>
    <w:rsid w:val="6DF4295A"/>
    <w:rsid w:val="6DFBDA88"/>
    <w:rsid w:val="6DFEE87F"/>
    <w:rsid w:val="6E13F7B6"/>
    <w:rsid w:val="6E2892AD"/>
    <w:rsid w:val="6E2CE453"/>
    <w:rsid w:val="6E302D7A"/>
    <w:rsid w:val="6E4C1E61"/>
    <w:rsid w:val="6E59D24E"/>
    <w:rsid w:val="6E64F0A3"/>
    <w:rsid w:val="6E6B537D"/>
    <w:rsid w:val="6E793958"/>
    <w:rsid w:val="6E9B086F"/>
    <w:rsid w:val="6EA6AD11"/>
    <w:rsid w:val="6EB1C4E7"/>
    <w:rsid w:val="6EDCDF47"/>
    <w:rsid w:val="6EE9173F"/>
    <w:rsid w:val="6EF4CD8E"/>
    <w:rsid w:val="6EF788D1"/>
    <w:rsid w:val="6EFBCA9C"/>
    <w:rsid w:val="6F114D86"/>
    <w:rsid w:val="6F1904BE"/>
    <w:rsid w:val="6F1D0CD0"/>
    <w:rsid w:val="6F22B50C"/>
    <w:rsid w:val="6F3F9EB4"/>
    <w:rsid w:val="6F4C3D52"/>
    <w:rsid w:val="6F4D71C9"/>
    <w:rsid w:val="6F5C3DEB"/>
    <w:rsid w:val="6F5EE025"/>
    <w:rsid w:val="6F607E9E"/>
    <w:rsid w:val="6F62D1AA"/>
    <w:rsid w:val="6F8B8004"/>
    <w:rsid w:val="6F96BD77"/>
    <w:rsid w:val="6FB1D1B1"/>
    <w:rsid w:val="6FBFB117"/>
    <w:rsid w:val="6FC8B4B4"/>
    <w:rsid w:val="6FCD2597"/>
    <w:rsid w:val="6FDA5B4C"/>
    <w:rsid w:val="6FDB6038"/>
    <w:rsid w:val="6FE6B36B"/>
    <w:rsid w:val="7016AF90"/>
    <w:rsid w:val="702E6044"/>
    <w:rsid w:val="7046CC1A"/>
    <w:rsid w:val="70473936"/>
    <w:rsid w:val="704BB792"/>
    <w:rsid w:val="7061A4B4"/>
    <w:rsid w:val="706B260C"/>
    <w:rsid w:val="70736485"/>
    <w:rsid w:val="7076B225"/>
    <w:rsid w:val="707846F8"/>
    <w:rsid w:val="7085CA86"/>
    <w:rsid w:val="708DBAD7"/>
    <w:rsid w:val="709D4E07"/>
    <w:rsid w:val="70AA1B75"/>
    <w:rsid w:val="70B51E1C"/>
    <w:rsid w:val="70B7625F"/>
    <w:rsid w:val="70F60D17"/>
    <w:rsid w:val="710CB189"/>
    <w:rsid w:val="710D7AD7"/>
    <w:rsid w:val="711BFDD8"/>
    <w:rsid w:val="713B5208"/>
    <w:rsid w:val="714B9878"/>
    <w:rsid w:val="7157C321"/>
    <w:rsid w:val="7161E99C"/>
    <w:rsid w:val="716239FE"/>
    <w:rsid w:val="7165CDCE"/>
    <w:rsid w:val="716C09EB"/>
    <w:rsid w:val="717D9958"/>
    <w:rsid w:val="7180D135"/>
    <w:rsid w:val="7189231D"/>
    <w:rsid w:val="718B9BDF"/>
    <w:rsid w:val="7199D82E"/>
    <w:rsid w:val="719BF4DF"/>
    <w:rsid w:val="719D2766"/>
    <w:rsid w:val="71A84A06"/>
    <w:rsid w:val="71B2B3A9"/>
    <w:rsid w:val="71B9D2E9"/>
    <w:rsid w:val="71C52576"/>
    <w:rsid w:val="71CA45CF"/>
    <w:rsid w:val="71DF712E"/>
    <w:rsid w:val="71FADA75"/>
    <w:rsid w:val="71FEB6B1"/>
    <w:rsid w:val="7200D576"/>
    <w:rsid w:val="72128286"/>
    <w:rsid w:val="72174A1A"/>
    <w:rsid w:val="721A840A"/>
    <w:rsid w:val="721DF57A"/>
    <w:rsid w:val="72226AC9"/>
    <w:rsid w:val="72475FE3"/>
    <w:rsid w:val="724CBCD1"/>
    <w:rsid w:val="726AE7B4"/>
    <w:rsid w:val="72703A18"/>
    <w:rsid w:val="72736CD2"/>
    <w:rsid w:val="7277BFE8"/>
    <w:rsid w:val="72810E72"/>
    <w:rsid w:val="7281F940"/>
    <w:rsid w:val="729072DB"/>
    <w:rsid w:val="72C263CA"/>
    <w:rsid w:val="72D7D2F2"/>
    <w:rsid w:val="72D86C31"/>
    <w:rsid w:val="72E341A7"/>
    <w:rsid w:val="72E3E2F3"/>
    <w:rsid w:val="72E768D9"/>
    <w:rsid w:val="72E965DA"/>
    <w:rsid w:val="72EA7205"/>
    <w:rsid w:val="72ED0AF3"/>
    <w:rsid w:val="72EE8DD8"/>
    <w:rsid w:val="72F0C1EA"/>
    <w:rsid w:val="72F370A9"/>
    <w:rsid w:val="72FA6B81"/>
    <w:rsid w:val="72FEE2A2"/>
    <w:rsid w:val="7307DA4C"/>
    <w:rsid w:val="7324F37E"/>
    <w:rsid w:val="7346238B"/>
    <w:rsid w:val="73666270"/>
    <w:rsid w:val="73668CE9"/>
    <w:rsid w:val="7368DF0E"/>
    <w:rsid w:val="736E6A55"/>
    <w:rsid w:val="736FA544"/>
    <w:rsid w:val="73713D15"/>
    <w:rsid w:val="737A1925"/>
    <w:rsid w:val="73872D66"/>
    <w:rsid w:val="73874648"/>
    <w:rsid w:val="739AA4AB"/>
    <w:rsid w:val="73A99623"/>
    <w:rsid w:val="73AA1AAB"/>
    <w:rsid w:val="73AC333C"/>
    <w:rsid w:val="73C628B0"/>
    <w:rsid w:val="73CE3EAA"/>
    <w:rsid w:val="73D76387"/>
    <w:rsid w:val="73EA4F43"/>
    <w:rsid w:val="73F02F77"/>
    <w:rsid w:val="7402022B"/>
    <w:rsid w:val="740C7F6C"/>
    <w:rsid w:val="741C3B9C"/>
    <w:rsid w:val="7426F843"/>
    <w:rsid w:val="74316D13"/>
    <w:rsid w:val="743484E7"/>
    <w:rsid w:val="743FDB11"/>
    <w:rsid w:val="7444E0BD"/>
    <w:rsid w:val="746034D7"/>
    <w:rsid w:val="749E05FE"/>
    <w:rsid w:val="74A74738"/>
    <w:rsid w:val="74B9925D"/>
    <w:rsid w:val="74CDFBD3"/>
    <w:rsid w:val="74DDB0C1"/>
    <w:rsid w:val="74E7E8F1"/>
    <w:rsid w:val="7516E59C"/>
    <w:rsid w:val="75237611"/>
    <w:rsid w:val="7540E330"/>
    <w:rsid w:val="755A0B8B"/>
    <w:rsid w:val="755E87FE"/>
    <w:rsid w:val="756B0C20"/>
    <w:rsid w:val="7573CC5F"/>
    <w:rsid w:val="758173E4"/>
    <w:rsid w:val="758A9DA7"/>
    <w:rsid w:val="758BEE08"/>
    <w:rsid w:val="75943045"/>
    <w:rsid w:val="75B80BFD"/>
    <w:rsid w:val="75BA4721"/>
    <w:rsid w:val="75D93F2E"/>
    <w:rsid w:val="75E39B17"/>
    <w:rsid w:val="75ECFBEB"/>
    <w:rsid w:val="75FA94F7"/>
    <w:rsid w:val="761D7999"/>
    <w:rsid w:val="761DA13B"/>
    <w:rsid w:val="7625D3B9"/>
    <w:rsid w:val="76423EC0"/>
    <w:rsid w:val="7649EA82"/>
    <w:rsid w:val="765D9292"/>
    <w:rsid w:val="7688072E"/>
    <w:rsid w:val="768EF52B"/>
    <w:rsid w:val="76A2CEF6"/>
    <w:rsid w:val="76A54EAF"/>
    <w:rsid w:val="76BC3E8F"/>
    <w:rsid w:val="76CA47C6"/>
    <w:rsid w:val="76CA6ABB"/>
    <w:rsid w:val="76CFD80B"/>
    <w:rsid w:val="76D695E3"/>
    <w:rsid w:val="76E52A0F"/>
    <w:rsid w:val="76E775A6"/>
    <w:rsid w:val="76E911D4"/>
    <w:rsid w:val="76F5DBEC"/>
    <w:rsid w:val="76FC35AE"/>
    <w:rsid w:val="76FDC972"/>
    <w:rsid w:val="76FED0AC"/>
    <w:rsid w:val="7701A310"/>
    <w:rsid w:val="77046E62"/>
    <w:rsid w:val="7722DCAB"/>
    <w:rsid w:val="7740553C"/>
    <w:rsid w:val="774BA018"/>
    <w:rsid w:val="775F5FFA"/>
    <w:rsid w:val="77697FE7"/>
    <w:rsid w:val="777CBC5B"/>
    <w:rsid w:val="77902D62"/>
    <w:rsid w:val="77C73F43"/>
    <w:rsid w:val="77C80736"/>
    <w:rsid w:val="77CDD530"/>
    <w:rsid w:val="77ED3C06"/>
    <w:rsid w:val="77FF8B19"/>
    <w:rsid w:val="7812E2D3"/>
    <w:rsid w:val="78468CDD"/>
    <w:rsid w:val="7849AF65"/>
    <w:rsid w:val="784DD814"/>
    <w:rsid w:val="785C244A"/>
    <w:rsid w:val="785F9BAE"/>
    <w:rsid w:val="7866FF13"/>
    <w:rsid w:val="787BF03D"/>
    <w:rsid w:val="787FA45F"/>
    <w:rsid w:val="7881D0D9"/>
    <w:rsid w:val="789999D3"/>
    <w:rsid w:val="789F5332"/>
    <w:rsid w:val="78C427DD"/>
    <w:rsid w:val="78C63560"/>
    <w:rsid w:val="78CE2773"/>
    <w:rsid w:val="78D2315A"/>
    <w:rsid w:val="78D5333D"/>
    <w:rsid w:val="78D86D1A"/>
    <w:rsid w:val="78D89476"/>
    <w:rsid w:val="78DD64F7"/>
    <w:rsid w:val="78F8A6D3"/>
    <w:rsid w:val="78FB2782"/>
    <w:rsid w:val="7900DFE0"/>
    <w:rsid w:val="790B4E7D"/>
    <w:rsid w:val="79115B0D"/>
    <w:rsid w:val="791CD760"/>
    <w:rsid w:val="79270FBD"/>
    <w:rsid w:val="7932624A"/>
    <w:rsid w:val="79396762"/>
    <w:rsid w:val="7965284E"/>
    <w:rsid w:val="79778480"/>
    <w:rsid w:val="798F6B55"/>
    <w:rsid w:val="799B5B7A"/>
    <w:rsid w:val="79A9160B"/>
    <w:rsid w:val="79CB6CCF"/>
    <w:rsid w:val="79CCFE02"/>
    <w:rsid w:val="79CDDD6B"/>
    <w:rsid w:val="79DCA65A"/>
    <w:rsid w:val="79E95FB8"/>
    <w:rsid w:val="79EE5070"/>
    <w:rsid w:val="79F35EFD"/>
    <w:rsid w:val="79F5DE5F"/>
    <w:rsid w:val="7A069916"/>
    <w:rsid w:val="7A0778CD"/>
    <w:rsid w:val="7A11C986"/>
    <w:rsid w:val="7A14C1BD"/>
    <w:rsid w:val="7A2880FF"/>
    <w:rsid w:val="7A2D789B"/>
    <w:rsid w:val="7A2D7CAE"/>
    <w:rsid w:val="7A356A34"/>
    <w:rsid w:val="7A3C59A7"/>
    <w:rsid w:val="7A54646D"/>
    <w:rsid w:val="7A5FB090"/>
    <w:rsid w:val="7A61BEF3"/>
    <w:rsid w:val="7A69F0D0"/>
    <w:rsid w:val="7A69F7D4"/>
    <w:rsid w:val="7A70EFB6"/>
    <w:rsid w:val="7A7A40B4"/>
    <w:rsid w:val="7A8298EC"/>
    <w:rsid w:val="7A898BEE"/>
    <w:rsid w:val="7A89EA3F"/>
    <w:rsid w:val="7A8E0724"/>
    <w:rsid w:val="7A96342E"/>
    <w:rsid w:val="7A9A36B0"/>
    <w:rsid w:val="7A9E284B"/>
    <w:rsid w:val="7AA2B7CF"/>
    <w:rsid w:val="7AAD2B6E"/>
    <w:rsid w:val="7AB139E2"/>
    <w:rsid w:val="7AB8A7C1"/>
    <w:rsid w:val="7ABC4AA3"/>
    <w:rsid w:val="7ABF71C3"/>
    <w:rsid w:val="7ACFEFBB"/>
    <w:rsid w:val="7AD99513"/>
    <w:rsid w:val="7ADB02E4"/>
    <w:rsid w:val="7AE0FCE8"/>
    <w:rsid w:val="7AF45C67"/>
    <w:rsid w:val="7AFDDE34"/>
    <w:rsid w:val="7B02FF8E"/>
    <w:rsid w:val="7B081BD0"/>
    <w:rsid w:val="7B13370F"/>
    <w:rsid w:val="7B145254"/>
    <w:rsid w:val="7B331B25"/>
    <w:rsid w:val="7B6C07BC"/>
    <w:rsid w:val="7B6C9EC4"/>
    <w:rsid w:val="7B876FA0"/>
    <w:rsid w:val="7B87D1AB"/>
    <w:rsid w:val="7B8EF7B3"/>
    <w:rsid w:val="7B9652F1"/>
    <w:rsid w:val="7B96808B"/>
    <w:rsid w:val="7B9C69D5"/>
    <w:rsid w:val="7BA19BA2"/>
    <w:rsid w:val="7BB0921E"/>
    <w:rsid w:val="7BC2B043"/>
    <w:rsid w:val="7BCFAAAB"/>
    <w:rsid w:val="7BD98265"/>
    <w:rsid w:val="7BF152E9"/>
    <w:rsid w:val="7C08997E"/>
    <w:rsid w:val="7C161115"/>
    <w:rsid w:val="7C1907D4"/>
    <w:rsid w:val="7C2E29D7"/>
    <w:rsid w:val="7C48FBCF"/>
    <w:rsid w:val="7C581B04"/>
    <w:rsid w:val="7C5DD63A"/>
    <w:rsid w:val="7C678859"/>
    <w:rsid w:val="7C6852A2"/>
    <w:rsid w:val="7C6F0546"/>
    <w:rsid w:val="7C7E995A"/>
    <w:rsid w:val="7C95FCE5"/>
    <w:rsid w:val="7C9B032E"/>
    <w:rsid w:val="7C9CC910"/>
    <w:rsid w:val="7CAA015D"/>
    <w:rsid w:val="7CABBCA2"/>
    <w:rsid w:val="7CBCD342"/>
    <w:rsid w:val="7CBD1002"/>
    <w:rsid w:val="7CBE889E"/>
    <w:rsid w:val="7CC265E2"/>
    <w:rsid w:val="7CCBFDC6"/>
    <w:rsid w:val="7CDE86C3"/>
    <w:rsid w:val="7CFD2595"/>
    <w:rsid w:val="7D07D81D"/>
    <w:rsid w:val="7D2F5DBD"/>
    <w:rsid w:val="7D37EFCA"/>
    <w:rsid w:val="7D39D739"/>
    <w:rsid w:val="7D3F7617"/>
    <w:rsid w:val="7D41A282"/>
    <w:rsid w:val="7D5221B2"/>
    <w:rsid w:val="7D531582"/>
    <w:rsid w:val="7D72A5B7"/>
    <w:rsid w:val="7D8E38BB"/>
    <w:rsid w:val="7DA00537"/>
    <w:rsid w:val="7DA92F34"/>
    <w:rsid w:val="7DB06CFA"/>
    <w:rsid w:val="7DCA490A"/>
    <w:rsid w:val="7DDB1C35"/>
    <w:rsid w:val="7DDBDBE6"/>
    <w:rsid w:val="7DDEBFA0"/>
    <w:rsid w:val="7DF48BC7"/>
    <w:rsid w:val="7E020D3D"/>
    <w:rsid w:val="7E0CD885"/>
    <w:rsid w:val="7E12A3A6"/>
    <w:rsid w:val="7E1C5699"/>
    <w:rsid w:val="7E4EBB22"/>
    <w:rsid w:val="7E50C4B4"/>
    <w:rsid w:val="7E64A787"/>
    <w:rsid w:val="7E6A7E52"/>
    <w:rsid w:val="7E6AC0F7"/>
    <w:rsid w:val="7E6E666C"/>
    <w:rsid w:val="7E871B1A"/>
    <w:rsid w:val="7E9460AD"/>
    <w:rsid w:val="7EA8C7EA"/>
    <w:rsid w:val="7EAA7BD4"/>
    <w:rsid w:val="7EC569E8"/>
    <w:rsid w:val="7ED7EA00"/>
    <w:rsid w:val="7EF8ADF2"/>
    <w:rsid w:val="7EFD1802"/>
    <w:rsid w:val="7F1CFE78"/>
    <w:rsid w:val="7F20CE30"/>
    <w:rsid w:val="7F252329"/>
    <w:rsid w:val="7F2CCDBE"/>
    <w:rsid w:val="7F443EB3"/>
    <w:rsid w:val="7F4952B6"/>
    <w:rsid w:val="7F6188DA"/>
    <w:rsid w:val="7F64CC88"/>
    <w:rsid w:val="7F6A6973"/>
    <w:rsid w:val="7F6A8924"/>
    <w:rsid w:val="7F95DAEB"/>
    <w:rsid w:val="7F98AE98"/>
    <w:rsid w:val="7FAE7407"/>
    <w:rsid w:val="7FCAF5C1"/>
    <w:rsid w:val="7FF0084D"/>
    <w:rsid w:val="7FF57238"/>
    <w:rsid w:val="7FF62960"/>
    <w:rsid w:val="7FF7C822"/>
    <w:rsid w:val="7FFB92B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81FC"/>
  <w15:chartTrackingRefBased/>
  <w15:docId w15:val="{8E321518-32AC-4D8E-9B74-40E2EB90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DD6333"/>
  </w:style>
  <w:style w:type="paragraph" w:styleId="Titolo1">
    <w:name w:val="heading 1"/>
    <w:basedOn w:val="Normale"/>
    <w:next w:val="Normale"/>
    <w:link w:val="Titolo1Carattere"/>
    <w:uiPriority w:val="9"/>
    <w:qFormat/>
    <w:rsid w:val="003A7E6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A45A9A"/>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normaltextrun" w:customStyle="1">
    <w:name w:val="normaltextrun"/>
    <w:basedOn w:val="Carpredefinitoparagrafo"/>
    <w:rsid w:val="008E7636"/>
  </w:style>
  <w:style w:type="character" w:styleId="eop" w:customStyle="1">
    <w:name w:val="eop"/>
    <w:basedOn w:val="Carpredefinitoparagrafo"/>
    <w:rsid w:val="008E7636"/>
  </w:style>
  <w:style w:type="paragraph" w:styleId="paragraph" w:customStyle="1">
    <w:name w:val="paragraph"/>
    <w:basedOn w:val="Normale"/>
    <w:rsid w:val="00965C5D"/>
    <w:pPr>
      <w:spacing w:before="100" w:beforeAutospacing="1" w:after="100" w:afterAutospacing="1" w:line="240" w:lineRule="auto"/>
    </w:pPr>
    <w:rPr>
      <w:rFonts w:ascii="Times New Roman" w:hAnsi="Times New Roman" w:eastAsia="Times New Roman" w:cs="Times New Roman"/>
      <w:sz w:val="24"/>
      <w:szCs w:val="24"/>
      <w:lang w:eastAsia="it-IT"/>
    </w:rPr>
  </w:style>
  <w:style w:type="paragraph" w:styleId="Intestazione">
    <w:name w:val="header"/>
    <w:basedOn w:val="Normale"/>
    <w:link w:val="IntestazioneCarattere"/>
    <w:uiPriority w:val="99"/>
    <w:unhideWhenUsed/>
    <w:rsid w:val="005E3FDE"/>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5E3FDE"/>
  </w:style>
  <w:style w:type="paragraph" w:styleId="Pidipagina">
    <w:name w:val="footer"/>
    <w:basedOn w:val="Normale"/>
    <w:link w:val="PidipaginaCarattere"/>
    <w:uiPriority w:val="99"/>
    <w:unhideWhenUsed/>
    <w:rsid w:val="005E3FDE"/>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5E3FDE"/>
  </w:style>
  <w:style w:type="character" w:styleId="Titolo1Carattere" w:customStyle="1">
    <w:name w:val="Titolo 1 Carattere"/>
    <w:basedOn w:val="Carpredefinitoparagrafo"/>
    <w:link w:val="Titolo1"/>
    <w:uiPriority w:val="9"/>
    <w:rsid w:val="003A7E6C"/>
    <w:rPr>
      <w:rFonts w:asciiTheme="majorHAnsi" w:hAnsiTheme="majorHAnsi" w:eastAsiaTheme="majorEastAsia" w:cstheme="majorBidi"/>
      <w:color w:val="2F5496" w:themeColor="accent1" w:themeShade="BF"/>
      <w:sz w:val="32"/>
      <w:szCs w:val="32"/>
    </w:rPr>
  </w:style>
  <w:style w:type="character" w:styleId="Titolo2Carattere" w:customStyle="1">
    <w:name w:val="Titolo 2 Carattere"/>
    <w:basedOn w:val="Carpredefinitoparagrafo"/>
    <w:link w:val="Titolo2"/>
    <w:uiPriority w:val="9"/>
    <w:rsid w:val="00A45A9A"/>
    <w:rPr>
      <w:rFonts w:asciiTheme="majorHAnsi" w:hAnsiTheme="majorHAnsi" w:eastAsiaTheme="majorEastAsia" w:cstheme="majorBidi"/>
      <w:color w:val="2F5496" w:themeColor="accent1" w:themeShade="BF"/>
      <w:sz w:val="26"/>
      <w:szCs w:val="26"/>
    </w:rPr>
  </w:style>
  <w:style w:type="paragraph" w:styleId="Titolosommario">
    <w:name w:val="TOC Heading"/>
    <w:basedOn w:val="Titolo1"/>
    <w:next w:val="Normale"/>
    <w:uiPriority w:val="39"/>
    <w:unhideWhenUsed/>
    <w:qFormat/>
    <w:rsid w:val="00970E1B"/>
    <w:pPr>
      <w:outlineLvl w:val="9"/>
    </w:pPr>
    <w:rPr>
      <w:lang w:eastAsia="it-IT"/>
    </w:rPr>
  </w:style>
  <w:style w:type="paragraph" w:styleId="Sommario1">
    <w:name w:val="toc 1"/>
    <w:basedOn w:val="Normale"/>
    <w:next w:val="Normale"/>
    <w:autoRedefine/>
    <w:uiPriority w:val="39"/>
    <w:unhideWhenUsed/>
    <w:rsid w:val="00970E1B"/>
    <w:pPr>
      <w:spacing w:after="100"/>
    </w:pPr>
  </w:style>
  <w:style w:type="paragraph" w:styleId="Sommario2">
    <w:name w:val="toc 2"/>
    <w:basedOn w:val="Normale"/>
    <w:next w:val="Normale"/>
    <w:autoRedefine/>
    <w:uiPriority w:val="39"/>
    <w:unhideWhenUsed/>
    <w:rsid w:val="00970E1B"/>
    <w:pPr>
      <w:spacing w:after="100"/>
      <w:ind w:left="220"/>
    </w:pPr>
  </w:style>
  <w:style w:type="character" w:styleId="Collegamentoipertestuale">
    <w:name w:val="Hyperlink"/>
    <w:basedOn w:val="Carpredefinitoparagrafo"/>
    <w:uiPriority w:val="99"/>
    <w:unhideWhenUsed/>
    <w:rsid w:val="00970E1B"/>
    <w:rPr>
      <w:color w:val="0563C1" w:themeColor="hyperlink"/>
      <w:u w:val="single"/>
    </w:rPr>
  </w:style>
  <w:style w:type="paragraph" w:styleId="Stiletabella6" w:customStyle="1">
    <w:name w:val="Stile tabella 6"/>
    <w:basedOn w:val="Normale"/>
    <w:rsid w:val="096E9B51"/>
    <w:pPr>
      <w:spacing w:after="0"/>
    </w:pPr>
    <w:rPr>
      <w:rFonts w:ascii="Helvetica Neue" w:hAnsi="Helvetica Neue" w:eastAsia="Arial Unicode MS" w:cs="Arial Unicode MS"/>
      <w:b/>
      <w:bCs/>
      <w:color w:val="004C7F"/>
      <w:sz w:val="20"/>
      <w:szCs w:val="20"/>
      <w:lang w:eastAsia="it-IT"/>
    </w:rPr>
  </w:style>
  <w:style w:type="paragraph" w:styleId="Paragrafoelenco">
    <w:name w:val="List Paragraph"/>
    <w:basedOn w:val="Normale"/>
    <w:uiPriority w:val="34"/>
    <w:qFormat/>
    <w:pPr>
      <w:ind w:left="720"/>
      <w:contextualSpacing/>
    </w:pPr>
  </w:style>
  <w:style w:type="character" w:styleId="Nessuno" w:customStyle="1">
    <w:name w:val="Nessuno"/>
    <w:basedOn w:val="Carpredefinitoparagrafo"/>
    <w:rsid w:val="0EE8769B"/>
    <w:rPr>
      <w:lang w:val="it-IT"/>
    </w:rPr>
  </w:style>
  <w:style w:type="table" w:styleId="Grigliatabella">
    <w:name w:val="Table Grid"/>
    <w:basedOn w:val="Tabellanorma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stofumetto">
    <w:name w:val="Balloon Text"/>
    <w:basedOn w:val="Normale"/>
    <w:link w:val="TestofumettoCarattere"/>
    <w:uiPriority w:val="99"/>
    <w:semiHidden/>
    <w:unhideWhenUsed/>
    <w:rsid w:val="00C47EB7"/>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C47EB7"/>
    <w:rPr>
      <w:rFonts w:ascii="Segoe UI" w:hAnsi="Segoe UI" w:cs="Segoe UI"/>
      <w:sz w:val="18"/>
      <w:szCs w:val="1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Soggettocommento">
    <w:name w:val="annotation subject"/>
    <w:basedOn w:val="Testocommento"/>
    <w:next w:val="Testocommento"/>
    <w:link w:val="SoggettocommentoCarattere"/>
    <w:uiPriority w:val="99"/>
    <w:semiHidden/>
    <w:unhideWhenUsed/>
    <w:rsid w:val="007D2A12"/>
    <w:rPr>
      <w:b/>
      <w:bCs/>
    </w:rPr>
  </w:style>
  <w:style w:type="character" w:styleId="SoggettocommentoCarattere" w:customStyle="1">
    <w:name w:val="Soggetto commento Carattere"/>
    <w:basedOn w:val="TestocommentoCarattere"/>
    <w:link w:val="Soggettocommento"/>
    <w:uiPriority w:val="99"/>
    <w:semiHidden/>
    <w:rsid w:val="007D2A1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667434">
      <w:bodyDiv w:val="1"/>
      <w:marLeft w:val="0"/>
      <w:marRight w:val="0"/>
      <w:marTop w:val="0"/>
      <w:marBottom w:val="0"/>
      <w:divBdr>
        <w:top w:val="none" w:sz="0" w:space="0" w:color="auto"/>
        <w:left w:val="none" w:sz="0" w:space="0" w:color="auto"/>
        <w:bottom w:val="none" w:sz="0" w:space="0" w:color="auto"/>
        <w:right w:val="none" w:sz="0" w:space="0" w:color="auto"/>
      </w:divBdr>
      <w:divsChild>
        <w:div w:id="1737438553">
          <w:marLeft w:val="0"/>
          <w:marRight w:val="0"/>
          <w:marTop w:val="0"/>
          <w:marBottom w:val="0"/>
          <w:divBdr>
            <w:top w:val="none" w:sz="0" w:space="0" w:color="auto"/>
            <w:left w:val="none" w:sz="0" w:space="0" w:color="auto"/>
            <w:bottom w:val="none" w:sz="0" w:space="0" w:color="auto"/>
            <w:right w:val="none" w:sz="0" w:space="0" w:color="auto"/>
          </w:divBdr>
          <w:divsChild>
            <w:div w:id="290672518">
              <w:marLeft w:val="0"/>
              <w:marRight w:val="0"/>
              <w:marTop w:val="30"/>
              <w:marBottom w:val="30"/>
              <w:divBdr>
                <w:top w:val="none" w:sz="0" w:space="0" w:color="auto"/>
                <w:left w:val="none" w:sz="0" w:space="0" w:color="auto"/>
                <w:bottom w:val="none" w:sz="0" w:space="0" w:color="auto"/>
                <w:right w:val="none" w:sz="0" w:space="0" w:color="auto"/>
              </w:divBdr>
              <w:divsChild>
                <w:div w:id="10306693">
                  <w:marLeft w:val="0"/>
                  <w:marRight w:val="0"/>
                  <w:marTop w:val="0"/>
                  <w:marBottom w:val="0"/>
                  <w:divBdr>
                    <w:top w:val="none" w:sz="0" w:space="0" w:color="auto"/>
                    <w:left w:val="none" w:sz="0" w:space="0" w:color="auto"/>
                    <w:bottom w:val="none" w:sz="0" w:space="0" w:color="auto"/>
                    <w:right w:val="none" w:sz="0" w:space="0" w:color="auto"/>
                  </w:divBdr>
                  <w:divsChild>
                    <w:div w:id="952713934">
                      <w:marLeft w:val="0"/>
                      <w:marRight w:val="0"/>
                      <w:marTop w:val="0"/>
                      <w:marBottom w:val="0"/>
                      <w:divBdr>
                        <w:top w:val="none" w:sz="0" w:space="0" w:color="auto"/>
                        <w:left w:val="none" w:sz="0" w:space="0" w:color="auto"/>
                        <w:bottom w:val="none" w:sz="0" w:space="0" w:color="auto"/>
                        <w:right w:val="none" w:sz="0" w:space="0" w:color="auto"/>
                      </w:divBdr>
                    </w:div>
                  </w:divsChild>
                </w:div>
                <w:div w:id="50428505">
                  <w:marLeft w:val="0"/>
                  <w:marRight w:val="0"/>
                  <w:marTop w:val="0"/>
                  <w:marBottom w:val="0"/>
                  <w:divBdr>
                    <w:top w:val="none" w:sz="0" w:space="0" w:color="auto"/>
                    <w:left w:val="none" w:sz="0" w:space="0" w:color="auto"/>
                    <w:bottom w:val="none" w:sz="0" w:space="0" w:color="auto"/>
                    <w:right w:val="none" w:sz="0" w:space="0" w:color="auto"/>
                  </w:divBdr>
                  <w:divsChild>
                    <w:div w:id="384522767">
                      <w:marLeft w:val="0"/>
                      <w:marRight w:val="0"/>
                      <w:marTop w:val="0"/>
                      <w:marBottom w:val="0"/>
                      <w:divBdr>
                        <w:top w:val="none" w:sz="0" w:space="0" w:color="auto"/>
                        <w:left w:val="none" w:sz="0" w:space="0" w:color="auto"/>
                        <w:bottom w:val="none" w:sz="0" w:space="0" w:color="auto"/>
                        <w:right w:val="none" w:sz="0" w:space="0" w:color="auto"/>
                      </w:divBdr>
                    </w:div>
                  </w:divsChild>
                </w:div>
                <w:div w:id="121461684">
                  <w:marLeft w:val="0"/>
                  <w:marRight w:val="0"/>
                  <w:marTop w:val="0"/>
                  <w:marBottom w:val="0"/>
                  <w:divBdr>
                    <w:top w:val="none" w:sz="0" w:space="0" w:color="auto"/>
                    <w:left w:val="none" w:sz="0" w:space="0" w:color="auto"/>
                    <w:bottom w:val="none" w:sz="0" w:space="0" w:color="auto"/>
                    <w:right w:val="none" w:sz="0" w:space="0" w:color="auto"/>
                  </w:divBdr>
                  <w:divsChild>
                    <w:div w:id="1973897148">
                      <w:marLeft w:val="0"/>
                      <w:marRight w:val="0"/>
                      <w:marTop w:val="0"/>
                      <w:marBottom w:val="0"/>
                      <w:divBdr>
                        <w:top w:val="none" w:sz="0" w:space="0" w:color="auto"/>
                        <w:left w:val="none" w:sz="0" w:space="0" w:color="auto"/>
                        <w:bottom w:val="none" w:sz="0" w:space="0" w:color="auto"/>
                        <w:right w:val="none" w:sz="0" w:space="0" w:color="auto"/>
                      </w:divBdr>
                    </w:div>
                  </w:divsChild>
                </w:div>
                <w:div w:id="164827152">
                  <w:marLeft w:val="0"/>
                  <w:marRight w:val="0"/>
                  <w:marTop w:val="0"/>
                  <w:marBottom w:val="0"/>
                  <w:divBdr>
                    <w:top w:val="none" w:sz="0" w:space="0" w:color="auto"/>
                    <w:left w:val="none" w:sz="0" w:space="0" w:color="auto"/>
                    <w:bottom w:val="none" w:sz="0" w:space="0" w:color="auto"/>
                    <w:right w:val="none" w:sz="0" w:space="0" w:color="auto"/>
                  </w:divBdr>
                  <w:divsChild>
                    <w:div w:id="1118135316">
                      <w:marLeft w:val="0"/>
                      <w:marRight w:val="0"/>
                      <w:marTop w:val="0"/>
                      <w:marBottom w:val="0"/>
                      <w:divBdr>
                        <w:top w:val="none" w:sz="0" w:space="0" w:color="auto"/>
                        <w:left w:val="none" w:sz="0" w:space="0" w:color="auto"/>
                        <w:bottom w:val="none" w:sz="0" w:space="0" w:color="auto"/>
                        <w:right w:val="none" w:sz="0" w:space="0" w:color="auto"/>
                      </w:divBdr>
                    </w:div>
                  </w:divsChild>
                </w:div>
                <w:div w:id="302926490">
                  <w:marLeft w:val="0"/>
                  <w:marRight w:val="0"/>
                  <w:marTop w:val="0"/>
                  <w:marBottom w:val="0"/>
                  <w:divBdr>
                    <w:top w:val="none" w:sz="0" w:space="0" w:color="auto"/>
                    <w:left w:val="none" w:sz="0" w:space="0" w:color="auto"/>
                    <w:bottom w:val="none" w:sz="0" w:space="0" w:color="auto"/>
                    <w:right w:val="none" w:sz="0" w:space="0" w:color="auto"/>
                  </w:divBdr>
                  <w:divsChild>
                    <w:div w:id="1481582815">
                      <w:marLeft w:val="0"/>
                      <w:marRight w:val="0"/>
                      <w:marTop w:val="0"/>
                      <w:marBottom w:val="0"/>
                      <w:divBdr>
                        <w:top w:val="none" w:sz="0" w:space="0" w:color="auto"/>
                        <w:left w:val="none" w:sz="0" w:space="0" w:color="auto"/>
                        <w:bottom w:val="none" w:sz="0" w:space="0" w:color="auto"/>
                        <w:right w:val="none" w:sz="0" w:space="0" w:color="auto"/>
                      </w:divBdr>
                    </w:div>
                  </w:divsChild>
                </w:div>
                <w:div w:id="314801655">
                  <w:marLeft w:val="0"/>
                  <w:marRight w:val="0"/>
                  <w:marTop w:val="0"/>
                  <w:marBottom w:val="0"/>
                  <w:divBdr>
                    <w:top w:val="none" w:sz="0" w:space="0" w:color="auto"/>
                    <w:left w:val="none" w:sz="0" w:space="0" w:color="auto"/>
                    <w:bottom w:val="none" w:sz="0" w:space="0" w:color="auto"/>
                    <w:right w:val="none" w:sz="0" w:space="0" w:color="auto"/>
                  </w:divBdr>
                  <w:divsChild>
                    <w:div w:id="792214759">
                      <w:marLeft w:val="0"/>
                      <w:marRight w:val="0"/>
                      <w:marTop w:val="0"/>
                      <w:marBottom w:val="0"/>
                      <w:divBdr>
                        <w:top w:val="none" w:sz="0" w:space="0" w:color="auto"/>
                        <w:left w:val="none" w:sz="0" w:space="0" w:color="auto"/>
                        <w:bottom w:val="none" w:sz="0" w:space="0" w:color="auto"/>
                        <w:right w:val="none" w:sz="0" w:space="0" w:color="auto"/>
                      </w:divBdr>
                    </w:div>
                  </w:divsChild>
                </w:div>
                <w:div w:id="339311530">
                  <w:marLeft w:val="0"/>
                  <w:marRight w:val="0"/>
                  <w:marTop w:val="0"/>
                  <w:marBottom w:val="0"/>
                  <w:divBdr>
                    <w:top w:val="none" w:sz="0" w:space="0" w:color="auto"/>
                    <w:left w:val="none" w:sz="0" w:space="0" w:color="auto"/>
                    <w:bottom w:val="none" w:sz="0" w:space="0" w:color="auto"/>
                    <w:right w:val="none" w:sz="0" w:space="0" w:color="auto"/>
                  </w:divBdr>
                  <w:divsChild>
                    <w:div w:id="181163008">
                      <w:marLeft w:val="0"/>
                      <w:marRight w:val="0"/>
                      <w:marTop w:val="0"/>
                      <w:marBottom w:val="0"/>
                      <w:divBdr>
                        <w:top w:val="none" w:sz="0" w:space="0" w:color="auto"/>
                        <w:left w:val="none" w:sz="0" w:space="0" w:color="auto"/>
                        <w:bottom w:val="none" w:sz="0" w:space="0" w:color="auto"/>
                        <w:right w:val="none" w:sz="0" w:space="0" w:color="auto"/>
                      </w:divBdr>
                    </w:div>
                  </w:divsChild>
                </w:div>
                <w:div w:id="344480142">
                  <w:marLeft w:val="0"/>
                  <w:marRight w:val="0"/>
                  <w:marTop w:val="0"/>
                  <w:marBottom w:val="0"/>
                  <w:divBdr>
                    <w:top w:val="none" w:sz="0" w:space="0" w:color="auto"/>
                    <w:left w:val="none" w:sz="0" w:space="0" w:color="auto"/>
                    <w:bottom w:val="none" w:sz="0" w:space="0" w:color="auto"/>
                    <w:right w:val="none" w:sz="0" w:space="0" w:color="auto"/>
                  </w:divBdr>
                  <w:divsChild>
                    <w:div w:id="1598174949">
                      <w:marLeft w:val="0"/>
                      <w:marRight w:val="0"/>
                      <w:marTop w:val="0"/>
                      <w:marBottom w:val="0"/>
                      <w:divBdr>
                        <w:top w:val="none" w:sz="0" w:space="0" w:color="auto"/>
                        <w:left w:val="none" w:sz="0" w:space="0" w:color="auto"/>
                        <w:bottom w:val="none" w:sz="0" w:space="0" w:color="auto"/>
                        <w:right w:val="none" w:sz="0" w:space="0" w:color="auto"/>
                      </w:divBdr>
                    </w:div>
                  </w:divsChild>
                </w:div>
                <w:div w:id="459149100">
                  <w:marLeft w:val="0"/>
                  <w:marRight w:val="0"/>
                  <w:marTop w:val="0"/>
                  <w:marBottom w:val="0"/>
                  <w:divBdr>
                    <w:top w:val="none" w:sz="0" w:space="0" w:color="auto"/>
                    <w:left w:val="none" w:sz="0" w:space="0" w:color="auto"/>
                    <w:bottom w:val="none" w:sz="0" w:space="0" w:color="auto"/>
                    <w:right w:val="none" w:sz="0" w:space="0" w:color="auto"/>
                  </w:divBdr>
                  <w:divsChild>
                    <w:div w:id="706610948">
                      <w:marLeft w:val="0"/>
                      <w:marRight w:val="0"/>
                      <w:marTop w:val="0"/>
                      <w:marBottom w:val="0"/>
                      <w:divBdr>
                        <w:top w:val="none" w:sz="0" w:space="0" w:color="auto"/>
                        <w:left w:val="none" w:sz="0" w:space="0" w:color="auto"/>
                        <w:bottom w:val="none" w:sz="0" w:space="0" w:color="auto"/>
                        <w:right w:val="none" w:sz="0" w:space="0" w:color="auto"/>
                      </w:divBdr>
                    </w:div>
                  </w:divsChild>
                </w:div>
                <w:div w:id="499200429">
                  <w:marLeft w:val="0"/>
                  <w:marRight w:val="0"/>
                  <w:marTop w:val="0"/>
                  <w:marBottom w:val="0"/>
                  <w:divBdr>
                    <w:top w:val="none" w:sz="0" w:space="0" w:color="auto"/>
                    <w:left w:val="none" w:sz="0" w:space="0" w:color="auto"/>
                    <w:bottom w:val="none" w:sz="0" w:space="0" w:color="auto"/>
                    <w:right w:val="none" w:sz="0" w:space="0" w:color="auto"/>
                  </w:divBdr>
                  <w:divsChild>
                    <w:div w:id="1586306648">
                      <w:marLeft w:val="0"/>
                      <w:marRight w:val="0"/>
                      <w:marTop w:val="0"/>
                      <w:marBottom w:val="0"/>
                      <w:divBdr>
                        <w:top w:val="none" w:sz="0" w:space="0" w:color="auto"/>
                        <w:left w:val="none" w:sz="0" w:space="0" w:color="auto"/>
                        <w:bottom w:val="none" w:sz="0" w:space="0" w:color="auto"/>
                        <w:right w:val="none" w:sz="0" w:space="0" w:color="auto"/>
                      </w:divBdr>
                    </w:div>
                  </w:divsChild>
                </w:div>
                <w:div w:id="505363242">
                  <w:marLeft w:val="0"/>
                  <w:marRight w:val="0"/>
                  <w:marTop w:val="0"/>
                  <w:marBottom w:val="0"/>
                  <w:divBdr>
                    <w:top w:val="none" w:sz="0" w:space="0" w:color="auto"/>
                    <w:left w:val="none" w:sz="0" w:space="0" w:color="auto"/>
                    <w:bottom w:val="none" w:sz="0" w:space="0" w:color="auto"/>
                    <w:right w:val="none" w:sz="0" w:space="0" w:color="auto"/>
                  </w:divBdr>
                  <w:divsChild>
                    <w:div w:id="259266496">
                      <w:marLeft w:val="0"/>
                      <w:marRight w:val="0"/>
                      <w:marTop w:val="0"/>
                      <w:marBottom w:val="0"/>
                      <w:divBdr>
                        <w:top w:val="none" w:sz="0" w:space="0" w:color="auto"/>
                        <w:left w:val="none" w:sz="0" w:space="0" w:color="auto"/>
                        <w:bottom w:val="none" w:sz="0" w:space="0" w:color="auto"/>
                        <w:right w:val="none" w:sz="0" w:space="0" w:color="auto"/>
                      </w:divBdr>
                    </w:div>
                  </w:divsChild>
                </w:div>
                <w:div w:id="603810540">
                  <w:marLeft w:val="0"/>
                  <w:marRight w:val="0"/>
                  <w:marTop w:val="0"/>
                  <w:marBottom w:val="0"/>
                  <w:divBdr>
                    <w:top w:val="none" w:sz="0" w:space="0" w:color="auto"/>
                    <w:left w:val="none" w:sz="0" w:space="0" w:color="auto"/>
                    <w:bottom w:val="none" w:sz="0" w:space="0" w:color="auto"/>
                    <w:right w:val="none" w:sz="0" w:space="0" w:color="auto"/>
                  </w:divBdr>
                  <w:divsChild>
                    <w:div w:id="1804231831">
                      <w:marLeft w:val="0"/>
                      <w:marRight w:val="0"/>
                      <w:marTop w:val="0"/>
                      <w:marBottom w:val="0"/>
                      <w:divBdr>
                        <w:top w:val="none" w:sz="0" w:space="0" w:color="auto"/>
                        <w:left w:val="none" w:sz="0" w:space="0" w:color="auto"/>
                        <w:bottom w:val="none" w:sz="0" w:space="0" w:color="auto"/>
                        <w:right w:val="none" w:sz="0" w:space="0" w:color="auto"/>
                      </w:divBdr>
                    </w:div>
                  </w:divsChild>
                </w:div>
                <w:div w:id="656417258">
                  <w:marLeft w:val="0"/>
                  <w:marRight w:val="0"/>
                  <w:marTop w:val="0"/>
                  <w:marBottom w:val="0"/>
                  <w:divBdr>
                    <w:top w:val="none" w:sz="0" w:space="0" w:color="auto"/>
                    <w:left w:val="none" w:sz="0" w:space="0" w:color="auto"/>
                    <w:bottom w:val="none" w:sz="0" w:space="0" w:color="auto"/>
                    <w:right w:val="none" w:sz="0" w:space="0" w:color="auto"/>
                  </w:divBdr>
                  <w:divsChild>
                    <w:div w:id="1535538976">
                      <w:marLeft w:val="0"/>
                      <w:marRight w:val="0"/>
                      <w:marTop w:val="0"/>
                      <w:marBottom w:val="0"/>
                      <w:divBdr>
                        <w:top w:val="none" w:sz="0" w:space="0" w:color="auto"/>
                        <w:left w:val="none" w:sz="0" w:space="0" w:color="auto"/>
                        <w:bottom w:val="none" w:sz="0" w:space="0" w:color="auto"/>
                        <w:right w:val="none" w:sz="0" w:space="0" w:color="auto"/>
                      </w:divBdr>
                    </w:div>
                  </w:divsChild>
                </w:div>
                <w:div w:id="683097493">
                  <w:marLeft w:val="0"/>
                  <w:marRight w:val="0"/>
                  <w:marTop w:val="0"/>
                  <w:marBottom w:val="0"/>
                  <w:divBdr>
                    <w:top w:val="none" w:sz="0" w:space="0" w:color="auto"/>
                    <w:left w:val="none" w:sz="0" w:space="0" w:color="auto"/>
                    <w:bottom w:val="none" w:sz="0" w:space="0" w:color="auto"/>
                    <w:right w:val="none" w:sz="0" w:space="0" w:color="auto"/>
                  </w:divBdr>
                  <w:divsChild>
                    <w:div w:id="1474298077">
                      <w:marLeft w:val="0"/>
                      <w:marRight w:val="0"/>
                      <w:marTop w:val="0"/>
                      <w:marBottom w:val="0"/>
                      <w:divBdr>
                        <w:top w:val="none" w:sz="0" w:space="0" w:color="auto"/>
                        <w:left w:val="none" w:sz="0" w:space="0" w:color="auto"/>
                        <w:bottom w:val="none" w:sz="0" w:space="0" w:color="auto"/>
                        <w:right w:val="none" w:sz="0" w:space="0" w:color="auto"/>
                      </w:divBdr>
                    </w:div>
                  </w:divsChild>
                </w:div>
                <w:div w:id="879560561">
                  <w:marLeft w:val="0"/>
                  <w:marRight w:val="0"/>
                  <w:marTop w:val="0"/>
                  <w:marBottom w:val="0"/>
                  <w:divBdr>
                    <w:top w:val="none" w:sz="0" w:space="0" w:color="auto"/>
                    <w:left w:val="none" w:sz="0" w:space="0" w:color="auto"/>
                    <w:bottom w:val="none" w:sz="0" w:space="0" w:color="auto"/>
                    <w:right w:val="none" w:sz="0" w:space="0" w:color="auto"/>
                  </w:divBdr>
                  <w:divsChild>
                    <w:div w:id="153034832">
                      <w:marLeft w:val="0"/>
                      <w:marRight w:val="0"/>
                      <w:marTop w:val="0"/>
                      <w:marBottom w:val="0"/>
                      <w:divBdr>
                        <w:top w:val="none" w:sz="0" w:space="0" w:color="auto"/>
                        <w:left w:val="none" w:sz="0" w:space="0" w:color="auto"/>
                        <w:bottom w:val="none" w:sz="0" w:space="0" w:color="auto"/>
                        <w:right w:val="none" w:sz="0" w:space="0" w:color="auto"/>
                      </w:divBdr>
                    </w:div>
                  </w:divsChild>
                </w:div>
                <w:div w:id="979697750">
                  <w:marLeft w:val="0"/>
                  <w:marRight w:val="0"/>
                  <w:marTop w:val="0"/>
                  <w:marBottom w:val="0"/>
                  <w:divBdr>
                    <w:top w:val="none" w:sz="0" w:space="0" w:color="auto"/>
                    <w:left w:val="none" w:sz="0" w:space="0" w:color="auto"/>
                    <w:bottom w:val="none" w:sz="0" w:space="0" w:color="auto"/>
                    <w:right w:val="none" w:sz="0" w:space="0" w:color="auto"/>
                  </w:divBdr>
                  <w:divsChild>
                    <w:div w:id="684864690">
                      <w:marLeft w:val="0"/>
                      <w:marRight w:val="0"/>
                      <w:marTop w:val="0"/>
                      <w:marBottom w:val="0"/>
                      <w:divBdr>
                        <w:top w:val="none" w:sz="0" w:space="0" w:color="auto"/>
                        <w:left w:val="none" w:sz="0" w:space="0" w:color="auto"/>
                        <w:bottom w:val="none" w:sz="0" w:space="0" w:color="auto"/>
                        <w:right w:val="none" w:sz="0" w:space="0" w:color="auto"/>
                      </w:divBdr>
                    </w:div>
                  </w:divsChild>
                </w:div>
                <w:div w:id="1046830834">
                  <w:marLeft w:val="0"/>
                  <w:marRight w:val="0"/>
                  <w:marTop w:val="0"/>
                  <w:marBottom w:val="0"/>
                  <w:divBdr>
                    <w:top w:val="none" w:sz="0" w:space="0" w:color="auto"/>
                    <w:left w:val="none" w:sz="0" w:space="0" w:color="auto"/>
                    <w:bottom w:val="none" w:sz="0" w:space="0" w:color="auto"/>
                    <w:right w:val="none" w:sz="0" w:space="0" w:color="auto"/>
                  </w:divBdr>
                  <w:divsChild>
                    <w:div w:id="275790186">
                      <w:marLeft w:val="0"/>
                      <w:marRight w:val="0"/>
                      <w:marTop w:val="0"/>
                      <w:marBottom w:val="0"/>
                      <w:divBdr>
                        <w:top w:val="none" w:sz="0" w:space="0" w:color="auto"/>
                        <w:left w:val="none" w:sz="0" w:space="0" w:color="auto"/>
                        <w:bottom w:val="none" w:sz="0" w:space="0" w:color="auto"/>
                        <w:right w:val="none" w:sz="0" w:space="0" w:color="auto"/>
                      </w:divBdr>
                    </w:div>
                  </w:divsChild>
                </w:div>
                <w:div w:id="1086003428">
                  <w:marLeft w:val="0"/>
                  <w:marRight w:val="0"/>
                  <w:marTop w:val="0"/>
                  <w:marBottom w:val="0"/>
                  <w:divBdr>
                    <w:top w:val="none" w:sz="0" w:space="0" w:color="auto"/>
                    <w:left w:val="none" w:sz="0" w:space="0" w:color="auto"/>
                    <w:bottom w:val="none" w:sz="0" w:space="0" w:color="auto"/>
                    <w:right w:val="none" w:sz="0" w:space="0" w:color="auto"/>
                  </w:divBdr>
                  <w:divsChild>
                    <w:div w:id="434833440">
                      <w:marLeft w:val="0"/>
                      <w:marRight w:val="0"/>
                      <w:marTop w:val="0"/>
                      <w:marBottom w:val="0"/>
                      <w:divBdr>
                        <w:top w:val="none" w:sz="0" w:space="0" w:color="auto"/>
                        <w:left w:val="none" w:sz="0" w:space="0" w:color="auto"/>
                        <w:bottom w:val="none" w:sz="0" w:space="0" w:color="auto"/>
                        <w:right w:val="none" w:sz="0" w:space="0" w:color="auto"/>
                      </w:divBdr>
                    </w:div>
                  </w:divsChild>
                </w:div>
                <w:div w:id="1106073357">
                  <w:marLeft w:val="0"/>
                  <w:marRight w:val="0"/>
                  <w:marTop w:val="0"/>
                  <w:marBottom w:val="0"/>
                  <w:divBdr>
                    <w:top w:val="none" w:sz="0" w:space="0" w:color="auto"/>
                    <w:left w:val="none" w:sz="0" w:space="0" w:color="auto"/>
                    <w:bottom w:val="none" w:sz="0" w:space="0" w:color="auto"/>
                    <w:right w:val="none" w:sz="0" w:space="0" w:color="auto"/>
                  </w:divBdr>
                  <w:divsChild>
                    <w:div w:id="1203900512">
                      <w:marLeft w:val="0"/>
                      <w:marRight w:val="0"/>
                      <w:marTop w:val="0"/>
                      <w:marBottom w:val="0"/>
                      <w:divBdr>
                        <w:top w:val="none" w:sz="0" w:space="0" w:color="auto"/>
                        <w:left w:val="none" w:sz="0" w:space="0" w:color="auto"/>
                        <w:bottom w:val="none" w:sz="0" w:space="0" w:color="auto"/>
                        <w:right w:val="none" w:sz="0" w:space="0" w:color="auto"/>
                      </w:divBdr>
                    </w:div>
                  </w:divsChild>
                </w:div>
                <w:div w:id="1143079281">
                  <w:marLeft w:val="0"/>
                  <w:marRight w:val="0"/>
                  <w:marTop w:val="0"/>
                  <w:marBottom w:val="0"/>
                  <w:divBdr>
                    <w:top w:val="none" w:sz="0" w:space="0" w:color="auto"/>
                    <w:left w:val="none" w:sz="0" w:space="0" w:color="auto"/>
                    <w:bottom w:val="none" w:sz="0" w:space="0" w:color="auto"/>
                    <w:right w:val="none" w:sz="0" w:space="0" w:color="auto"/>
                  </w:divBdr>
                  <w:divsChild>
                    <w:div w:id="729230201">
                      <w:marLeft w:val="0"/>
                      <w:marRight w:val="0"/>
                      <w:marTop w:val="0"/>
                      <w:marBottom w:val="0"/>
                      <w:divBdr>
                        <w:top w:val="none" w:sz="0" w:space="0" w:color="auto"/>
                        <w:left w:val="none" w:sz="0" w:space="0" w:color="auto"/>
                        <w:bottom w:val="none" w:sz="0" w:space="0" w:color="auto"/>
                        <w:right w:val="none" w:sz="0" w:space="0" w:color="auto"/>
                      </w:divBdr>
                    </w:div>
                  </w:divsChild>
                </w:div>
                <w:div w:id="1184131083">
                  <w:marLeft w:val="0"/>
                  <w:marRight w:val="0"/>
                  <w:marTop w:val="0"/>
                  <w:marBottom w:val="0"/>
                  <w:divBdr>
                    <w:top w:val="none" w:sz="0" w:space="0" w:color="auto"/>
                    <w:left w:val="none" w:sz="0" w:space="0" w:color="auto"/>
                    <w:bottom w:val="none" w:sz="0" w:space="0" w:color="auto"/>
                    <w:right w:val="none" w:sz="0" w:space="0" w:color="auto"/>
                  </w:divBdr>
                  <w:divsChild>
                    <w:div w:id="2126389776">
                      <w:marLeft w:val="0"/>
                      <w:marRight w:val="0"/>
                      <w:marTop w:val="0"/>
                      <w:marBottom w:val="0"/>
                      <w:divBdr>
                        <w:top w:val="none" w:sz="0" w:space="0" w:color="auto"/>
                        <w:left w:val="none" w:sz="0" w:space="0" w:color="auto"/>
                        <w:bottom w:val="none" w:sz="0" w:space="0" w:color="auto"/>
                        <w:right w:val="none" w:sz="0" w:space="0" w:color="auto"/>
                      </w:divBdr>
                    </w:div>
                  </w:divsChild>
                </w:div>
                <w:div w:id="1227837680">
                  <w:marLeft w:val="0"/>
                  <w:marRight w:val="0"/>
                  <w:marTop w:val="0"/>
                  <w:marBottom w:val="0"/>
                  <w:divBdr>
                    <w:top w:val="none" w:sz="0" w:space="0" w:color="auto"/>
                    <w:left w:val="none" w:sz="0" w:space="0" w:color="auto"/>
                    <w:bottom w:val="none" w:sz="0" w:space="0" w:color="auto"/>
                    <w:right w:val="none" w:sz="0" w:space="0" w:color="auto"/>
                  </w:divBdr>
                  <w:divsChild>
                    <w:div w:id="636108479">
                      <w:marLeft w:val="0"/>
                      <w:marRight w:val="0"/>
                      <w:marTop w:val="0"/>
                      <w:marBottom w:val="0"/>
                      <w:divBdr>
                        <w:top w:val="none" w:sz="0" w:space="0" w:color="auto"/>
                        <w:left w:val="none" w:sz="0" w:space="0" w:color="auto"/>
                        <w:bottom w:val="none" w:sz="0" w:space="0" w:color="auto"/>
                        <w:right w:val="none" w:sz="0" w:space="0" w:color="auto"/>
                      </w:divBdr>
                    </w:div>
                  </w:divsChild>
                </w:div>
                <w:div w:id="1319580606">
                  <w:marLeft w:val="0"/>
                  <w:marRight w:val="0"/>
                  <w:marTop w:val="0"/>
                  <w:marBottom w:val="0"/>
                  <w:divBdr>
                    <w:top w:val="none" w:sz="0" w:space="0" w:color="auto"/>
                    <w:left w:val="none" w:sz="0" w:space="0" w:color="auto"/>
                    <w:bottom w:val="none" w:sz="0" w:space="0" w:color="auto"/>
                    <w:right w:val="none" w:sz="0" w:space="0" w:color="auto"/>
                  </w:divBdr>
                  <w:divsChild>
                    <w:div w:id="1355228511">
                      <w:marLeft w:val="0"/>
                      <w:marRight w:val="0"/>
                      <w:marTop w:val="0"/>
                      <w:marBottom w:val="0"/>
                      <w:divBdr>
                        <w:top w:val="none" w:sz="0" w:space="0" w:color="auto"/>
                        <w:left w:val="none" w:sz="0" w:space="0" w:color="auto"/>
                        <w:bottom w:val="none" w:sz="0" w:space="0" w:color="auto"/>
                        <w:right w:val="none" w:sz="0" w:space="0" w:color="auto"/>
                      </w:divBdr>
                    </w:div>
                  </w:divsChild>
                </w:div>
                <w:div w:id="1361511560">
                  <w:marLeft w:val="0"/>
                  <w:marRight w:val="0"/>
                  <w:marTop w:val="0"/>
                  <w:marBottom w:val="0"/>
                  <w:divBdr>
                    <w:top w:val="none" w:sz="0" w:space="0" w:color="auto"/>
                    <w:left w:val="none" w:sz="0" w:space="0" w:color="auto"/>
                    <w:bottom w:val="none" w:sz="0" w:space="0" w:color="auto"/>
                    <w:right w:val="none" w:sz="0" w:space="0" w:color="auto"/>
                  </w:divBdr>
                  <w:divsChild>
                    <w:div w:id="281113573">
                      <w:marLeft w:val="0"/>
                      <w:marRight w:val="0"/>
                      <w:marTop w:val="0"/>
                      <w:marBottom w:val="0"/>
                      <w:divBdr>
                        <w:top w:val="none" w:sz="0" w:space="0" w:color="auto"/>
                        <w:left w:val="none" w:sz="0" w:space="0" w:color="auto"/>
                        <w:bottom w:val="none" w:sz="0" w:space="0" w:color="auto"/>
                        <w:right w:val="none" w:sz="0" w:space="0" w:color="auto"/>
                      </w:divBdr>
                    </w:div>
                  </w:divsChild>
                </w:div>
                <w:div w:id="1362631206">
                  <w:marLeft w:val="0"/>
                  <w:marRight w:val="0"/>
                  <w:marTop w:val="0"/>
                  <w:marBottom w:val="0"/>
                  <w:divBdr>
                    <w:top w:val="none" w:sz="0" w:space="0" w:color="auto"/>
                    <w:left w:val="none" w:sz="0" w:space="0" w:color="auto"/>
                    <w:bottom w:val="none" w:sz="0" w:space="0" w:color="auto"/>
                    <w:right w:val="none" w:sz="0" w:space="0" w:color="auto"/>
                  </w:divBdr>
                  <w:divsChild>
                    <w:div w:id="2000769395">
                      <w:marLeft w:val="0"/>
                      <w:marRight w:val="0"/>
                      <w:marTop w:val="0"/>
                      <w:marBottom w:val="0"/>
                      <w:divBdr>
                        <w:top w:val="none" w:sz="0" w:space="0" w:color="auto"/>
                        <w:left w:val="none" w:sz="0" w:space="0" w:color="auto"/>
                        <w:bottom w:val="none" w:sz="0" w:space="0" w:color="auto"/>
                        <w:right w:val="none" w:sz="0" w:space="0" w:color="auto"/>
                      </w:divBdr>
                    </w:div>
                  </w:divsChild>
                </w:div>
                <w:div w:id="1566915729">
                  <w:marLeft w:val="0"/>
                  <w:marRight w:val="0"/>
                  <w:marTop w:val="0"/>
                  <w:marBottom w:val="0"/>
                  <w:divBdr>
                    <w:top w:val="none" w:sz="0" w:space="0" w:color="auto"/>
                    <w:left w:val="none" w:sz="0" w:space="0" w:color="auto"/>
                    <w:bottom w:val="none" w:sz="0" w:space="0" w:color="auto"/>
                    <w:right w:val="none" w:sz="0" w:space="0" w:color="auto"/>
                  </w:divBdr>
                  <w:divsChild>
                    <w:div w:id="468280293">
                      <w:marLeft w:val="0"/>
                      <w:marRight w:val="0"/>
                      <w:marTop w:val="0"/>
                      <w:marBottom w:val="0"/>
                      <w:divBdr>
                        <w:top w:val="none" w:sz="0" w:space="0" w:color="auto"/>
                        <w:left w:val="none" w:sz="0" w:space="0" w:color="auto"/>
                        <w:bottom w:val="none" w:sz="0" w:space="0" w:color="auto"/>
                        <w:right w:val="none" w:sz="0" w:space="0" w:color="auto"/>
                      </w:divBdr>
                    </w:div>
                  </w:divsChild>
                </w:div>
                <w:div w:id="1606883012">
                  <w:marLeft w:val="0"/>
                  <w:marRight w:val="0"/>
                  <w:marTop w:val="0"/>
                  <w:marBottom w:val="0"/>
                  <w:divBdr>
                    <w:top w:val="none" w:sz="0" w:space="0" w:color="auto"/>
                    <w:left w:val="none" w:sz="0" w:space="0" w:color="auto"/>
                    <w:bottom w:val="none" w:sz="0" w:space="0" w:color="auto"/>
                    <w:right w:val="none" w:sz="0" w:space="0" w:color="auto"/>
                  </w:divBdr>
                  <w:divsChild>
                    <w:div w:id="1632981951">
                      <w:marLeft w:val="0"/>
                      <w:marRight w:val="0"/>
                      <w:marTop w:val="0"/>
                      <w:marBottom w:val="0"/>
                      <w:divBdr>
                        <w:top w:val="none" w:sz="0" w:space="0" w:color="auto"/>
                        <w:left w:val="none" w:sz="0" w:space="0" w:color="auto"/>
                        <w:bottom w:val="none" w:sz="0" w:space="0" w:color="auto"/>
                        <w:right w:val="none" w:sz="0" w:space="0" w:color="auto"/>
                      </w:divBdr>
                    </w:div>
                  </w:divsChild>
                </w:div>
                <w:div w:id="1635135431">
                  <w:marLeft w:val="0"/>
                  <w:marRight w:val="0"/>
                  <w:marTop w:val="0"/>
                  <w:marBottom w:val="0"/>
                  <w:divBdr>
                    <w:top w:val="none" w:sz="0" w:space="0" w:color="auto"/>
                    <w:left w:val="none" w:sz="0" w:space="0" w:color="auto"/>
                    <w:bottom w:val="none" w:sz="0" w:space="0" w:color="auto"/>
                    <w:right w:val="none" w:sz="0" w:space="0" w:color="auto"/>
                  </w:divBdr>
                  <w:divsChild>
                    <w:div w:id="717703149">
                      <w:marLeft w:val="0"/>
                      <w:marRight w:val="0"/>
                      <w:marTop w:val="0"/>
                      <w:marBottom w:val="0"/>
                      <w:divBdr>
                        <w:top w:val="none" w:sz="0" w:space="0" w:color="auto"/>
                        <w:left w:val="none" w:sz="0" w:space="0" w:color="auto"/>
                        <w:bottom w:val="none" w:sz="0" w:space="0" w:color="auto"/>
                        <w:right w:val="none" w:sz="0" w:space="0" w:color="auto"/>
                      </w:divBdr>
                    </w:div>
                  </w:divsChild>
                </w:div>
                <w:div w:id="1721710446">
                  <w:marLeft w:val="0"/>
                  <w:marRight w:val="0"/>
                  <w:marTop w:val="0"/>
                  <w:marBottom w:val="0"/>
                  <w:divBdr>
                    <w:top w:val="none" w:sz="0" w:space="0" w:color="auto"/>
                    <w:left w:val="none" w:sz="0" w:space="0" w:color="auto"/>
                    <w:bottom w:val="none" w:sz="0" w:space="0" w:color="auto"/>
                    <w:right w:val="none" w:sz="0" w:space="0" w:color="auto"/>
                  </w:divBdr>
                  <w:divsChild>
                    <w:div w:id="1967618940">
                      <w:marLeft w:val="0"/>
                      <w:marRight w:val="0"/>
                      <w:marTop w:val="0"/>
                      <w:marBottom w:val="0"/>
                      <w:divBdr>
                        <w:top w:val="none" w:sz="0" w:space="0" w:color="auto"/>
                        <w:left w:val="none" w:sz="0" w:space="0" w:color="auto"/>
                        <w:bottom w:val="none" w:sz="0" w:space="0" w:color="auto"/>
                        <w:right w:val="none" w:sz="0" w:space="0" w:color="auto"/>
                      </w:divBdr>
                    </w:div>
                  </w:divsChild>
                </w:div>
                <w:div w:id="1748846291">
                  <w:marLeft w:val="0"/>
                  <w:marRight w:val="0"/>
                  <w:marTop w:val="0"/>
                  <w:marBottom w:val="0"/>
                  <w:divBdr>
                    <w:top w:val="none" w:sz="0" w:space="0" w:color="auto"/>
                    <w:left w:val="none" w:sz="0" w:space="0" w:color="auto"/>
                    <w:bottom w:val="none" w:sz="0" w:space="0" w:color="auto"/>
                    <w:right w:val="none" w:sz="0" w:space="0" w:color="auto"/>
                  </w:divBdr>
                  <w:divsChild>
                    <w:div w:id="1307277220">
                      <w:marLeft w:val="0"/>
                      <w:marRight w:val="0"/>
                      <w:marTop w:val="0"/>
                      <w:marBottom w:val="0"/>
                      <w:divBdr>
                        <w:top w:val="none" w:sz="0" w:space="0" w:color="auto"/>
                        <w:left w:val="none" w:sz="0" w:space="0" w:color="auto"/>
                        <w:bottom w:val="none" w:sz="0" w:space="0" w:color="auto"/>
                        <w:right w:val="none" w:sz="0" w:space="0" w:color="auto"/>
                      </w:divBdr>
                    </w:div>
                  </w:divsChild>
                </w:div>
                <w:div w:id="1772430514">
                  <w:marLeft w:val="0"/>
                  <w:marRight w:val="0"/>
                  <w:marTop w:val="0"/>
                  <w:marBottom w:val="0"/>
                  <w:divBdr>
                    <w:top w:val="none" w:sz="0" w:space="0" w:color="auto"/>
                    <w:left w:val="none" w:sz="0" w:space="0" w:color="auto"/>
                    <w:bottom w:val="none" w:sz="0" w:space="0" w:color="auto"/>
                    <w:right w:val="none" w:sz="0" w:space="0" w:color="auto"/>
                  </w:divBdr>
                  <w:divsChild>
                    <w:div w:id="248085065">
                      <w:marLeft w:val="0"/>
                      <w:marRight w:val="0"/>
                      <w:marTop w:val="0"/>
                      <w:marBottom w:val="0"/>
                      <w:divBdr>
                        <w:top w:val="none" w:sz="0" w:space="0" w:color="auto"/>
                        <w:left w:val="none" w:sz="0" w:space="0" w:color="auto"/>
                        <w:bottom w:val="none" w:sz="0" w:space="0" w:color="auto"/>
                        <w:right w:val="none" w:sz="0" w:space="0" w:color="auto"/>
                      </w:divBdr>
                    </w:div>
                  </w:divsChild>
                </w:div>
                <w:div w:id="1946694897">
                  <w:marLeft w:val="0"/>
                  <w:marRight w:val="0"/>
                  <w:marTop w:val="0"/>
                  <w:marBottom w:val="0"/>
                  <w:divBdr>
                    <w:top w:val="none" w:sz="0" w:space="0" w:color="auto"/>
                    <w:left w:val="none" w:sz="0" w:space="0" w:color="auto"/>
                    <w:bottom w:val="none" w:sz="0" w:space="0" w:color="auto"/>
                    <w:right w:val="none" w:sz="0" w:space="0" w:color="auto"/>
                  </w:divBdr>
                  <w:divsChild>
                    <w:div w:id="1676835751">
                      <w:marLeft w:val="0"/>
                      <w:marRight w:val="0"/>
                      <w:marTop w:val="0"/>
                      <w:marBottom w:val="0"/>
                      <w:divBdr>
                        <w:top w:val="none" w:sz="0" w:space="0" w:color="auto"/>
                        <w:left w:val="none" w:sz="0" w:space="0" w:color="auto"/>
                        <w:bottom w:val="none" w:sz="0" w:space="0" w:color="auto"/>
                        <w:right w:val="none" w:sz="0" w:space="0" w:color="auto"/>
                      </w:divBdr>
                    </w:div>
                  </w:divsChild>
                </w:div>
                <w:div w:id="1993559119">
                  <w:marLeft w:val="0"/>
                  <w:marRight w:val="0"/>
                  <w:marTop w:val="0"/>
                  <w:marBottom w:val="0"/>
                  <w:divBdr>
                    <w:top w:val="none" w:sz="0" w:space="0" w:color="auto"/>
                    <w:left w:val="none" w:sz="0" w:space="0" w:color="auto"/>
                    <w:bottom w:val="none" w:sz="0" w:space="0" w:color="auto"/>
                    <w:right w:val="none" w:sz="0" w:space="0" w:color="auto"/>
                  </w:divBdr>
                  <w:divsChild>
                    <w:div w:id="1230729220">
                      <w:marLeft w:val="0"/>
                      <w:marRight w:val="0"/>
                      <w:marTop w:val="0"/>
                      <w:marBottom w:val="0"/>
                      <w:divBdr>
                        <w:top w:val="none" w:sz="0" w:space="0" w:color="auto"/>
                        <w:left w:val="none" w:sz="0" w:space="0" w:color="auto"/>
                        <w:bottom w:val="none" w:sz="0" w:space="0" w:color="auto"/>
                        <w:right w:val="none" w:sz="0" w:space="0" w:color="auto"/>
                      </w:divBdr>
                    </w:div>
                  </w:divsChild>
                </w:div>
                <w:div w:id="2043433623">
                  <w:marLeft w:val="0"/>
                  <w:marRight w:val="0"/>
                  <w:marTop w:val="0"/>
                  <w:marBottom w:val="0"/>
                  <w:divBdr>
                    <w:top w:val="none" w:sz="0" w:space="0" w:color="auto"/>
                    <w:left w:val="none" w:sz="0" w:space="0" w:color="auto"/>
                    <w:bottom w:val="none" w:sz="0" w:space="0" w:color="auto"/>
                    <w:right w:val="none" w:sz="0" w:space="0" w:color="auto"/>
                  </w:divBdr>
                  <w:divsChild>
                    <w:div w:id="2000841021">
                      <w:marLeft w:val="0"/>
                      <w:marRight w:val="0"/>
                      <w:marTop w:val="0"/>
                      <w:marBottom w:val="0"/>
                      <w:divBdr>
                        <w:top w:val="none" w:sz="0" w:space="0" w:color="auto"/>
                        <w:left w:val="none" w:sz="0" w:space="0" w:color="auto"/>
                        <w:bottom w:val="none" w:sz="0" w:space="0" w:color="auto"/>
                        <w:right w:val="none" w:sz="0" w:space="0" w:color="auto"/>
                      </w:divBdr>
                    </w:div>
                  </w:divsChild>
                </w:div>
                <w:div w:id="2115636477">
                  <w:marLeft w:val="0"/>
                  <w:marRight w:val="0"/>
                  <w:marTop w:val="0"/>
                  <w:marBottom w:val="0"/>
                  <w:divBdr>
                    <w:top w:val="none" w:sz="0" w:space="0" w:color="auto"/>
                    <w:left w:val="none" w:sz="0" w:space="0" w:color="auto"/>
                    <w:bottom w:val="none" w:sz="0" w:space="0" w:color="auto"/>
                    <w:right w:val="none" w:sz="0" w:space="0" w:color="auto"/>
                  </w:divBdr>
                  <w:divsChild>
                    <w:div w:id="1308971050">
                      <w:marLeft w:val="0"/>
                      <w:marRight w:val="0"/>
                      <w:marTop w:val="0"/>
                      <w:marBottom w:val="0"/>
                      <w:divBdr>
                        <w:top w:val="none" w:sz="0" w:space="0" w:color="auto"/>
                        <w:left w:val="none" w:sz="0" w:space="0" w:color="auto"/>
                        <w:bottom w:val="none" w:sz="0" w:space="0" w:color="auto"/>
                        <w:right w:val="none" w:sz="0" w:space="0" w:color="auto"/>
                      </w:divBdr>
                    </w:div>
                  </w:divsChild>
                </w:div>
                <w:div w:id="2141653942">
                  <w:marLeft w:val="0"/>
                  <w:marRight w:val="0"/>
                  <w:marTop w:val="0"/>
                  <w:marBottom w:val="0"/>
                  <w:divBdr>
                    <w:top w:val="none" w:sz="0" w:space="0" w:color="auto"/>
                    <w:left w:val="none" w:sz="0" w:space="0" w:color="auto"/>
                    <w:bottom w:val="none" w:sz="0" w:space="0" w:color="auto"/>
                    <w:right w:val="none" w:sz="0" w:space="0" w:color="auto"/>
                  </w:divBdr>
                  <w:divsChild>
                    <w:div w:id="58977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746954">
          <w:marLeft w:val="0"/>
          <w:marRight w:val="0"/>
          <w:marTop w:val="0"/>
          <w:marBottom w:val="0"/>
          <w:divBdr>
            <w:top w:val="none" w:sz="0" w:space="0" w:color="auto"/>
            <w:left w:val="none" w:sz="0" w:space="0" w:color="auto"/>
            <w:bottom w:val="none" w:sz="0" w:space="0" w:color="auto"/>
            <w:right w:val="none" w:sz="0" w:space="0" w:color="auto"/>
          </w:divBdr>
        </w:div>
      </w:divsChild>
    </w:div>
    <w:div w:id="791478789">
      <w:bodyDiv w:val="1"/>
      <w:marLeft w:val="0"/>
      <w:marRight w:val="0"/>
      <w:marTop w:val="0"/>
      <w:marBottom w:val="0"/>
      <w:divBdr>
        <w:top w:val="none" w:sz="0" w:space="0" w:color="auto"/>
        <w:left w:val="none" w:sz="0" w:space="0" w:color="auto"/>
        <w:bottom w:val="none" w:sz="0" w:space="0" w:color="auto"/>
        <w:right w:val="none" w:sz="0" w:space="0" w:color="auto"/>
      </w:divBdr>
      <w:divsChild>
        <w:div w:id="67390766">
          <w:marLeft w:val="0"/>
          <w:marRight w:val="0"/>
          <w:marTop w:val="0"/>
          <w:marBottom w:val="0"/>
          <w:divBdr>
            <w:top w:val="none" w:sz="0" w:space="0" w:color="auto"/>
            <w:left w:val="none" w:sz="0" w:space="0" w:color="auto"/>
            <w:bottom w:val="none" w:sz="0" w:space="0" w:color="auto"/>
            <w:right w:val="none" w:sz="0" w:space="0" w:color="auto"/>
          </w:divBdr>
          <w:divsChild>
            <w:div w:id="43797683">
              <w:marLeft w:val="0"/>
              <w:marRight w:val="0"/>
              <w:marTop w:val="0"/>
              <w:marBottom w:val="0"/>
              <w:divBdr>
                <w:top w:val="none" w:sz="0" w:space="0" w:color="auto"/>
                <w:left w:val="none" w:sz="0" w:space="0" w:color="auto"/>
                <w:bottom w:val="none" w:sz="0" w:space="0" w:color="auto"/>
                <w:right w:val="none" w:sz="0" w:space="0" w:color="auto"/>
              </w:divBdr>
            </w:div>
          </w:divsChild>
        </w:div>
        <w:div w:id="122504287">
          <w:marLeft w:val="0"/>
          <w:marRight w:val="0"/>
          <w:marTop w:val="0"/>
          <w:marBottom w:val="0"/>
          <w:divBdr>
            <w:top w:val="none" w:sz="0" w:space="0" w:color="auto"/>
            <w:left w:val="none" w:sz="0" w:space="0" w:color="auto"/>
            <w:bottom w:val="none" w:sz="0" w:space="0" w:color="auto"/>
            <w:right w:val="none" w:sz="0" w:space="0" w:color="auto"/>
          </w:divBdr>
          <w:divsChild>
            <w:div w:id="2115589643">
              <w:marLeft w:val="0"/>
              <w:marRight w:val="0"/>
              <w:marTop w:val="0"/>
              <w:marBottom w:val="0"/>
              <w:divBdr>
                <w:top w:val="none" w:sz="0" w:space="0" w:color="auto"/>
                <w:left w:val="none" w:sz="0" w:space="0" w:color="auto"/>
                <w:bottom w:val="none" w:sz="0" w:space="0" w:color="auto"/>
                <w:right w:val="none" w:sz="0" w:space="0" w:color="auto"/>
              </w:divBdr>
            </w:div>
          </w:divsChild>
        </w:div>
        <w:div w:id="132646516">
          <w:marLeft w:val="0"/>
          <w:marRight w:val="0"/>
          <w:marTop w:val="0"/>
          <w:marBottom w:val="0"/>
          <w:divBdr>
            <w:top w:val="none" w:sz="0" w:space="0" w:color="auto"/>
            <w:left w:val="none" w:sz="0" w:space="0" w:color="auto"/>
            <w:bottom w:val="none" w:sz="0" w:space="0" w:color="auto"/>
            <w:right w:val="none" w:sz="0" w:space="0" w:color="auto"/>
          </w:divBdr>
          <w:divsChild>
            <w:div w:id="1865093808">
              <w:marLeft w:val="0"/>
              <w:marRight w:val="0"/>
              <w:marTop w:val="0"/>
              <w:marBottom w:val="0"/>
              <w:divBdr>
                <w:top w:val="none" w:sz="0" w:space="0" w:color="auto"/>
                <w:left w:val="none" w:sz="0" w:space="0" w:color="auto"/>
                <w:bottom w:val="none" w:sz="0" w:space="0" w:color="auto"/>
                <w:right w:val="none" w:sz="0" w:space="0" w:color="auto"/>
              </w:divBdr>
            </w:div>
          </w:divsChild>
        </w:div>
        <w:div w:id="144859687">
          <w:marLeft w:val="0"/>
          <w:marRight w:val="0"/>
          <w:marTop w:val="0"/>
          <w:marBottom w:val="0"/>
          <w:divBdr>
            <w:top w:val="none" w:sz="0" w:space="0" w:color="auto"/>
            <w:left w:val="none" w:sz="0" w:space="0" w:color="auto"/>
            <w:bottom w:val="none" w:sz="0" w:space="0" w:color="auto"/>
            <w:right w:val="none" w:sz="0" w:space="0" w:color="auto"/>
          </w:divBdr>
          <w:divsChild>
            <w:div w:id="575674990">
              <w:marLeft w:val="0"/>
              <w:marRight w:val="0"/>
              <w:marTop w:val="0"/>
              <w:marBottom w:val="0"/>
              <w:divBdr>
                <w:top w:val="none" w:sz="0" w:space="0" w:color="auto"/>
                <w:left w:val="none" w:sz="0" w:space="0" w:color="auto"/>
                <w:bottom w:val="none" w:sz="0" w:space="0" w:color="auto"/>
                <w:right w:val="none" w:sz="0" w:space="0" w:color="auto"/>
              </w:divBdr>
            </w:div>
          </w:divsChild>
        </w:div>
        <w:div w:id="200286880">
          <w:marLeft w:val="0"/>
          <w:marRight w:val="0"/>
          <w:marTop w:val="0"/>
          <w:marBottom w:val="0"/>
          <w:divBdr>
            <w:top w:val="none" w:sz="0" w:space="0" w:color="auto"/>
            <w:left w:val="none" w:sz="0" w:space="0" w:color="auto"/>
            <w:bottom w:val="none" w:sz="0" w:space="0" w:color="auto"/>
            <w:right w:val="none" w:sz="0" w:space="0" w:color="auto"/>
          </w:divBdr>
          <w:divsChild>
            <w:div w:id="456266076">
              <w:marLeft w:val="0"/>
              <w:marRight w:val="0"/>
              <w:marTop w:val="0"/>
              <w:marBottom w:val="0"/>
              <w:divBdr>
                <w:top w:val="none" w:sz="0" w:space="0" w:color="auto"/>
                <w:left w:val="none" w:sz="0" w:space="0" w:color="auto"/>
                <w:bottom w:val="none" w:sz="0" w:space="0" w:color="auto"/>
                <w:right w:val="none" w:sz="0" w:space="0" w:color="auto"/>
              </w:divBdr>
            </w:div>
          </w:divsChild>
        </w:div>
        <w:div w:id="238174133">
          <w:marLeft w:val="0"/>
          <w:marRight w:val="0"/>
          <w:marTop w:val="0"/>
          <w:marBottom w:val="0"/>
          <w:divBdr>
            <w:top w:val="none" w:sz="0" w:space="0" w:color="auto"/>
            <w:left w:val="none" w:sz="0" w:space="0" w:color="auto"/>
            <w:bottom w:val="none" w:sz="0" w:space="0" w:color="auto"/>
            <w:right w:val="none" w:sz="0" w:space="0" w:color="auto"/>
          </w:divBdr>
          <w:divsChild>
            <w:div w:id="1608345768">
              <w:marLeft w:val="0"/>
              <w:marRight w:val="0"/>
              <w:marTop w:val="0"/>
              <w:marBottom w:val="0"/>
              <w:divBdr>
                <w:top w:val="none" w:sz="0" w:space="0" w:color="auto"/>
                <w:left w:val="none" w:sz="0" w:space="0" w:color="auto"/>
                <w:bottom w:val="none" w:sz="0" w:space="0" w:color="auto"/>
                <w:right w:val="none" w:sz="0" w:space="0" w:color="auto"/>
              </w:divBdr>
            </w:div>
          </w:divsChild>
        </w:div>
        <w:div w:id="262996422">
          <w:marLeft w:val="0"/>
          <w:marRight w:val="0"/>
          <w:marTop w:val="0"/>
          <w:marBottom w:val="0"/>
          <w:divBdr>
            <w:top w:val="none" w:sz="0" w:space="0" w:color="auto"/>
            <w:left w:val="none" w:sz="0" w:space="0" w:color="auto"/>
            <w:bottom w:val="none" w:sz="0" w:space="0" w:color="auto"/>
            <w:right w:val="none" w:sz="0" w:space="0" w:color="auto"/>
          </w:divBdr>
          <w:divsChild>
            <w:div w:id="338847538">
              <w:marLeft w:val="0"/>
              <w:marRight w:val="0"/>
              <w:marTop w:val="0"/>
              <w:marBottom w:val="0"/>
              <w:divBdr>
                <w:top w:val="none" w:sz="0" w:space="0" w:color="auto"/>
                <w:left w:val="none" w:sz="0" w:space="0" w:color="auto"/>
                <w:bottom w:val="none" w:sz="0" w:space="0" w:color="auto"/>
                <w:right w:val="none" w:sz="0" w:space="0" w:color="auto"/>
              </w:divBdr>
            </w:div>
          </w:divsChild>
        </w:div>
        <w:div w:id="338852996">
          <w:marLeft w:val="0"/>
          <w:marRight w:val="0"/>
          <w:marTop w:val="0"/>
          <w:marBottom w:val="0"/>
          <w:divBdr>
            <w:top w:val="none" w:sz="0" w:space="0" w:color="auto"/>
            <w:left w:val="none" w:sz="0" w:space="0" w:color="auto"/>
            <w:bottom w:val="none" w:sz="0" w:space="0" w:color="auto"/>
            <w:right w:val="none" w:sz="0" w:space="0" w:color="auto"/>
          </w:divBdr>
          <w:divsChild>
            <w:div w:id="1897010254">
              <w:marLeft w:val="0"/>
              <w:marRight w:val="0"/>
              <w:marTop w:val="0"/>
              <w:marBottom w:val="0"/>
              <w:divBdr>
                <w:top w:val="none" w:sz="0" w:space="0" w:color="auto"/>
                <w:left w:val="none" w:sz="0" w:space="0" w:color="auto"/>
                <w:bottom w:val="none" w:sz="0" w:space="0" w:color="auto"/>
                <w:right w:val="none" w:sz="0" w:space="0" w:color="auto"/>
              </w:divBdr>
            </w:div>
          </w:divsChild>
        </w:div>
        <w:div w:id="343676032">
          <w:marLeft w:val="0"/>
          <w:marRight w:val="0"/>
          <w:marTop w:val="0"/>
          <w:marBottom w:val="0"/>
          <w:divBdr>
            <w:top w:val="none" w:sz="0" w:space="0" w:color="auto"/>
            <w:left w:val="none" w:sz="0" w:space="0" w:color="auto"/>
            <w:bottom w:val="none" w:sz="0" w:space="0" w:color="auto"/>
            <w:right w:val="none" w:sz="0" w:space="0" w:color="auto"/>
          </w:divBdr>
          <w:divsChild>
            <w:div w:id="578709682">
              <w:marLeft w:val="0"/>
              <w:marRight w:val="0"/>
              <w:marTop w:val="0"/>
              <w:marBottom w:val="0"/>
              <w:divBdr>
                <w:top w:val="none" w:sz="0" w:space="0" w:color="auto"/>
                <w:left w:val="none" w:sz="0" w:space="0" w:color="auto"/>
                <w:bottom w:val="none" w:sz="0" w:space="0" w:color="auto"/>
                <w:right w:val="none" w:sz="0" w:space="0" w:color="auto"/>
              </w:divBdr>
            </w:div>
          </w:divsChild>
        </w:div>
        <w:div w:id="472596997">
          <w:marLeft w:val="0"/>
          <w:marRight w:val="0"/>
          <w:marTop w:val="0"/>
          <w:marBottom w:val="0"/>
          <w:divBdr>
            <w:top w:val="none" w:sz="0" w:space="0" w:color="auto"/>
            <w:left w:val="none" w:sz="0" w:space="0" w:color="auto"/>
            <w:bottom w:val="none" w:sz="0" w:space="0" w:color="auto"/>
            <w:right w:val="none" w:sz="0" w:space="0" w:color="auto"/>
          </w:divBdr>
          <w:divsChild>
            <w:div w:id="2109621157">
              <w:marLeft w:val="0"/>
              <w:marRight w:val="0"/>
              <w:marTop w:val="0"/>
              <w:marBottom w:val="0"/>
              <w:divBdr>
                <w:top w:val="none" w:sz="0" w:space="0" w:color="auto"/>
                <w:left w:val="none" w:sz="0" w:space="0" w:color="auto"/>
                <w:bottom w:val="none" w:sz="0" w:space="0" w:color="auto"/>
                <w:right w:val="none" w:sz="0" w:space="0" w:color="auto"/>
              </w:divBdr>
            </w:div>
          </w:divsChild>
        </w:div>
        <w:div w:id="474832589">
          <w:marLeft w:val="0"/>
          <w:marRight w:val="0"/>
          <w:marTop w:val="0"/>
          <w:marBottom w:val="0"/>
          <w:divBdr>
            <w:top w:val="none" w:sz="0" w:space="0" w:color="auto"/>
            <w:left w:val="none" w:sz="0" w:space="0" w:color="auto"/>
            <w:bottom w:val="none" w:sz="0" w:space="0" w:color="auto"/>
            <w:right w:val="none" w:sz="0" w:space="0" w:color="auto"/>
          </w:divBdr>
          <w:divsChild>
            <w:div w:id="943072262">
              <w:marLeft w:val="0"/>
              <w:marRight w:val="0"/>
              <w:marTop w:val="0"/>
              <w:marBottom w:val="0"/>
              <w:divBdr>
                <w:top w:val="none" w:sz="0" w:space="0" w:color="auto"/>
                <w:left w:val="none" w:sz="0" w:space="0" w:color="auto"/>
                <w:bottom w:val="none" w:sz="0" w:space="0" w:color="auto"/>
                <w:right w:val="none" w:sz="0" w:space="0" w:color="auto"/>
              </w:divBdr>
            </w:div>
          </w:divsChild>
        </w:div>
        <w:div w:id="492381737">
          <w:marLeft w:val="0"/>
          <w:marRight w:val="0"/>
          <w:marTop w:val="0"/>
          <w:marBottom w:val="0"/>
          <w:divBdr>
            <w:top w:val="none" w:sz="0" w:space="0" w:color="auto"/>
            <w:left w:val="none" w:sz="0" w:space="0" w:color="auto"/>
            <w:bottom w:val="none" w:sz="0" w:space="0" w:color="auto"/>
            <w:right w:val="none" w:sz="0" w:space="0" w:color="auto"/>
          </w:divBdr>
          <w:divsChild>
            <w:div w:id="1574776696">
              <w:marLeft w:val="0"/>
              <w:marRight w:val="0"/>
              <w:marTop w:val="0"/>
              <w:marBottom w:val="0"/>
              <w:divBdr>
                <w:top w:val="none" w:sz="0" w:space="0" w:color="auto"/>
                <w:left w:val="none" w:sz="0" w:space="0" w:color="auto"/>
                <w:bottom w:val="none" w:sz="0" w:space="0" w:color="auto"/>
                <w:right w:val="none" w:sz="0" w:space="0" w:color="auto"/>
              </w:divBdr>
            </w:div>
          </w:divsChild>
        </w:div>
        <w:div w:id="506406512">
          <w:marLeft w:val="0"/>
          <w:marRight w:val="0"/>
          <w:marTop w:val="0"/>
          <w:marBottom w:val="0"/>
          <w:divBdr>
            <w:top w:val="none" w:sz="0" w:space="0" w:color="auto"/>
            <w:left w:val="none" w:sz="0" w:space="0" w:color="auto"/>
            <w:bottom w:val="none" w:sz="0" w:space="0" w:color="auto"/>
            <w:right w:val="none" w:sz="0" w:space="0" w:color="auto"/>
          </w:divBdr>
          <w:divsChild>
            <w:div w:id="525097134">
              <w:marLeft w:val="0"/>
              <w:marRight w:val="0"/>
              <w:marTop w:val="0"/>
              <w:marBottom w:val="0"/>
              <w:divBdr>
                <w:top w:val="none" w:sz="0" w:space="0" w:color="auto"/>
                <w:left w:val="none" w:sz="0" w:space="0" w:color="auto"/>
                <w:bottom w:val="none" w:sz="0" w:space="0" w:color="auto"/>
                <w:right w:val="none" w:sz="0" w:space="0" w:color="auto"/>
              </w:divBdr>
            </w:div>
          </w:divsChild>
        </w:div>
        <w:div w:id="513346243">
          <w:marLeft w:val="0"/>
          <w:marRight w:val="0"/>
          <w:marTop w:val="0"/>
          <w:marBottom w:val="0"/>
          <w:divBdr>
            <w:top w:val="none" w:sz="0" w:space="0" w:color="auto"/>
            <w:left w:val="none" w:sz="0" w:space="0" w:color="auto"/>
            <w:bottom w:val="none" w:sz="0" w:space="0" w:color="auto"/>
            <w:right w:val="none" w:sz="0" w:space="0" w:color="auto"/>
          </w:divBdr>
          <w:divsChild>
            <w:div w:id="919406456">
              <w:marLeft w:val="0"/>
              <w:marRight w:val="0"/>
              <w:marTop w:val="0"/>
              <w:marBottom w:val="0"/>
              <w:divBdr>
                <w:top w:val="none" w:sz="0" w:space="0" w:color="auto"/>
                <w:left w:val="none" w:sz="0" w:space="0" w:color="auto"/>
                <w:bottom w:val="none" w:sz="0" w:space="0" w:color="auto"/>
                <w:right w:val="none" w:sz="0" w:space="0" w:color="auto"/>
              </w:divBdr>
            </w:div>
          </w:divsChild>
        </w:div>
        <w:div w:id="543300168">
          <w:marLeft w:val="0"/>
          <w:marRight w:val="0"/>
          <w:marTop w:val="0"/>
          <w:marBottom w:val="0"/>
          <w:divBdr>
            <w:top w:val="none" w:sz="0" w:space="0" w:color="auto"/>
            <w:left w:val="none" w:sz="0" w:space="0" w:color="auto"/>
            <w:bottom w:val="none" w:sz="0" w:space="0" w:color="auto"/>
            <w:right w:val="none" w:sz="0" w:space="0" w:color="auto"/>
          </w:divBdr>
          <w:divsChild>
            <w:div w:id="1322150236">
              <w:marLeft w:val="0"/>
              <w:marRight w:val="0"/>
              <w:marTop w:val="0"/>
              <w:marBottom w:val="0"/>
              <w:divBdr>
                <w:top w:val="none" w:sz="0" w:space="0" w:color="auto"/>
                <w:left w:val="none" w:sz="0" w:space="0" w:color="auto"/>
                <w:bottom w:val="none" w:sz="0" w:space="0" w:color="auto"/>
                <w:right w:val="none" w:sz="0" w:space="0" w:color="auto"/>
              </w:divBdr>
            </w:div>
          </w:divsChild>
        </w:div>
        <w:div w:id="594359729">
          <w:marLeft w:val="0"/>
          <w:marRight w:val="0"/>
          <w:marTop w:val="0"/>
          <w:marBottom w:val="0"/>
          <w:divBdr>
            <w:top w:val="none" w:sz="0" w:space="0" w:color="auto"/>
            <w:left w:val="none" w:sz="0" w:space="0" w:color="auto"/>
            <w:bottom w:val="none" w:sz="0" w:space="0" w:color="auto"/>
            <w:right w:val="none" w:sz="0" w:space="0" w:color="auto"/>
          </w:divBdr>
          <w:divsChild>
            <w:div w:id="1551838539">
              <w:marLeft w:val="0"/>
              <w:marRight w:val="0"/>
              <w:marTop w:val="0"/>
              <w:marBottom w:val="0"/>
              <w:divBdr>
                <w:top w:val="none" w:sz="0" w:space="0" w:color="auto"/>
                <w:left w:val="none" w:sz="0" w:space="0" w:color="auto"/>
                <w:bottom w:val="none" w:sz="0" w:space="0" w:color="auto"/>
                <w:right w:val="none" w:sz="0" w:space="0" w:color="auto"/>
              </w:divBdr>
            </w:div>
          </w:divsChild>
        </w:div>
        <w:div w:id="608659072">
          <w:marLeft w:val="0"/>
          <w:marRight w:val="0"/>
          <w:marTop w:val="0"/>
          <w:marBottom w:val="0"/>
          <w:divBdr>
            <w:top w:val="none" w:sz="0" w:space="0" w:color="auto"/>
            <w:left w:val="none" w:sz="0" w:space="0" w:color="auto"/>
            <w:bottom w:val="none" w:sz="0" w:space="0" w:color="auto"/>
            <w:right w:val="none" w:sz="0" w:space="0" w:color="auto"/>
          </w:divBdr>
          <w:divsChild>
            <w:div w:id="2136172532">
              <w:marLeft w:val="0"/>
              <w:marRight w:val="0"/>
              <w:marTop w:val="0"/>
              <w:marBottom w:val="0"/>
              <w:divBdr>
                <w:top w:val="none" w:sz="0" w:space="0" w:color="auto"/>
                <w:left w:val="none" w:sz="0" w:space="0" w:color="auto"/>
                <w:bottom w:val="none" w:sz="0" w:space="0" w:color="auto"/>
                <w:right w:val="none" w:sz="0" w:space="0" w:color="auto"/>
              </w:divBdr>
            </w:div>
          </w:divsChild>
        </w:div>
        <w:div w:id="617567344">
          <w:marLeft w:val="0"/>
          <w:marRight w:val="0"/>
          <w:marTop w:val="0"/>
          <w:marBottom w:val="0"/>
          <w:divBdr>
            <w:top w:val="none" w:sz="0" w:space="0" w:color="auto"/>
            <w:left w:val="none" w:sz="0" w:space="0" w:color="auto"/>
            <w:bottom w:val="none" w:sz="0" w:space="0" w:color="auto"/>
            <w:right w:val="none" w:sz="0" w:space="0" w:color="auto"/>
          </w:divBdr>
          <w:divsChild>
            <w:div w:id="195393182">
              <w:marLeft w:val="0"/>
              <w:marRight w:val="0"/>
              <w:marTop w:val="0"/>
              <w:marBottom w:val="0"/>
              <w:divBdr>
                <w:top w:val="none" w:sz="0" w:space="0" w:color="auto"/>
                <w:left w:val="none" w:sz="0" w:space="0" w:color="auto"/>
                <w:bottom w:val="none" w:sz="0" w:space="0" w:color="auto"/>
                <w:right w:val="none" w:sz="0" w:space="0" w:color="auto"/>
              </w:divBdr>
            </w:div>
          </w:divsChild>
        </w:div>
        <w:div w:id="636227331">
          <w:marLeft w:val="0"/>
          <w:marRight w:val="0"/>
          <w:marTop w:val="0"/>
          <w:marBottom w:val="0"/>
          <w:divBdr>
            <w:top w:val="none" w:sz="0" w:space="0" w:color="auto"/>
            <w:left w:val="none" w:sz="0" w:space="0" w:color="auto"/>
            <w:bottom w:val="none" w:sz="0" w:space="0" w:color="auto"/>
            <w:right w:val="none" w:sz="0" w:space="0" w:color="auto"/>
          </w:divBdr>
          <w:divsChild>
            <w:div w:id="2081556018">
              <w:marLeft w:val="0"/>
              <w:marRight w:val="0"/>
              <w:marTop w:val="0"/>
              <w:marBottom w:val="0"/>
              <w:divBdr>
                <w:top w:val="none" w:sz="0" w:space="0" w:color="auto"/>
                <w:left w:val="none" w:sz="0" w:space="0" w:color="auto"/>
                <w:bottom w:val="none" w:sz="0" w:space="0" w:color="auto"/>
                <w:right w:val="none" w:sz="0" w:space="0" w:color="auto"/>
              </w:divBdr>
            </w:div>
          </w:divsChild>
        </w:div>
        <w:div w:id="782655559">
          <w:marLeft w:val="0"/>
          <w:marRight w:val="0"/>
          <w:marTop w:val="0"/>
          <w:marBottom w:val="0"/>
          <w:divBdr>
            <w:top w:val="none" w:sz="0" w:space="0" w:color="auto"/>
            <w:left w:val="none" w:sz="0" w:space="0" w:color="auto"/>
            <w:bottom w:val="none" w:sz="0" w:space="0" w:color="auto"/>
            <w:right w:val="none" w:sz="0" w:space="0" w:color="auto"/>
          </w:divBdr>
          <w:divsChild>
            <w:div w:id="260795834">
              <w:marLeft w:val="0"/>
              <w:marRight w:val="0"/>
              <w:marTop w:val="0"/>
              <w:marBottom w:val="0"/>
              <w:divBdr>
                <w:top w:val="none" w:sz="0" w:space="0" w:color="auto"/>
                <w:left w:val="none" w:sz="0" w:space="0" w:color="auto"/>
                <w:bottom w:val="none" w:sz="0" w:space="0" w:color="auto"/>
                <w:right w:val="none" w:sz="0" w:space="0" w:color="auto"/>
              </w:divBdr>
            </w:div>
          </w:divsChild>
        </w:div>
        <w:div w:id="786775681">
          <w:marLeft w:val="0"/>
          <w:marRight w:val="0"/>
          <w:marTop w:val="0"/>
          <w:marBottom w:val="0"/>
          <w:divBdr>
            <w:top w:val="none" w:sz="0" w:space="0" w:color="auto"/>
            <w:left w:val="none" w:sz="0" w:space="0" w:color="auto"/>
            <w:bottom w:val="none" w:sz="0" w:space="0" w:color="auto"/>
            <w:right w:val="none" w:sz="0" w:space="0" w:color="auto"/>
          </w:divBdr>
          <w:divsChild>
            <w:div w:id="142048122">
              <w:marLeft w:val="0"/>
              <w:marRight w:val="0"/>
              <w:marTop w:val="0"/>
              <w:marBottom w:val="0"/>
              <w:divBdr>
                <w:top w:val="none" w:sz="0" w:space="0" w:color="auto"/>
                <w:left w:val="none" w:sz="0" w:space="0" w:color="auto"/>
                <w:bottom w:val="none" w:sz="0" w:space="0" w:color="auto"/>
                <w:right w:val="none" w:sz="0" w:space="0" w:color="auto"/>
              </w:divBdr>
            </w:div>
          </w:divsChild>
        </w:div>
        <w:div w:id="861623843">
          <w:marLeft w:val="0"/>
          <w:marRight w:val="0"/>
          <w:marTop w:val="0"/>
          <w:marBottom w:val="0"/>
          <w:divBdr>
            <w:top w:val="none" w:sz="0" w:space="0" w:color="auto"/>
            <w:left w:val="none" w:sz="0" w:space="0" w:color="auto"/>
            <w:bottom w:val="none" w:sz="0" w:space="0" w:color="auto"/>
            <w:right w:val="none" w:sz="0" w:space="0" w:color="auto"/>
          </w:divBdr>
          <w:divsChild>
            <w:div w:id="1039743311">
              <w:marLeft w:val="0"/>
              <w:marRight w:val="0"/>
              <w:marTop w:val="0"/>
              <w:marBottom w:val="0"/>
              <w:divBdr>
                <w:top w:val="none" w:sz="0" w:space="0" w:color="auto"/>
                <w:left w:val="none" w:sz="0" w:space="0" w:color="auto"/>
                <w:bottom w:val="none" w:sz="0" w:space="0" w:color="auto"/>
                <w:right w:val="none" w:sz="0" w:space="0" w:color="auto"/>
              </w:divBdr>
            </w:div>
          </w:divsChild>
        </w:div>
        <w:div w:id="899484761">
          <w:marLeft w:val="0"/>
          <w:marRight w:val="0"/>
          <w:marTop w:val="0"/>
          <w:marBottom w:val="0"/>
          <w:divBdr>
            <w:top w:val="none" w:sz="0" w:space="0" w:color="auto"/>
            <w:left w:val="none" w:sz="0" w:space="0" w:color="auto"/>
            <w:bottom w:val="none" w:sz="0" w:space="0" w:color="auto"/>
            <w:right w:val="none" w:sz="0" w:space="0" w:color="auto"/>
          </w:divBdr>
          <w:divsChild>
            <w:div w:id="91584075">
              <w:marLeft w:val="0"/>
              <w:marRight w:val="0"/>
              <w:marTop w:val="0"/>
              <w:marBottom w:val="0"/>
              <w:divBdr>
                <w:top w:val="none" w:sz="0" w:space="0" w:color="auto"/>
                <w:left w:val="none" w:sz="0" w:space="0" w:color="auto"/>
                <w:bottom w:val="none" w:sz="0" w:space="0" w:color="auto"/>
                <w:right w:val="none" w:sz="0" w:space="0" w:color="auto"/>
              </w:divBdr>
            </w:div>
          </w:divsChild>
        </w:div>
        <w:div w:id="916593129">
          <w:marLeft w:val="0"/>
          <w:marRight w:val="0"/>
          <w:marTop w:val="0"/>
          <w:marBottom w:val="0"/>
          <w:divBdr>
            <w:top w:val="none" w:sz="0" w:space="0" w:color="auto"/>
            <w:left w:val="none" w:sz="0" w:space="0" w:color="auto"/>
            <w:bottom w:val="none" w:sz="0" w:space="0" w:color="auto"/>
            <w:right w:val="none" w:sz="0" w:space="0" w:color="auto"/>
          </w:divBdr>
          <w:divsChild>
            <w:div w:id="1905486220">
              <w:marLeft w:val="0"/>
              <w:marRight w:val="0"/>
              <w:marTop w:val="0"/>
              <w:marBottom w:val="0"/>
              <w:divBdr>
                <w:top w:val="none" w:sz="0" w:space="0" w:color="auto"/>
                <w:left w:val="none" w:sz="0" w:space="0" w:color="auto"/>
                <w:bottom w:val="none" w:sz="0" w:space="0" w:color="auto"/>
                <w:right w:val="none" w:sz="0" w:space="0" w:color="auto"/>
              </w:divBdr>
            </w:div>
          </w:divsChild>
        </w:div>
        <w:div w:id="960762839">
          <w:marLeft w:val="0"/>
          <w:marRight w:val="0"/>
          <w:marTop w:val="0"/>
          <w:marBottom w:val="0"/>
          <w:divBdr>
            <w:top w:val="none" w:sz="0" w:space="0" w:color="auto"/>
            <w:left w:val="none" w:sz="0" w:space="0" w:color="auto"/>
            <w:bottom w:val="none" w:sz="0" w:space="0" w:color="auto"/>
            <w:right w:val="none" w:sz="0" w:space="0" w:color="auto"/>
          </w:divBdr>
          <w:divsChild>
            <w:div w:id="512456287">
              <w:marLeft w:val="0"/>
              <w:marRight w:val="0"/>
              <w:marTop w:val="0"/>
              <w:marBottom w:val="0"/>
              <w:divBdr>
                <w:top w:val="none" w:sz="0" w:space="0" w:color="auto"/>
                <w:left w:val="none" w:sz="0" w:space="0" w:color="auto"/>
                <w:bottom w:val="none" w:sz="0" w:space="0" w:color="auto"/>
                <w:right w:val="none" w:sz="0" w:space="0" w:color="auto"/>
              </w:divBdr>
            </w:div>
          </w:divsChild>
        </w:div>
        <w:div w:id="967128907">
          <w:marLeft w:val="0"/>
          <w:marRight w:val="0"/>
          <w:marTop w:val="0"/>
          <w:marBottom w:val="0"/>
          <w:divBdr>
            <w:top w:val="none" w:sz="0" w:space="0" w:color="auto"/>
            <w:left w:val="none" w:sz="0" w:space="0" w:color="auto"/>
            <w:bottom w:val="none" w:sz="0" w:space="0" w:color="auto"/>
            <w:right w:val="none" w:sz="0" w:space="0" w:color="auto"/>
          </w:divBdr>
          <w:divsChild>
            <w:div w:id="1712922127">
              <w:marLeft w:val="0"/>
              <w:marRight w:val="0"/>
              <w:marTop w:val="0"/>
              <w:marBottom w:val="0"/>
              <w:divBdr>
                <w:top w:val="none" w:sz="0" w:space="0" w:color="auto"/>
                <w:left w:val="none" w:sz="0" w:space="0" w:color="auto"/>
                <w:bottom w:val="none" w:sz="0" w:space="0" w:color="auto"/>
                <w:right w:val="none" w:sz="0" w:space="0" w:color="auto"/>
              </w:divBdr>
            </w:div>
          </w:divsChild>
        </w:div>
        <w:div w:id="970945103">
          <w:marLeft w:val="0"/>
          <w:marRight w:val="0"/>
          <w:marTop w:val="0"/>
          <w:marBottom w:val="0"/>
          <w:divBdr>
            <w:top w:val="none" w:sz="0" w:space="0" w:color="auto"/>
            <w:left w:val="none" w:sz="0" w:space="0" w:color="auto"/>
            <w:bottom w:val="none" w:sz="0" w:space="0" w:color="auto"/>
            <w:right w:val="none" w:sz="0" w:space="0" w:color="auto"/>
          </w:divBdr>
          <w:divsChild>
            <w:div w:id="1560049757">
              <w:marLeft w:val="0"/>
              <w:marRight w:val="0"/>
              <w:marTop w:val="0"/>
              <w:marBottom w:val="0"/>
              <w:divBdr>
                <w:top w:val="none" w:sz="0" w:space="0" w:color="auto"/>
                <w:left w:val="none" w:sz="0" w:space="0" w:color="auto"/>
                <w:bottom w:val="none" w:sz="0" w:space="0" w:color="auto"/>
                <w:right w:val="none" w:sz="0" w:space="0" w:color="auto"/>
              </w:divBdr>
            </w:div>
          </w:divsChild>
        </w:div>
        <w:div w:id="1020860869">
          <w:marLeft w:val="0"/>
          <w:marRight w:val="0"/>
          <w:marTop w:val="0"/>
          <w:marBottom w:val="0"/>
          <w:divBdr>
            <w:top w:val="none" w:sz="0" w:space="0" w:color="auto"/>
            <w:left w:val="none" w:sz="0" w:space="0" w:color="auto"/>
            <w:bottom w:val="none" w:sz="0" w:space="0" w:color="auto"/>
            <w:right w:val="none" w:sz="0" w:space="0" w:color="auto"/>
          </w:divBdr>
          <w:divsChild>
            <w:div w:id="195967105">
              <w:marLeft w:val="0"/>
              <w:marRight w:val="0"/>
              <w:marTop w:val="0"/>
              <w:marBottom w:val="0"/>
              <w:divBdr>
                <w:top w:val="none" w:sz="0" w:space="0" w:color="auto"/>
                <w:left w:val="none" w:sz="0" w:space="0" w:color="auto"/>
                <w:bottom w:val="none" w:sz="0" w:space="0" w:color="auto"/>
                <w:right w:val="none" w:sz="0" w:space="0" w:color="auto"/>
              </w:divBdr>
            </w:div>
          </w:divsChild>
        </w:div>
        <w:div w:id="1045568075">
          <w:marLeft w:val="0"/>
          <w:marRight w:val="0"/>
          <w:marTop w:val="0"/>
          <w:marBottom w:val="0"/>
          <w:divBdr>
            <w:top w:val="none" w:sz="0" w:space="0" w:color="auto"/>
            <w:left w:val="none" w:sz="0" w:space="0" w:color="auto"/>
            <w:bottom w:val="none" w:sz="0" w:space="0" w:color="auto"/>
            <w:right w:val="none" w:sz="0" w:space="0" w:color="auto"/>
          </w:divBdr>
          <w:divsChild>
            <w:div w:id="69931795">
              <w:marLeft w:val="0"/>
              <w:marRight w:val="0"/>
              <w:marTop w:val="0"/>
              <w:marBottom w:val="0"/>
              <w:divBdr>
                <w:top w:val="none" w:sz="0" w:space="0" w:color="auto"/>
                <w:left w:val="none" w:sz="0" w:space="0" w:color="auto"/>
                <w:bottom w:val="none" w:sz="0" w:space="0" w:color="auto"/>
                <w:right w:val="none" w:sz="0" w:space="0" w:color="auto"/>
              </w:divBdr>
            </w:div>
          </w:divsChild>
        </w:div>
        <w:div w:id="1110971840">
          <w:marLeft w:val="0"/>
          <w:marRight w:val="0"/>
          <w:marTop w:val="0"/>
          <w:marBottom w:val="0"/>
          <w:divBdr>
            <w:top w:val="none" w:sz="0" w:space="0" w:color="auto"/>
            <w:left w:val="none" w:sz="0" w:space="0" w:color="auto"/>
            <w:bottom w:val="none" w:sz="0" w:space="0" w:color="auto"/>
            <w:right w:val="none" w:sz="0" w:space="0" w:color="auto"/>
          </w:divBdr>
          <w:divsChild>
            <w:div w:id="587538773">
              <w:marLeft w:val="0"/>
              <w:marRight w:val="0"/>
              <w:marTop w:val="0"/>
              <w:marBottom w:val="0"/>
              <w:divBdr>
                <w:top w:val="none" w:sz="0" w:space="0" w:color="auto"/>
                <w:left w:val="none" w:sz="0" w:space="0" w:color="auto"/>
                <w:bottom w:val="none" w:sz="0" w:space="0" w:color="auto"/>
                <w:right w:val="none" w:sz="0" w:space="0" w:color="auto"/>
              </w:divBdr>
            </w:div>
          </w:divsChild>
        </w:div>
        <w:div w:id="1125924991">
          <w:marLeft w:val="0"/>
          <w:marRight w:val="0"/>
          <w:marTop w:val="0"/>
          <w:marBottom w:val="0"/>
          <w:divBdr>
            <w:top w:val="none" w:sz="0" w:space="0" w:color="auto"/>
            <w:left w:val="none" w:sz="0" w:space="0" w:color="auto"/>
            <w:bottom w:val="none" w:sz="0" w:space="0" w:color="auto"/>
            <w:right w:val="none" w:sz="0" w:space="0" w:color="auto"/>
          </w:divBdr>
          <w:divsChild>
            <w:div w:id="749548936">
              <w:marLeft w:val="0"/>
              <w:marRight w:val="0"/>
              <w:marTop w:val="0"/>
              <w:marBottom w:val="0"/>
              <w:divBdr>
                <w:top w:val="none" w:sz="0" w:space="0" w:color="auto"/>
                <w:left w:val="none" w:sz="0" w:space="0" w:color="auto"/>
                <w:bottom w:val="none" w:sz="0" w:space="0" w:color="auto"/>
                <w:right w:val="none" w:sz="0" w:space="0" w:color="auto"/>
              </w:divBdr>
            </w:div>
          </w:divsChild>
        </w:div>
        <w:div w:id="1127696867">
          <w:marLeft w:val="0"/>
          <w:marRight w:val="0"/>
          <w:marTop w:val="0"/>
          <w:marBottom w:val="0"/>
          <w:divBdr>
            <w:top w:val="none" w:sz="0" w:space="0" w:color="auto"/>
            <w:left w:val="none" w:sz="0" w:space="0" w:color="auto"/>
            <w:bottom w:val="none" w:sz="0" w:space="0" w:color="auto"/>
            <w:right w:val="none" w:sz="0" w:space="0" w:color="auto"/>
          </w:divBdr>
          <w:divsChild>
            <w:div w:id="66656483">
              <w:marLeft w:val="0"/>
              <w:marRight w:val="0"/>
              <w:marTop w:val="0"/>
              <w:marBottom w:val="0"/>
              <w:divBdr>
                <w:top w:val="none" w:sz="0" w:space="0" w:color="auto"/>
                <w:left w:val="none" w:sz="0" w:space="0" w:color="auto"/>
                <w:bottom w:val="none" w:sz="0" w:space="0" w:color="auto"/>
                <w:right w:val="none" w:sz="0" w:space="0" w:color="auto"/>
              </w:divBdr>
            </w:div>
          </w:divsChild>
        </w:div>
        <w:div w:id="1136527185">
          <w:marLeft w:val="0"/>
          <w:marRight w:val="0"/>
          <w:marTop w:val="0"/>
          <w:marBottom w:val="0"/>
          <w:divBdr>
            <w:top w:val="none" w:sz="0" w:space="0" w:color="auto"/>
            <w:left w:val="none" w:sz="0" w:space="0" w:color="auto"/>
            <w:bottom w:val="none" w:sz="0" w:space="0" w:color="auto"/>
            <w:right w:val="none" w:sz="0" w:space="0" w:color="auto"/>
          </w:divBdr>
          <w:divsChild>
            <w:div w:id="2137750438">
              <w:marLeft w:val="0"/>
              <w:marRight w:val="0"/>
              <w:marTop w:val="0"/>
              <w:marBottom w:val="0"/>
              <w:divBdr>
                <w:top w:val="none" w:sz="0" w:space="0" w:color="auto"/>
                <w:left w:val="none" w:sz="0" w:space="0" w:color="auto"/>
                <w:bottom w:val="none" w:sz="0" w:space="0" w:color="auto"/>
                <w:right w:val="none" w:sz="0" w:space="0" w:color="auto"/>
              </w:divBdr>
            </w:div>
          </w:divsChild>
        </w:div>
        <w:div w:id="1143766101">
          <w:marLeft w:val="0"/>
          <w:marRight w:val="0"/>
          <w:marTop w:val="0"/>
          <w:marBottom w:val="0"/>
          <w:divBdr>
            <w:top w:val="none" w:sz="0" w:space="0" w:color="auto"/>
            <w:left w:val="none" w:sz="0" w:space="0" w:color="auto"/>
            <w:bottom w:val="none" w:sz="0" w:space="0" w:color="auto"/>
            <w:right w:val="none" w:sz="0" w:space="0" w:color="auto"/>
          </w:divBdr>
          <w:divsChild>
            <w:div w:id="421340708">
              <w:marLeft w:val="0"/>
              <w:marRight w:val="0"/>
              <w:marTop w:val="0"/>
              <w:marBottom w:val="0"/>
              <w:divBdr>
                <w:top w:val="none" w:sz="0" w:space="0" w:color="auto"/>
                <w:left w:val="none" w:sz="0" w:space="0" w:color="auto"/>
                <w:bottom w:val="none" w:sz="0" w:space="0" w:color="auto"/>
                <w:right w:val="none" w:sz="0" w:space="0" w:color="auto"/>
              </w:divBdr>
            </w:div>
          </w:divsChild>
        </w:div>
        <w:div w:id="1158425362">
          <w:marLeft w:val="0"/>
          <w:marRight w:val="0"/>
          <w:marTop w:val="0"/>
          <w:marBottom w:val="0"/>
          <w:divBdr>
            <w:top w:val="none" w:sz="0" w:space="0" w:color="auto"/>
            <w:left w:val="none" w:sz="0" w:space="0" w:color="auto"/>
            <w:bottom w:val="none" w:sz="0" w:space="0" w:color="auto"/>
            <w:right w:val="none" w:sz="0" w:space="0" w:color="auto"/>
          </w:divBdr>
          <w:divsChild>
            <w:div w:id="80956877">
              <w:marLeft w:val="0"/>
              <w:marRight w:val="0"/>
              <w:marTop w:val="0"/>
              <w:marBottom w:val="0"/>
              <w:divBdr>
                <w:top w:val="none" w:sz="0" w:space="0" w:color="auto"/>
                <w:left w:val="none" w:sz="0" w:space="0" w:color="auto"/>
                <w:bottom w:val="none" w:sz="0" w:space="0" w:color="auto"/>
                <w:right w:val="none" w:sz="0" w:space="0" w:color="auto"/>
              </w:divBdr>
            </w:div>
          </w:divsChild>
        </w:div>
        <w:div w:id="1331643904">
          <w:marLeft w:val="0"/>
          <w:marRight w:val="0"/>
          <w:marTop w:val="0"/>
          <w:marBottom w:val="0"/>
          <w:divBdr>
            <w:top w:val="none" w:sz="0" w:space="0" w:color="auto"/>
            <w:left w:val="none" w:sz="0" w:space="0" w:color="auto"/>
            <w:bottom w:val="none" w:sz="0" w:space="0" w:color="auto"/>
            <w:right w:val="none" w:sz="0" w:space="0" w:color="auto"/>
          </w:divBdr>
          <w:divsChild>
            <w:div w:id="17128016">
              <w:marLeft w:val="0"/>
              <w:marRight w:val="0"/>
              <w:marTop w:val="0"/>
              <w:marBottom w:val="0"/>
              <w:divBdr>
                <w:top w:val="none" w:sz="0" w:space="0" w:color="auto"/>
                <w:left w:val="none" w:sz="0" w:space="0" w:color="auto"/>
                <w:bottom w:val="none" w:sz="0" w:space="0" w:color="auto"/>
                <w:right w:val="none" w:sz="0" w:space="0" w:color="auto"/>
              </w:divBdr>
            </w:div>
          </w:divsChild>
        </w:div>
        <w:div w:id="1346440254">
          <w:marLeft w:val="0"/>
          <w:marRight w:val="0"/>
          <w:marTop w:val="0"/>
          <w:marBottom w:val="0"/>
          <w:divBdr>
            <w:top w:val="none" w:sz="0" w:space="0" w:color="auto"/>
            <w:left w:val="none" w:sz="0" w:space="0" w:color="auto"/>
            <w:bottom w:val="none" w:sz="0" w:space="0" w:color="auto"/>
            <w:right w:val="none" w:sz="0" w:space="0" w:color="auto"/>
          </w:divBdr>
          <w:divsChild>
            <w:div w:id="1666318812">
              <w:marLeft w:val="0"/>
              <w:marRight w:val="0"/>
              <w:marTop w:val="0"/>
              <w:marBottom w:val="0"/>
              <w:divBdr>
                <w:top w:val="none" w:sz="0" w:space="0" w:color="auto"/>
                <w:left w:val="none" w:sz="0" w:space="0" w:color="auto"/>
                <w:bottom w:val="none" w:sz="0" w:space="0" w:color="auto"/>
                <w:right w:val="none" w:sz="0" w:space="0" w:color="auto"/>
              </w:divBdr>
            </w:div>
          </w:divsChild>
        </w:div>
        <w:div w:id="1375616975">
          <w:marLeft w:val="0"/>
          <w:marRight w:val="0"/>
          <w:marTop w:val="0"/>
          <w:marBottom w:val="0"/>
          <w:divBdr>
            <w:top w:val="none" w:sz="0" w:space="0" w:color="auto"/>
            <w:left w:val="none" w:sz="0" w:space="0" w:color="auto"/>
            <w:bottom w:val="none" w:sz="0" w:space="0" w:color="auto"/>
            <w:right w:val="none" w:sz="0" w:space="0" w:color="auto"/>
          </w:divBdr>
          <w:divsChild>
            <w:div w:id="1041318732">
              <w:marLeft w:val="0"/>
              <w:marRight w:val="0"/>
              <w:marTop w:val="0"/>
              <w:marBottom w:val="0"/>
              <w:divBdr>
                <w:top w:val="none" w:sz="0" w:space="0" w:color="auto"/>
                <w:left w:val="none" w:sz="0" w:space="0" w:color="auto"/>
                <w:bottom w:val="none" w:sz="0" w:space="0" w:color="auto"/>
                <w:right w:val="none" w:sz="0" w:space="0" w:color="auto"/>
              </w:divBdr>
            </w:div>
          </w:divsChild>
        </w:div>
        <w:div w:id="1423183041">
          <w:marLeft w:val="0"/>
          <w:marRight w:val="0"/>
          <w:marTop w:val="0"/>
          <w:marBottom w:val="0"/>
          <w:divBdr>
            <w:top w:val="none" w:sz="0" w:space="0" w:color="auto"/>
            <w:left w:val="none" w:sz="0" w:space="0" w:color="auto"/>
            <w:bottom w:val="none" w:sz="0" w:space="0" w:color="auto"/>
            <w:right w:val="none" w:sz="0" w:space="0" w:color="auto"/>
          </w:divBdr>
          <w:divsChild>
            <w:div w:id="1948002232">
              <w:marLeft w:val="0"/>
              <w:marRight w:val="0"/>
              <w:marTop w:val="0"/>
              <w:marBottom w:val="0"/>
              <w:divBdr>
                <w:top w:val="none" w:sz="0" w:space="0" w:color="auto"/>
                <w:left w:val="none" w:sz="0" w:space="0" w:color="auto"/>
                <w:bottom w:val="none" w:sz="0" w:space="0" w:color="auto"/>
                <w:right w:val="none" w:sz="0" w:space="0" w:color="auto"/>
              </w:divBdr>
            </w:div>
          </w:divsChild>
        </w:div>
        <w:div w:id="1427968794">
          <w:marLeft w:val="0"/>
          <w:marRight w:val="0"/>
          <w:marTop w:val="0"/>
          <w:marBottom w:val="0"/>
          <w:divBdr>
            <w:top w:val="none" w:sz="0" w:space="0" w:color="auto"/>
            <w:left w:val="none" w:sz="0" w:space="0" w:color="auto"/>
            <w:bottom w:val="none" w:sz="0" w:space="0" w:color="auto"/>
            <w:right w:val="none" w:sz="0" w:space="0" w:color="auto"/>
          </w:divBdr>
          <w:divsChild>
            <w:div w:id="1253973526">
              <w:marLeft w:val="0"/>
              <w:marRight w:val="0"/>
              <w:marTop w:val="0"/>
              <w:marBottom w:val="0"/>
              <w:divBdr>
                <w:top w:val="none" w:sz="0" w:space="0" w:color="auto"/>
                <w:left w:val="none" w:sz="0" w:space="0" w:color="auto"/>
                <w:bottom w:val="none" w:sz="0" w:space="0" w:color="auto"/>
                <w:right w:val="none" w:sz="0" w:space="0" w:color="auto"/>
              </w:divBdr>
            </w:div>
          </w:divsChild>
        </w:div>
        <w:div w:id="1487740722">
          <w:marLeft w:val="0"/>
          <w:marRight w:val="0"/>
          <w:marTop w:val="0"/>
          <w:marBottom w:val="0"/>
          <w:divBdr>
            <w:top w:val="none" w:sz="0" w:space="0" w:color="auto"/>
            <w:left w:val="none" w:sz="0" w:space="0" w:color="auto"/>
            <w:bottom w:val="none" w:sz="0" w:space="0" w:color="auto"/>
            <w:right w:val="none" w:sz="0" w:space="0" w:color="auto"/>
          </w:divBdr>
          <w:divsChild>
            <w:div w:id="1504125126">
              <w:marLeft w:val="0"/>
              <w:marRight w:val="0"/>
              <w:marTop w:val="0"/>
              <w:marBottom w:val="0"/>
              <w:divBdr>
                <w:top w:val="none" w:sz="0" w:space="0" w:color="auto"/>
                <w:left w:val="none" w:sz="0" w:space="0" w:color="auto"/>
                <w:bottom w:val="none" w:sz="0" w:space="0" w:color="auto"/>
                <w:right w:val="none" w:sz="0" w:space="0" w:color="auto"/>
              </w:divBdr>
            </w:div>
          </w:divsChild>
        </w:div>
        <w:div w:id="1561404168">
          <w:marLeft w:val="0"/>
          <w:marRight w:val="0"/>
          <w:marTop w:val="0"/>
          <w:marBottom w:val="0"/>
          <w:divBdr>
            <w:top w:val="none" w:sz="0" w:space="0" w:color="auto"/>
            <w:left w:val="none" w:sz="0" w:space="0" w:color="auto"/>
            <w:bottom w:val="none" w:sz="0" w:space="0" w:color="auto"/>
            <w:right w:val="none" w:sz="0" w:space="0" w:color="auto"/>
          </w:divBdr>
          <w:divsChild>
            <w:div w:id="1342049523">
              <w:marLeft w:val="0"/>
              <w:marRight w:val="0"/>
              <w:marTop w:val="0"/>
              <w:marBottom w:val="0"/>
              <w:divBdr>
                <w:top w:val="none" w:sz="0" w:space="0" w:color="auto"/>
                <w:left w:val="none" w:sz="0" w:space="0" w:color="auto"/>
                <w:bottom w:val="none" w:sz="0" w:space="0" w:color="auto"/>
                <w:right w:val="none" w:sz="0" w:space="0" w:color="auto"/>
              </w:divBdr>
            </w:div>
          </w:divsChild>
        </w:div>
        <w:div w:id="1662387503">
          <w:marLeft w:val="0"/>
          <w:marRight w:val="0"/>
          <w:marTop w:val="0"/>
          <w:marBottom w:val="0"/>
          <w:divBdr>
            <w:top w:val="none" w:sz="0" w:space="0" w:color="auto"/>
            <w:left w:val="none" w:sz="0" w:space="0" w:color="auto"/>
            <w:bottom w:val="none" w:sz="0" w:space="0" w:color="auto"/>
            <w:right w:val="none" w:sz="0" w:space="0" w:color="auto"/>
          </w:divBdr>
          <w:divsChild>
            <w:div w:id="1978945651">
              <w:marLeft w:val="0"/>
              <w:marRight w:val="0"/>
              <w:marTop w:val="0"/>
              <w:marBottom w:val="0"/>
              <w:divBdr>
                <w:top w:val="none" w:sz="0" w:space="0" w:color="auto"/>
                <w:left w:val="none" w:sz="0" w:space="0" w:color="auto"/>
                <w:bottom w:val="none" w:sz="0" w:space="0" w:color="auto"/>
                <w:right w:val="none" w:sz="0" w:space="0" w:color="auto"/>
              </w:divBdr>
            </w:div>
          </w:divsChild>
        </w:div>
        <w:div w:id="1702048763">
          <w:marLeft w:val="0"/>
          <w:marRight w:val="0"/>
          <w:marTop w:val="0"/>
          <w:marBottom w:val="0"/>
          <w:divBdr>
            <w:top w:val="none" w:sz="0" w:space="0" w:color="auto"/>
            <w:left w:val="none" w:sz="0" w:space="0" w:color="auto"/>
            <w:bottom w:val="none" w:sz="0" w:space="0" w:color="auto"/>
            <w:right w:val="none" w:sz="0" w:space="0" w:color="auto"/>
          </w:divBdr>
          <w:divsChild>
            <w:div w:id="175047406">
              <w:marLeft w:val="0"/>
              <w:marRight w:val="0"/>
              <w:marTop w:val="0"/>
              <w:marBottom w:val="0"/>
              <w:divBdr>
                <w:top w:val="none" w:sz="0" w:space="0" w:color="auto"/>
                <w:left w:val="none" w:sz="0" w:space="0" w:color="auto"/>
                <w:bottom w:val="none" w:sz="0" w:space="0" w:color="auto"/>
                <w:right w:val="none" w:sz="0" w:space="0" w:color="auto"/>
              </w:divBdr>
            </w:div>
          </w:divsChild>
        </w:div>
        <w:div w:id="1707287412">
          <w:marLeft w:val="0"/>
          <w:marRight w:val="0"/>
          <w:marTop w:val="0"/>
          <w:marBottom w:val="0"/>
          <w:divBdr>
            <w:top w:val="none" w:sz="0" w:space="0" w:color="auto"/>
            <w:left w:val="none" w:sz="0" w:space="0" w:color="auto"/>
            <w:bottom w:val="none" w:sz="0" w:space="0" w:color="auto"/>
            <w:right w:val="none" w:sz="0" w:space="0" w:color="auto"/>
          </w:divBdr>
          <w:divsChild>
            <w:div w:id="1257250324">
              <w:marLeft w:val="0"/>
              <w:marRight w:val="0"/>
              <w:marTop w:val="0"/>
              <w:marBottom w:val="0"/>
              <w:divBdr>
                <w:top w:val="none" w:sz="0" w:space="0" w:color="auto"/>
                <w:left w:val="none" w:sz="0" w:space="0" w:color="auto"/>
                <w:bottom w:val="none" w:sz="0" w:space="0" w:color="auto"/>
                <w:right w:val="none" w:sz="0" w:space="0" w:color="auto"/>
              </w:divBdr>
            </w:div>
          </w:divsChild>
        </w:div>
        <w:div w:id="1712799495">
          <w:marLeft w:val="0"/>
          <w:marRight w:val="0"/>
          <w:marTop w:val="0"/>
          <w:marBottom w:val="0"/>
          <w:divBdr>
            <w:top w:val="none" w:sz="0" w:space="0" w:color="auto"/>
            <w:left w:val="none" w:sz="0" w:space="0" w:color="auto"/>
            <w:bottom w:val="none" w:sz="0" w:space="0" w:color="auto"/>
            <w:right w:val="none" w:sz="0" w:space="0" w:color="auto"/>
          </w:divBdr>
          <w:divsChild>
            <w:div w:id="1146123138">
              <w:marLeft w:val="0"/>
              <w:marRight w:val="0"/>
              <w:marTop w:val="0"/>
              <w:marBottom w:val="0"/>
              <w:divBdr>
                <w:top w:val="none" w:sz="0" w:space="0" w:color="auto"/>
                <w:left w:val="none" w:sz="0" w:space="0" w:color="auto"/>
                <w:bottom w:val="none" w:sz="0" w:space="0" w:color="auto"/>
                <w:right w:val="none" w:sz="0" w:space="0" w:color="auto"/>
              </w:divBdr>
            </w:div>
          </w:divsChild>
        </w:div>
        <w:div w:id="1812752679">
          <w:marLeft w:val="0"/>
          <w:marRight w:val="0"/>
          <w:marTop w:val="0"/>
          <w:marBottom w:val="0"/>
          <w:divBdr>
            <w:top w:val="none" w:sz="0" w:space="0" w:color="auto"/>
            <w:left w:val="none" w:sz="0" w:space="0" w:color="auto"/>
            <w:bottom w:val="none" w:sz="0" w:space="0" w:color="auto"/>
            <w:right w:val="none" w:sz="0" w:space="0" w:color="auto"/>
          </w:divBdr>
          <w:divsChild>
            <w:div w:id="1691569857">
              <w:marLeft w:val="0"/>
              <w:marRight w:val="0"/>
              <w:marTop w:val="0"/>
              <w:marBottom w:val="0"/>
              <w:divBdr>
                <w:top w:val="none" w:sz="0" w:space="0" w:color="auto"/>
                <w:left w:val="none" w:sz="0" w:space="0" w:color="auto"/>
                <w:bottom w:val="none" w:sz="0" w:space="0" w:color="auto"/>
                <w:right w:val="none" w:sz="0" w:space="0" w:color="auto"/>
              </w:divBdr>
            </w:div>
          </w:divsChild>
        </w:div>
        <w:div w:id="1834445920">
          <w:marLeft w:val="0"/>
          <w:marRight w:val="0"/>
          <w:marTop w:val="0"/>
          <w:marBottom w:val="0"/>
          <w:divBdr>
            <w:top w:val="none" w:sz="0" w:space="0" w:color="auto"/>
            <w:left w:val="none" w:sz="0" w:space="0" w:color="auto"/>
            <w:bottom w:val="none" w:sz="0" w:space="0" w:color="auto"/>
            <w:right w:val="none" w:sz="0" w:space="0" w:color="auto"/>
          </w:divBdr>
          <w:divsChild>
            <w:div w:id="684939163">
              <w:marLeft w:val="0"/>
              <w:marRight w:val="0"/>
              <w:marTop w:val="0"/>
              <w:marBottom w:val="0"/>
              <w:divBdr>
                <w:top w:val="none" w:sz="0" w:space="0" w:color="auto"/>
                <w:left w:val="none" w:sz="0" w:space="0" w:color="auto"/>
                <w:bottom w:val="none" w:sz="0" w:space="0" w:color="auto"/>
                <w:right w:val="none" w:sz="0" w:space="0" w:color="auto"/>
              </w:divBdr>
            </w:div>
          </w:divsChild>
        </w:div>
        <w:div w:id="1983121497">
          <w:marLeft w:val="0"/>
          <w:marRight w:val="0"/>
          <w:marTop w:val="0"/>
          <w:marBottom w:val="0"/>
          <w:divBdr>
            <w:top w:val="none" w:sz="0" w:space="0" w:color="auto"/>
            <w:left w:val="none" w:sz="0" w:space="0" w:color="auto"/>
            <w:bottom w:val="none" w:sz="0" w:space="0" w:color="auto"/>
            <w:right w:val="none" w:sz="0" w:space="0" w:color="auto"/>
          </w:divBdr>
          <w:divsChild>
            <w:div w:id="2070688264">
              <w:marLeft w:val="0"/>
              <w:marRight w:val="0"/>
              <w:marTop w:val="0"/>
              <w:marBottom w:val="0"/>
              <w:divBdr>
                <w:top w:val="none" w:sz="0" w:space="0" w:color="auto"/>
                <w:left w:val="none" w:sz="0" w:space="0" w:color="auto"/>
                <w:bottom w:val="none" w:sz="0" w:space="0" w:color="auto"/>
                <w:right w:val="none" w:sz="0" w:space="0" w:color="auto"/>
              </w:divBdr>
            </w:div>
          </w:divsChild>
        </w:div>
        <w:div w:id="2023556174">
          <w:marLeft w:val="0"/>
          <w:marRight w:val="0"/>
          <w:marTop w:val="0"/>
          <w:marBottom w:val="0"/>
          <w:divBdr>
            <w:top w:val="none" w:sz="0" w:space="0" w:color="auto"/>
            <w:left w:val="none" w:sz="0" w:space="0" w:color="auto"/>
            <w:bottom w:val="none" w:sz="0" w:space="0" w:color="auto"/>
            <w:right w:val="none" w:sz="0" w:space="0" w:color="auto"/>
          </w:divBdr>
          <w:divsChild>
            <w:div w:id="500049505">
              <w:marLeft w:val="0"/>
              <w:marRight w:val="0"/>
              <w:marTop w:val="0"/>
              <w:marBottom w:val="0"/>
              <w:divBdr>
                <w:top w:val="none" w:sz="0" w:space="0" w:color="auto"/>
                <w:left w:val="none" w:sz="0" w:space="0" w:color="auto"/>
                <w:bottom w:val="none" w:sz="0" w:space="0" w:color="auto"/>
                <w:right w:val="none" w:sz="0" w:space="0" w:color="auto"/>
              </w:divBdr>
            </w:div>
          </w:divsChild>
        </w:div>
        <w:div w:id="2057771350">
          <w:marLeft w:val="0"/>
          <w:marRight w:val="0"/>
          <w:marTop w:val="0"/>
          <w:marBottom w:val="0"/>
          <w:divBdr>
            <w:top w:val="none" w:sz="0" w:space="0" w:color="auto"/>
            <w:left w:val="none" w:sz="0" w:space="0" w:color="auto"/>
            <w:bottom w:val="none" w:sz="0" w:space="0" w:color="auto"/>
            <w:right w:val="none" w:sz="0" w:space="0" w:color="auto"/>
          </w:divBdr>
          <w:divsChild>
            <w:div w:id="749499914">
              <w:marLeft w:val="0"/>
              <w:marRight w:val="0"/>
              <w:marTop w:val="0"/>
              <w:marBottom w:val="0"/>
              <w:divBdr>
                <w:top w:val="none" w:sz="0" w:space="0" w:color="auto"/>
                <w:left w:val="none" w:sz="0" w:space="0" w:color="auto"/>
                <w:bottom w:val="none" w:sz="0" w:space="0" w:color="auto"/>
                <w:right w:val="none" w:sz="0" w:space="0" w:color="auto"/>
              </w:divBdr>
            </w:div>
          </w:divsChild>
        </w:div>
        <w:div w:id="2081782403">
          <w:marLeft w:val="0"/>
          <w:marRight w:val="0"/>
          <w:marTop w:val="0"/>
          <w:marBottom w:val="0"/>
          <w:divBdr>
            <w:top w:val="none" w:sz="0" w:space="0" w:color="auto"/>
            <w:left w:val="none" w:sz="0" w:space="0" w:color="auto"/>
            <w:bottom w:val="none" w:sz="0" w:space="0" w:color="auto"/>
            <w:right w:val="none" w:sz="0" w:space="0" w:color="auto"/>
          </w:divBdr>
          <w:divsChild>
            <w:div w:id="1265848606">
              <w:marLeft w:val="0"/>
              <w:marRight w:val="0"/>
              <w:marTop w:val="0"/>
              <w:marBottom w:val="0"/>
              <w:divBdr>
                <w:top w:val="none" w:sz="0" w:space="0" w:color="auto"/>
                <w:left w:val="none" w:sz="0" w:space="0" w:color="auto"/>
                <w:bottom w:val="none" w:sz="0" w:space="0" w:color="auto"/>
                <w:right w:val="none" w:sz="0" w:space="0" w:color="auto"/>
              </w:divBdr>
            </w:div>
          </w:divsChild>
        </w:div>
        <w:div w:id="2130316933">
          <w:marLeft w:val="0"/>
          <w:marRight w:val="0"/>
          <w:marTop w:val="0"/>
          <w:marBottom w:val="0"/>
          <w:divBdr>
            <w:top w:val="none" w:sz="0" w:space="0" w:color="auto"/>
            <w:left w:val="none" w:sz="0" w:space="0" w:color="auto"/>
            <w:bottom w:val="none" w:sz="0" w:space="0" w:color="auto"/>
            <w:right w:val="none" w:sz="0" w:space="0" w:color="auto"/>
          </w:divBdr>
          <w:divsChild>
            <w:div w:id="17501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5851">
      <w:bodyDiv w:val="1"/>
      <w:marLeft w:val="0"/>
      <w:marRight w:val="0"/>
      <w:marTop w:val="0"/>
      <w:marBottom w:val="0"/>
      <w:divBdr>
        <w:top w:val="none" w:sz="0" w:space="0" w:color="auto"/>
        <w:left w:val="none" w:sz="0" w:space="0" w:color="auto"/>
        <w:bottom w:val="none" w:sz="0" w:space="0" w:color="auto"/>
        <w:right w:val="none" w:sz="0" w:space="0" w:color="auto"/>
      </w:divBdr>
      <w:divsChild>
        <w:div w:id="183710310">
          <w:marLeft w:val="0"/>
          <w:marRight w:val="0"/>
          <w:marTop w:val="0"/>
          <w:marBottom w:val="0"/>
          <w:divBdr>
            <w:top w:val="none" w:sz="0" w:space="0" w:color="auto"/>
            <w:left w:val="none" w:sz="0" w:space="0" w:color="auto"/>
            <w:bottom w:val="none" w:sz="0" w:space="0" w:color="auto"/>
            <w:right w:val="none" w:sz="0" w:space="0" w:color="auto"/>
          </w:divBdr>
        </w:div>
        <w:div w:id="406995695">
          <w:marLeft w:val="0"/>
          <w:marRight w:val="0"/>
          <w:marTop w:val="0"/>
          <w:marBottom w:val="0"/>
          <w:divBdr>
            <w:top w:val="none" w:sz="0" w:space="0" w:color="auto"/>
            <w:left w:val="none" w:sz="0" w:space="0" w:color="auto"/>
            <w:bottom w:val="none" w:sz="0" w:space="0" w:color="auto"/>
            <w:right w:val="none" w:sz="0" w:space="0" w:color="auto"/>
          </w:divBdr>
        </w:div>
        <w:div w:id="425537948">
          <w:marLeft w:val="0"/>
          <w:marRight w:val="0"/>
          <w:marTop w:val="0"/>
          <w:marBottom w:val="0"/>
          <w:divBdr>
            <w:top w:val="none" w:sz="0" w:space="0" w:color="auto"/>
            <w:left w:val="none" w:sz="0" w:space="0" w:color="auto"/>
            <w:bottom w:val="none" w:sz="0" w:space="0" w:color="auto"/>
            <w:right w:val="none" w:sz="0" w:space="0" w:color="auto"/>
          </w:divBdr>
        </w:div>
        <w:div w:id="721945521">
          <w:marLeft w:val="0"/>
          <w:marRight w:val="0"/>
          <w:marTop w:val="0"/>
          <w:marBottom w:val="0"/>
          <w:divBdr>
            <w:top w:val="none" w:sz="0" w:space="0" w:color="auto"/>
            <w:left w:val="none" w:sz="0" w:space="0" w:color="auto"/>
            <w:bottom w:val="none" w:sz="0" w:space="0" w:color="auto"/>
            <w:right w:val="none" w:sz="0" w:space="0" w:color="auto"/>
          </w:divBdr>
        </w:div>
        <w:div w:id="891814282">
          <w:marLeft w:val="0"/>
          <w:marRight w:val="0"/>
          <w:marTop w:val="0"/>
          <w:marBottom w:val="0"/>
          <w:divBdr>
            <w:top w:val="none" w:sz="0" w:space="0" w:color="auto"/>
            <w:left w:val="none" w:sz="0" w:space="0" w:color="auto"/>
            <w:bottom w:val="none" w:sz="0" w:space="0" w:color="auto"/>
            <w:right w:val="none" w:sz="0" w:space="0" w:color="auto"/>
          </w:divBdr>
        </w:div>
        <w:div w:id="1228298714">
          <w:marLeft w:val="0"/>
          <w:marRight w:val="0"/>
          <w:marTop w:val="0"/>
          <w:marBottom w:val="0"/>
          <w:divBdr>
            <w:top w:val="none" w:sz="0" w:space="0" w:color="auto"/>
            <w:left w:val="none" w:sz="0" w:space="0" w:color="auto"/>
            <w:bottom w:val="none" w:sz="0" w:space="0" w:color="auto"/>
            <w:right w:val="none" w:sz="0" w:space="0" w:color="auto"/>
          </w:divBdr>
        </w:div>
        <w:div w:id="1393626099">
          <w:marLeft w:val="0"/>
          <w:marRight w:val="0"/>
          <w:marTop w:val="0"/>
          <w:marBottom w:val="0"/>
          <w:divBdr>
            <w:top w:val="none" w:sz="0" w:space="0" w:color="auto"/>
            <w:left w:val="none" w:sz="0" w:space="0" w:color="auto"/>
            <w:bottom w:val="none" w:sz="0" w:space="0" w:color="auto"/>
            <w:right w:val="none" w:sz="0" w:space="0" w:color="auto"/>
          </w:divBdr>
        </w:div>
        <w:div w:id="1400132853">
          <w:marLeft w:val="0"/>
          <w:marRight w:val="0"/>
          <w:marTop w:val="0"/>
          <w:marBottom w:val="0"/>
          <w:divBdr>
            <w:top w:val="none" w:sz="0" w:space="0" w:color="auto"/>
            <w:left w:val="none" w:sz="0" w:space="0" w:color="auto"/>
            <w:bottom w:val="none" w:sz="0" w:space="0" w:color="auto"/>
            <w:right w:val="none" w:sz="0" w:space="0" w:color="auto"/>
          </w:divBdr>
        </w:div>
        <w:div w:id="1686860317">
          <w:marLeft w:val="0"/>
          <w:marRight w:val="0"/>
          <w:marTop w:val="0"/>
          <w:marBottom w:val="0"/>
          <w:divBdr>
            <w:top w:val="none" w:sz="0" w:space="0" w:color="auto"/>
            <w:left w:val="none" w:sz="0" w:space="0" w:color="auto"/>
            <w:bottom w:val="none" w:sz="0" w:space="0" w:color="auto"/>
            <w:right w:val="none" w:sz="0" w:space="0" w:color="auto"/>
          </w:divBdr>
        </w:div>
        <w:div w:id="1944723176">
          <w:marLeft w:val="0"/>
          <w:marRight w:val="0"/>
          <w:marTop w:val="0"/>
          <w:marBottom w:val="0"/>
          <w:divBdr>
            <w:top w:val="none" w:sz="0" w:space="0" w:color="auto"/>
            <w:left w:val="none" w:sz="0" w:space="0" w:color="auto"/>
            <w:bottom w:val="none" w:sz="0" w:space="0" w:color="auto"/>
            <w:right w:val="none" w:sz="0" w:space="0" w:color="auto"/>
          </w:divBdr>
        </w:div>
        <w:div w:id="2121796018">
          <w:marLeft w:val="0"/>
          <w:marRight w:val="0"/>
          <w:marTop w:val="0"/>
          <w:marBottom w:val="0"/>
          <w:divBdr>
            <w:top w:val="none" w:sz="0" w:space="0" w:color="auto"/>
            <w:left w:val="none" w:sz="0" w:space="0" w:color="auto"/>
            <w:bottom w:val="none" w:sz="0" w:space="0" w:color="auto"/>
            <w:right w:val="none" w:sz="0" w:space="0" w:color="auto"/>
          </w:divBdr>
        </w:div>
      </w:divsChild>
    </w:div>
    <w:div w:id="1569994312">
      <w:bodyDiv w:val="1"/>
      <w:marLeft w:val="0"/>
      <w:marRight w:val="0"/>
      <w:marTop w:val="0"/>
      <w:marBottom w:val="0"/>
      <w:divBdr>
        <w:top w:val="none" w:sz="0" w:space="0" w:color="auto"/>
        <w:left w:val="none" w:sz="0" w:space="0" w:color="auto"/>
        <w:bottom w:val="none" w:sz="0" w:space="0" w:color="auto"/>
        <w:right w:val="none" w:sz="0" w:space="0" w:color="auto"/>
      </w:divBdr>
      <w:divsChild>
        <w:div w:id="376585032">
          <w:marLeft w:val="0"/>
          <w:marRight w:val="0"/>
          <w:marTop w:val="0"/>
          <w:marBottom w:val="0"/>
          <w:divBdr>
            <w:top w:val="none" w:sz="0" w:space="0" w:color="auto"/>
            <w:left w:val="none" w:sz="0" w:space="0" w:color="auto"/>
            <w:bottom w:val="none" w:sz="0" w:space="0" w:color="auto"/>
            <w:right w:val="none" w:sz="0" w:space="0" w:color="auto"/>
          </w:divBdr>
        </w:div>
        <w:div w:id="1533377841">
          <w:marLeft w:val="0"/>
          <w:marRight w:val="0"/>
          <w:marTop w:val="0"/>
          <w:marBottom w:val="0"/>
          <w:divBdr>
            <w:top w:val="none" w:sz="0" w:space="0" w:color="auto"/>
            <w:left w:val="none" w:sz="0" w:space="0" w:color="auto"/>
            <w:bottom w:val="none" w:sz="0" w:space="0" w:color="auto"/>
            <w:right w:val="none" w:sz="0" w:space="0" w:color="auto"/>
          </w:divBdr>
        </w:div>
        <w:div w:id="1593782109">
          <w:marLeft w:val="0"/>
          <w:marRight w:val="0"/>
          <w:marTop w:val="0"/>
          <w:marBottom w:val="0"/>
          <w:divBdr>
            <w:top w:val="none" w:sz="0" w:space="0" w:color="auto"/>
            <w:left w:val="none" w:sz="0" w:space="0" w:color="auto"/>
            <w:bottom w:val="none" w:sz="0" w:space="0" w:color="auto"/>
            <w:right w:val="none" w:sz="0" w:space="0" w:color="auto"/>
          </w:divBdr>
        </w:div>
      </w:divsChild>
    </w:div>
    <w:div w:id="1839811993">
      <w:bodyDiv w:val="1"/>
      <w:marLeft w:val="0"/>
      <w:marRight w:val="0"/>
      <w:marTop w:val="0"/>
      <w:marBottom w:val="0"/>
      <w:divBdr>
        <w:top w:val="none" w:sz="0" w:space="0" w:color="auto"/>
        <w:left w:val="none" w:sz="0" w:space="0" w:color="auto"/>
        <w:bottom w:val="none" w:sz="0" w:space="0" w:color="auto"/>
        <w:right w:val="none" w:sz="0" w:space="0" w:color="auto"/>
      </w:divBdr>
      <w:divsChild>
        <w:div w:id="215553050">
          <w:marLeft w:val="0"/>
          <w:marRight w:val="0"/>
          <w:marTop w:val="0"/>
          <w:marBottom w:val="0"/>
          <w:divBdr>
            <w:top w:val="none" w:sz="0" w:space="0" w:color="auto"/>
            <w:left w:val="none" w:sz="0" w:space="0" w:color="auto"/>
            <w:bottom w:val="none" w:sz="0" w:space="0" w:color="auto"/>
            <w:right w:val="none" w:sz="0" w:space="0" w:color="auto"/>
          </w:divBdr>
        </w:div>
        <w:div w:id="991911635">
          <w:marLeft w:val="0"/>
          <w:marRight w:val="0"/>
          <w:marTop w:val="0"/>
          <w:marBottom w:val="0"/>
          <w:divBdr>
            <w:top w:val="none" w:sz="0" w:space="0" w:color="auto"/>
            <w:left w:val="none" w:sz="0" w:space="0" w:color="auto"/>
            <w:bottom w:val="none" w:sz="0" w:space="0" w:color="auto"/>
            <w:right w:val="none" w:sz="0" w:space="0" w:color="auto"/>
          </w:divBdr>
        </w:div>
        <w:div w:id="1582566284">
          <w:marLeft w:val="0"/>
          <w:marRight w:val="0"/>
          <w:marTop w:val="0"/>
          <w:marBottom w:val="0"/>
          <w:divBdr>
            <w:top w:val="none" w:sz="0" w:space="0" w:color="auto"/>
            <w:left w:val="none" w:sz="0" w:space="0" w:color="auto"/>
            <w:bottom w:val="none" w:sz="0" w:space="0" w:color="auto"/>
            <w:right w:val="none" w:sz="0" w:space="0" w:color="auto"/>
          </w:divBdr>
        </w:div>
        <w:div w:id="1603953211">
          <w:marLeft w:val="0"/>
          <w:marRight w:val="0"/>
          <w:marTop w:val="0"/>
          <w:marBottom w:val="0"/>
          <w:divBdr>
            <w:top w:val="none" w:sz="0" w:space="0" w:color="auto"/>
            <w:left w:val="none" w:sz="0" w:space="0" w:color="auto"/>
            <w:bottom w:val="none" w:sz="0" w:space="0" w:color="auto"/>
            <w:right w:val="none" w:sz="0" w:space="0" w:color="auto"/>
          </w:divBdr>
        </w:div>
        <w:div w:id="2062634048">
          <w:marLeft w:val="0"/>
          <w:marRight w:val="0"/>
          <w:marTop w:val="0"/>
          <w:marBottom w:val="0"/>
          <w:divBdr>
            <w:top w:val="none" w:sz="0" w:space="0" w:color="auto"/>
            <w:left w:val="none" w:sz="0" w:space="0" w:color="auto"/>
            <w:bottom w:val="none" w:sz="0" w:space="0" w:color="auto"/>
            <w:right w:val="none" w:sz="0" w:space="0" w:color="auto"/>
          </w:divBdr>
        </w:div>
      </w:divsChild>
    </w:div>
    <w:div w:id="2139227506">
      <w:bodyDiv w:val="1"/>
      <w:marLeft w:val="0"/>
      <w:marRight w:val="0"/>
      <w:marTop w:val="0"/>
      <w:marBottom w:val="0"/>
      <w:divBdr>
        <w:top w:val="none" w:sz="0" w:space="0" w:color="auto"/>
        <w:left w:val="none" w:sz="0" w:space="0" w:color="auto"/>
        <w:bottom w:val="none" w:sz="0" w:space="0" w:color="auto"/>
        <w:right w:val="none" w:sz="0" w:space="0" w:color="auto"/>
      </w:divBdr>
      <w:divsChild>
        <w:div w:id="899561421">
          <w:marLeft w:val="0"/>
          <w:marRight w:val="0"/>
          <w:marTop w:val="0"/>
          <w:marBottom w:val="0"/>
          <w:divBdr>
            <w:top w:val="none" w:sz="0" w:space="0" w:color="auto"/>
            <w:left w:val="none" w:sz="0" w:space="0" w:color="auto"/>
            <w:bottom w:val="none" w:sz="0" w:space="0" w:color="auto"/>
            <w:right w:val="none" w:sz="0" w:space="0" w:color="auto"/>
          </w:divBdr>
          <w:divsChild>
            <w:div w:id="974606110">
              <w:marLeft w:val="0"/>
              <w:marRight w:val="0"/>
              <w:marTop w:val="0"/>
              <w:marBottom w:val="0"/>
              <w:divBdr>
                <w:top w:val="none" w:sz="0" w:space="0" w:color="auto"/>
                <w:left w:val="none" w:sz="0" w:space="0" w:color="auto"/>
                <w:bottom w:val="none" w:sz="0" w:space="0" w:color="auto"/>
                <w:right w:val="none" w:sz="0" w:space="0" w:color="auto"/>
              </w:divBdr>
            </w:div>
            <w:div w:id="1363634598">
              <w:marLeft w:val="0"/>
              <w:marRight w:val="0"/>
              <w:marTop w:val="0"/>
              <w:marBottom w:val="0"/>
              <w:divBdr>
                <w:top w:val="none" w:sz="0" w:space="0" w:color="auto"/>
                <w:left w:val="none" w:sz="0" w:space="0" w:color="auto"/>
                <w:bottom w:val="none" w:sz="0" w:space="0" w:color="auto"/>
                <w:right w:val="none" w:sz="0" w:space="0" w:color="auto"/>
              </w:divBdr>
            </w:div>
          </w:divsChild>
        </w:div>
        <w:div w:id="917519252">
          <w:marLeft w:val="0"/>
          <w:marRight w:val="0"/>
          <w:marTop w:val="0"/>
          <w:marBottom w:val="0"/>
          <w:divBdr>
            <w:top w:val="none" w:sz="0" w:space="0" w:color="auto"/>
            <w:left w:val="none" w:sz="0" w:space="0" w:color="auto"/>
            <w:bottom w:val="none" w:sz="0" w:space="0" w:color="auto"/>
            <w:right w:val="none" w:sz="0" w:space="0" w:color="auto"/>
          </w:divBdr>
        </w:div>
        <w:div w:id="1193106130">
          <w:marLeft w:val="0"/>
          <w:marRight w:val="0"/>
          <w:marTop w:val="0"/>
          <w:marBottom w:val="0"/>
          <w:divBdr>
            <w:top w:val="none" w:sz="0" w:space="0" w:color="auto"/>
            <w:left w:val="none" w:sz="0" w:space="0" w:color="auto"/>
            <w:bottom w:val="none" w:sz="0" w:space="0" w:color="auto"/>
            <w:right w:val="none" w:sz="0" w:space="0" w:color="auto"/>
          </w:divBdr>
        </w:div>
        <w:div w:id="1195077274">
          <w:marLeft w:val="0"/>
          <w:marRight w:val="0"/>
          <w:marTop w:val="0"/>
          <w:marBottom w:val="0"/>
          <w:divBdr>
            <w:top w:val="none" w:sz="0" w:space="0" w:color="auto"/>
            <w:left w:val="none" w:sz="0" w:space="0" w:color="auto"/>
            <w:bottom w:val="none" w:sz="0" w:space="0" w:color="auto"/>
            <w:right w:val="none" w:sz="0" w:space="0" w:color="auto"/>
          </w:divBdr>
        </w:div>
        <w:div w:id="1465662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footer" Target="footer1.xml" Id="rId18" /><Relationship Type="http://schemas.microsoft.com/office/2020/10/relationships/intelligence" Target="intelligence2.xml" Id="R237ba2f793d34849"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chart" Target="charts/chart3.xml" Id="rId17" /><Relationship Type="http://schemas.openxmlformats.org/officeDocument/2006/relationships/customXml" Target="../customXml/item2.xml" Id="rId2" /><Relationship Type="http://schemas.openxmlformats.org/officeDocument/2006/relationships/chart" Target="charts/chart2.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comments" Target="comments.xml" Id="rId11" /><Relationship Type="http://schemas.openxmlformats.org/officeDocument/2006/relationships/numbering" Target="numbering.xml" Id="rId5" /><Relationship Type="http://schemas.openxmlformats.org/officeDocument/2006/relationships/chart" Target="charts/chart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8/08/relationships/commentsExtensible" Target="commentsExtensible.xml" Id="rId14" /><Relationship Type="http://schemas.openxmlformats.org/officeDocument/2006/relationships/glossaryDocument" Target="glossary/document.xml" Id="Ra7d2d0ff2bbb4c9f" /></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t-IT"/>
              <a:t>Soggetti in</a:t>
            </a:r>
            <a:r>
              <a:rPr lang="it-IT" baseline="0"/>
              <a:t> misure di comunità -</a:t>
            </a:r>
            <a:r>
              <a:rPr lang="it-IT"/>
              <a:t> UDEPE Trieste (+ Gorizia per gli anni 2019 e 2020)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t-IT"/>
        </a:p>
      </c:txPr>
    </c:title>
    <c:autoTitleDeleted val="0"/>
    <c:plotArea>
      <c:layout/>
      <c:barChart>
        <c:barDir val="col"/>
        <c:grouping val="clustered"/>
        <c:varyColors val="0"/>
        <c:ser>
          <c:idx val="0"/>
          <c:order val="0"/>
          <c:tx>
            <c:strRef>
              <c:f>Foglio1!$B$1</c:f>
              <c:strCache>
                <c:ptCount val="1"/>
                <c:pt idx="0">
                  <c:v>2019</c:v>
                </c:pt>
              </c:strCache>
            </c:strRef>
          </c:tx>
          <c:spPr>
            <a:solidFill>
              <a:schemeClr val="accent1">
                <a:shade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Foglio1!$B$2:$B$6</c:f>
              <c:numCache>
                <c:formatCode>General</c:formatCode>
                <c:ptCount val="5"/>
                <c:pt idx="0">
                  <c:v>464</c:v>
                </c:pt>
                <c:pt idx="1">
                  <c:v>134</c:v>
                </c:pt>
                <c:pt idx="2">
                  <c:v>105</c:v>
                </c:pt>
                <c:pt idx="3">
                  <c:v>15</c:v>
                </c:pt>
                <c:pt idx="4">
                  <c:v>152</c:v>
                </c:pt>
              </c:numCache>
            </c:numRef>
          </c:val>
          <c:extLst>
            <c:ext xmlns:c16="http://schemas.microsoft.com/office/drawing/2014/chart" uri="{C3380CC4-5D6E-409C-BE32-E72D297353CC}">
              <c16:uniqueId val="{00000000-1D67-4780-80F5-FD7D0ABDAE69}"/>
            </c:ext>
          </c:extLst>
        </c:ser>
        <c:ser>
          <c:idx val="1"/>
          <c:order val="1"/>
          <c:tx>
            <c:strRef>
              <c:f>Foglio1!$C$1</c:f>
              <c:strCache>
                <c:ptCount val="1"/>
                <c:pt idx="0">
                  <c:v>2020</c:v>
                </c:pt>
              </c:strCache>
            </c:strRef>
          </c:tx>
          <c:spPr>
            <a:solidFill>
              <a:schemeClr val="accent1"/>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Foglio1!$C$2:$C$6</c:f>
              <c:numCache>
                <c:formatCode>General</c:formatCode>
                <c:ptCount val="5"/>
                <c:pt idx="0">
                  <c:v>481</c:v>
                </c:pt>
                <c:pt idx="1">
                  <c:v>136</c:v>
                </c:pt>
                <c:pt idx="2">
                  <c:v>148</c:v>
                </c:pt>
                <c:pt idx="3">
                  <c:v>22</c:v>
                </c:pt>
                <c:pt idx="4">
                  <c:v>156</c:v>
                </c:pt>
              </c:numCache>
            </c:numRef>
          </c:val>
          <c:extLst>
            <c:ext xmlns:c16="http://schemas.microsoft.com/office/drawing/2014/chart" uri="{C3380CC4-5D6E-409C-BE32-E72D297353CC}">
              <c16:uniqueId val="{00000001-1D67-4780-80F5-FD7D0ABDAE69}"/>
            </c:ext>
          </c:extLst>
        </c:ser>
        <c:ser>
          <c:idx val="2"/>
          <c:order val="2"/>
          <c:tx>
            <c:strRef>
              <c:f>Foglio1!$D$1</c:f>
              <c:strCache>
                <c:ptCount val="1"/>
                <c:pt idx="0">
                  <c:v>2021</c:v>
                </c:pt>
              </c:strCache>
            </c:strRef>
          </c:tx>
          <c:spPr>
            <a:solidFill>
              <a:schemeClr val="accent1">
                <a:tint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Foglio1!$D$2:$D$6</c:f>
              <c:numCache>
                <c:formatCode>General</c:formatCode>
                <c:ptCount val="5"/>
                <c:pt idx="0">
                  <c:v>513</c:v>
                </c:pt>
                <c:pt idx="1">
                  <c:v>173</c:v>
                </c:pt>
                <c:pt idx="2">
                  <c:v>165</c:v>
                </c:pt>
                <c:pt idx="3">
                  <c:v>17</c:v>
                </c:pt>
                <c:pt idx="4">
                  <c:v>176</c:v>
                </c:pt>
              </c:numCache>
            </c:numRef>
          </c:val>
          <c:extLst>
            <c:ext xmlns:c16="http://schemas.microsoft.com/office/drawing/2014/chart" uri="{C3380CC4-5D6E-409C-BE32-E72D297353CC}">
              <c16:uniqueId val="{00000002-1D67-4780-80F5-FD7D0ABDAE69}"/>
            </c:ext>
          </c:extLst>
        </c:ser>
        <c:dLbls>
          <c:showLegendKey val="0"/>
          <c:showVal val="0"/>
          <c:showCatName val="0"/>
          <c:showSerName val="0"/>
          <c:showPercent val="0"/>
          <c:showBubbleSize val="0"/>
        </c:dLbls>
        <c:gapWidth val="219"/>
        <c:overlap val="-27"/>
        <c:axId val="433339648"/>
        <c:axId val="433343176"/>
      </c:barChart>
      <c:catAx>
        <c:axId val="433339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33343176"/>
        <c:crosses val="autoZero"/>
        <c:auto val="1"/>
        <c:lblAlgn val="ctr"/>
        <c:lblOffset val="100"/>
        <c:noMultiLvlLbl val="0"/>
      </c:catAx>
      <c:valAx>
        <c:axId val="4333431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33339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t-IT"/>
              <a:t>Soggetti in</a:t>
            </a:r>
            <a:r>
              <a:rPr lang="it-IT" baseline="0"/>
              <a:t> misure di comunità - Sezione distaccata di Gorizia</a:t>
            </a:r>
            <a:endParaRPr lang="it-I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t-IT"/>
        </a:p>
      </c:txPr>
    </c:title>
    <c:autoTitleDeleted val="0"/>
    <c:plotArea>
      <c:layout/>
      <c:barChart>
        <c:barDir val="col"/>
        <c:grouping val="clustered"/>
        <c:varyColors val="0"/>
        <c:ser>
          <c:idx val="0"/>
          <c:order val="0"/>
          <c:tx>
            <c:strRef>
              <c:f>Foglio1!$B$1</c:f>
              <c:strCache>
                <c:ptCount val="1"/>
                <c:pt idx="0">
                  <c:v>2021</c:v>
                </c:pt>
              </c:strCache>
            </c:strRef>
          </c:tx>
          <c:spPr>
            <a:solidFill>
              <a:schemeClr val="accent2">
                <a:shade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Foglio1!$B$2:$B$6</c:f>
              <c:numCache>
                <c:formatCode>General</c:formatCode>
                <c:ptCount val="5"/>
                <c:pt idx="0">
                  <c:v>180</c:v>
                </c:pt>
                <c:pt idx="1">
                  <c:v>12</c:v>
                </c:pt>
                <c:pt idx="2">
                  <c:v>83</c:v>
                </c:pt>
                <c:pt idx="3">
                  <c:v>5</c:v>
                </c:pt>
                <c:pt idx="4">
                  <c:v>68</c:v>
                </c:pt>
              </c:numCache>
            </c:numRef>
          </c:val>
          <c:extLst>
            <c:ext xmlns:c16="http://schemas.microsoft.com/office/drawing/2014/chart" uri="{C3380CC4-5D6E-409C-BE32-E72D297353CC}">
              <c16:uniqueId val="{00000000-5A57-499B-BDD1-B86CB2F2E33E}"/>
            </c:ext>
          </c:extLst>
        </c:ser>
        <c:ser>
          <c:idx val="1"/>
          <c:order val="1"/>
          <c:tx>
            <c:strRef>
              <c:f>Foglio1!$C$1</c:f>
              <c:strCache>
                <c:ptCount val="1"/>
                <c:pt idx="0">
                  <c:v>Colonna1</c:v>
                </c:pt>
              </c:strCache>
            </c:strRef>
          </c:tx>
          <c:spPr>
            <a:solidFill>
              <a:schemeClr val="accent2"/>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Foglio1!$C$2:$C$6</c:f>
              <c:numCache>
                <c:formatCode>General</c:formatCode>
                <c:ptCount val="5"/>
              </c:numCache>
            </c:numRef>
          </c:val>
          <c:extLst>
            <c:ext xmlns:c16="http://schemas.microsoft.com/office/drawing/2014/chart" uri="{C3380CC4-5D6E-409C-BE32-E72D297353CC}">
              <c16:uniqueId val="{00000001-5A57-499B-BDD1-B86CB2F2E33E}"/>
            </c:ext>
          </c:extLst>
        </c:ser>
        <c:ser>
          <c:idx val="2"/>
          <c:order val="2"/>
          <c:tx>
            <c:strRef>
              <c:f>Foglio1!$D$1</c:f>
              <c:strCache>
                <c:ptCount val="1"/>
                <c:pt idx="0">
                  <c:v>Colonna2</c:v>
                </c:pt>
              </c:strCache>
            </c:strRef>
          </c:tx>
          <c:spPr>
            <a:solidFill>
              <a:schemeClr val="accent2">
                <a:tint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Foglio1!$D$2:$D$6</c:f>
              <c:numCache>
                <c:formatCode>General</c:formatCode>
                <c:ptCount val="5"/>
              </c:numCache>
            </c:numRef>
          </c:val>
          <c:extLst>
            <c:ext xmlns:c16="http://schemas.microsoft.com/office/drawing/2014/chart" uri="{C3380CC4-5D6E-409C-BE32-E72D297353CC}">
              <c16:uniqueId val="{00000002-5A57-499B-BDD1-B86CB2F2E33E}"/>
            </c:ext>
          </c:extLst>
        </c:ser>
        <c:dLbls>
          <c:showLegendKey val="0"/>
          <c:showVal val="0"/>
          <c:showCatName val="0"/>
          <c:showSerName val="0"/>
          <c:showPercent val="0"/>
          <c:showBubbleSize val="0"/>
        </c:dLbls>
        <c:gapWidth val="219"/>
        <c:overlap val="-27"/>
        <c:axId val="433342392"/>
        <c:axId val="433343568"/>
      </c:barChart>
      <c:catAx>
        <c:axId val="433342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33343568"/>
        <c:crosses val="autoZero"/>
        <c:auto val="1"/>
        <c:lblAlgn val="ctr"/>
        <c:lblOffset val="100"/>
        <c:noMultiLvlLbl val="0"/>
      </c:catAx>
      <c:valAx>
        <c:axId val="433343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33342392"/>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t-IT"/>
              <a:t>Soggetti</a:t>
            </a:r>
            <a:r>
              <a:rPr lang="it-IT" baseline="0"/>
              <a:t> in misure di comunità - ULEPE di UDINE</a:t>
            </a:r>
            <a:endParaRPr lang="it-I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it-IT"/>
        </a:p>
      </c:txPr>
    </c:title>
    <c:autoTitleDeleted val="0"/>
    <c:plotArea>
      <c:layout/>
      <c:barChart>
        <c:barDir val="col"/>
        <c:grouping val="clustered"/>
        <c:varyColors val="0"/>
        <c:ser>
          <c:idx val="0"/>
          <c:order val="0"/>
          <c:tx>
            <c:strRef>
              <c:f>Foglio1!$B$1</c:f>
              <c:strCache>
                <c:ptCount val="1"/>
                <c:pt idx="0">
                  <c:v>2019</c:v>
                </c:pt>
              </c:strCache>
            </c:strRef>
          </c:tx>
          <c:spPr>
            <a:solidFill>
              <a:schemeClr val="accent4">
                <a:shade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Foglio1!$B$2:$B$6</c:f>
              <c:numCache>
                <c:formatCode>General</c:formatCode>
                <c:ptCount val="5"/>
                <c:pt idx="0">
                  <c:v>806</c:v>
                </c:pt>
                <c:pt idx="1">
                  <c:v>160</c:v>
                </c:pt>
                <c:pt idx="2">
                  <c:v>186</c:v>
                </c:pt>
                <c:pt idx="3">
                  <c:v>21</c:v>
                </c:pt>
                <c:pt idx="4">
                  <c:v>263</c:v>
                </c:pt>
              </c:numCache>
            </c:numRef>
          </c:val>
          <c:extLst>
            <c:ext xmlns:c16="http://schemas.microsoft.com/office/drawing/2014/chart" uri="{C3380CC4-5D6E-409C-BE32-E72D297353CC}">
              <c16:uniqueId val="{00000000-CFD1-4209-87D5-B49D31A511CB}"/>
            </c:ext>
          </c:extLst>
        </c:ser>
        <c:ser>
          <c:idx val="1"/>
          <c:order val="1"/>
          <c:tx>
            <c:strRef>
              <c:f>Foglio1!$C$1</c:f>
              <c:strCache>
                <c:ptCount val="1"/>
                <c:pt idx="0">
                  <c:v>2020</c:v>
                </c:pt>
              </c:strCache>
            </c:strRef>
          </c:tx>
          <c:spPr>
            <a:solidFill>
              <a:schemeClr val="accent4"/>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Foglio1!$C$2:$C$6</c:f>
              <c:numCache>
                <c:formatCode>General</c:formatCode>
                <c:ptCount val="5"/>
                <c:pt idx="0">
                  <c:v>765</c:v>
                </c:pt>
                <c:pt idx="1">
                  <c:v>138</c:v>
                </c:pt>
                <c:pt idx="2">
                  <c:v>131</c:v>
                </c:pt>
                <c:pt idx="3">
                  <c:v>27</c:v>
                </c:pt>
                <c:pt idx="4">
                  <c:v>262</c:v>
                </c:pt>
              </c:numCache>
            </c:numRef>
          </c:val>
          <c:extLst>
            <c:ext xmlns:c16="http://schemas.microsoft.com/office/drawing/2014/chart" uri="{C3380CC4-5D6E-409C-BE32-E72D297353CC}">
              <c16:uniqueId val="{00000001-CFD1-4209-87D5-B49D31A511CB}"/>
            </c:ext>
          </c:extLst>
        </c:ser>
        <c:ser>
          <c:idx val="2"/>
          <c:order val="2"/>
          <c:tx>
            <c:strRef>
              <c:f>Foglio1!$D$1</c:f>
              <c:strCache>
                <c:ptCount val="1"/>
                <c:pt idx="0">
                  <c:v>2021</c:v>
                </c:pt>
              </c:strCache>
            </c:strRef>
          </c:tx>
          <c:spPr>
            <a:solidFill>
              <a:schemeClr val="accent4">
                <a:tint val="65000"/>
              </a:schemeClr>
            </a:solidFill>
            <a:ln>
              <a:noFill/>
            </a:ln>
            <a:effectLst/>
          </c:spPr>
          <c:invertIfNegative val="0"/>
          <c:cat>
            <c:strRef>
              <c:f>Foglio1!$A$2:$A$6</c:f>
              <c:strCache>
                <c:ptCount val="5"/>
                <c:pt idx="0">
                  <c:v>MAP</c:v>
                </c:pt>
                <c:pt idx="1">
                  <c:v>LPU</c:v>
                </c:pt>
                <c:pt idx="2">
                  <c:v>AFFIDAMENTO</c:v>
                </c:pt>
                <c:pt idx="3">
                  <c:v>AFFIDAMENTO TERAPEUTICO</c:v>
                </c:pt>
                <c:pt idx="4">
                  <c:v>DET. DOMICILIARE</c:v>
                </c:pt>
              </c:strCache>
            </c:strRef>
          </c:cat>
          <c:val>
            <c:numRef>
              <c:f>Foglio1!$D$2:$D$6</c:f>
              <c:numCache>
                <c:formatCode>General</c:formatCode>
                <c:ptCount val="5"/>
                <c:pt idx="0">
                  <c:v>997</c:v>
                </c:pt>
                <c:pt idx="1">
                  <c:v>23</c:v>
                </c:pt>
                <c:pt idx="2">
                  <c:v>282</c:v>
                </c:pt>
                <c:pt idx="3">
                  <c:v>35</c:v>
                </c:pt>
                <c:pt idx="4">
                  <c:v>322</c:v>
                </c:pt>
              </c:numCache>
            </c:numRef>
          </c:val>
          <c:extLst>
            <c:ext xmlns:c16="http://schemas.microsoft.com/office/drawing/2014/chart" uri="{C3380CC4-5D6E-409C-BE32-E72D297353CC}">
              <c16:uniqueId val="{00000002-CFD1-4209-87D5-B49D31A511CB}"/>
            </c:ext>
          </c:extLst>
        </c:ser>
        <c:dLbls>
          <c:showLegendKey val="0"/>
          <c:showVal val="0"/>
          <c:showCatName val="0"/>
          <c:showSerName val="0"/>
          <c:showPercent val="0"/>
          <c:showBubbleSize val="0"/>
        </c:dLbls>
        <c:gapWidth val="219"/>
        <c:overlap val="-27"/>
        <c:axId val="472939944"/>
        <c:axId val="472943080"/>
      </c:barChart>
      <c:catAx>
        <c:axId val="472939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72943080"/>
        <c:crosses val="autoZero"/>
        <c:auto val="1"/>
        <c:lblAlgn val="ctr"/>
        <c:lblOffset val="100"/>
        <c:noMultiLvlLbl val="0"/>
      </c:catAx>
      <c:valAx>
        <c:axId val="472943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472939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withinLinear" id="17">
  <a:schemeClr val="accent4"/>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c0d7fd9-0f83-474d-8464-d0a4a1eb60f4}"/>
      </w:docPartPr>
      <w:docPartBody>
        <w:p w14:paraId="22C059A5">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72179ff-a662-446c-99b1-6554b8c5d22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085B032F281284F906F8F853F8E1D3E" ma:contentTypeVersion="13" ma:contentTypeDescription="Creare un nuovo documento." ma:contentTypeScope="" ma:versionID="92914f232769d0dfbb9982aafe982123">
  <xsd:schema xmlns:xsd="http://www.w3.org/2001/XMLSchema" xmlns:xs="http://www.w3.org/2001/XMLSchema" xmlns:p="http://schemas.microsoft.com/office/2006/metadata/properties" xmlns:ns2="772179ff-a662-446c-99b1-6554b8c5d22f" xmlns:ns3="ec454240-d554-4125-ab8c-b03e5a23128e" targetNamespace="http://schemas.microsoft.com/office/2006/metadata/properties" ma:root="true" ma:fieldsID="05d8856a892b72da9802b9667d98c6eb" ns2:_="" ns3:_="">
    <xsd:import namespace="772179ff-a662-446c-99b1-6554b8c5d22f"/>
    <xsd:import namespace="ec454240-d554-4125-ab8c-b03e5a23128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2179ff-a662-446c-99b1-6554b8c5d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454240-d554-4125-ab8c-b03e5a23128e" elementFormDefault="qualified">
    <xsd:import namespace="http://schemas.microsoft.com/office/2006/documentManagement/types"/>
    <xsd:import namespace="http://schemas.microsoft.com/office/infopath/2007/PartnerControls"/>
    <xsd:element name="SharedWithUsers" ma:index="14"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E1166F-2D91-47CC-AF94-4A8BB1C9AE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E6E17-CAA0-4702-B115-77F66F69F89C}">
  <ds:schemaRefs>
    <ds:schemaRef ds:uri="http://schemas.openxmlformats.org/officeDocument/2006/bibliography"/>
  </ds:schemaRefs>
</ds:datastoreItem>
</file>

<file path=customXml/itemProps3.xml><?xml version="1.0" encoding="utf-8"?>
<ds:datastoreItem xmlns:ds="http://schemas.openxmlformats.org/officeDocument/2006/customXml" ds:itemID="{39A4CB7E-DC9A-4D0C-8E44-120DC5376010}"/>
</file>

<file path=customXml/itemProps4.xml><?xml version="1.0" encoding="utf-8"?>
<ds:datastoreItem xmlns:ds="http://schemas.openxmlformats.org/officeDocument/2006/customXml" ds:itemID="{010D0BC1-DC8D-4A27-8F9A-7F47B5A0D358}">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Mariangela Pastura</dc:creator>
  <keywords/>
  <dc:description/>
  <lastModifiedBy>Laura Ursella</lastModifiedBy>
  <revision>6</revision>
  <lastPrinted>2022-06-10T07:52:00.0000000Z</lastPrinted>
  <dcterms:created xsi:type="dcterms:W3CDTF">2022-07-15T15:43:00.0000000Z</dcterms:created>
  <dcterms:modified xsi:type="dcterms:W3CDTF">2022-07-22T12:36:04.2757250Z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0x0101000085B032F281284F906F8F853F8E1D3E</vt:lpwstr>
  </property>
  <property fmtid="{D5CDD505-2E9C-101B-9397-08002B2CF9AE}" pid="3" name="MediaServiceImageTags">
    <vt:lpwstr/>
  </property>
</Properties>
</file>