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B4E70" w14:textId="741F90F1" w:rsidR="00DD67F7" w:rsidRPr="003437BF" w:rsidRDefault="00D46FB0" w:rsidP="003437BF">
      <w:pPr>
        <w:pBdr>
          <w:bottom w:val="single" w:sz="4" w:space="1" w:color="auto"/>
        </w:pBdr>
        <w:rPr>
          <w:rFonts w:ascii="Optima" w:hAnsi="Optima"/>
          <w:b/>
          <w:bCs/>
          <w:sz w:val="32"/>
          <w:szCs w:val="32"/>
        </w:rPr>
      </w:pPr>
      <w:r w:rsidRPr="003437BF">
        <w:rPr>
          <w:rFonts w:ascii="Optima" w:hAnsi="Optima"/>
          <w:b/>
          <w:bCs/>
          <w:sz w:val="32"/>
          <w:szCs w:val="32"/>
        </w:rPr>
        <w:t xml:space="preserve">Integrazione questionario analisi </w:t>
      </w:r>
      <w:proofErr w:type="spellStart"/>
      <w:r w:rsidRPr="003437BF">
        <w:rPr>
          <w:rFonts w:ascii="Optima" w:hAnsi="Optima"/>
          <w:b/>
          <w:bCs/>
          <w:sz w:val="32"/>
          <w:szCs w:val="32"/>
        </w:rPr>
        <w:t>As</w:t>
      </w:r>
      <w:proofErr w:type="spellEnd"/>
      <w:r w:rsidRPr="003437BF">
        <w:rPr>
          <w:rFonts w:ascii="Optima" w:hAnsi="Optima"/>
          <w:b/>
          <w:bCs/>
          <w:sz w:val="32"/>
          <w:szCs w:val="32"/>
        </w:rPr>
        <w:t xml:space="preserve"> </w:t>
      </w:r>
      <w:proofErr w:type="spellStart"/>
      <w:r w:rsidRPr="003437BF">
        <w:rPr>
          <w:rFonts w:ascii="Optima" w:hAnsi="Optima"/>
          <w:b/>
          <w:bCs/>
          <w:sz w:val="32"/>
          <w:szCs w:val="32"/>
        </w:rPr>
        <w:t>Is</w:t>
      </w:r>
      <w:proofErr w:type="spellEnd"/>
      <w:r w:rsidR="007B42B7">
        <w:rPr>
          <w:rFonts w:ascii="Optima" w:hAnsi="Optima"/>
          <w:b/>
          <w:bCs/>
          <w:sz w:val="32"/>
          <w:szCs w:val="32"/>
        </w:rPr>
        <w:t xml:space="preserve"> </w:t>
      </w:r>
      <w:r w:rsidR="005F6416">
        <w:rPr>
          <w:rStyle w:val="Rimandonotaapidipagina"/>
          <w:rFonts w:ascii="Optima" w:hAnsi="Optima"/>
          <w:b/>
          <w:bCs/>
          <w:sz w:val="32"/>
          <w:szCs w:val="32"/>
        </w:rPr>
        <w:footnoteReference w:id="1"/>
      </w:r>
    </w:p>
    <w:p w14:paraId="2DF5D233" w14:textId="77777777" w:rsidR="003437BF" w:rsidRDefault="003437BF">
      <w:pPr>
        <w:rPr>
          <w:rFonts w:ascii="Optima" w:hAnsi="Optima"/>
        </w:rPr>
      </w:pPr>
    </w:p>
    <w:p w14:paraId="05691011" w14:textId="5A2F14C2" w:rsidR="009E0D1E" w:rsidRPr="00D46FB0" w:rsidRDefault="00385691">
      <w:pPr>
        <w:rPr>
          <w:rFonts w:ascii="Optima" w:hAnsi="Optima"/>
        </w:rPr>
      </w:pPr>
      <w:r>
        <w:rPr>
          <w:rFonts w:ascii="Optima" w:hAnsi="Optima"/>
        </w:rPr>
        <w:t xml:space="preserve">Corte di Appello di Bari </w:t>
      </w:r>
    </w:p>
    <w:p w14:paraId="466A6745" w14:textId="1830EE2C" w:rsidR="009E0D1E" w:rsidRPr="00D46FB0" w:rsidRDefault="009E0D1E">
      <w:pPr>
        <w:rPr>
          <w:rFonts w:ascii="Optima" w:hAnsi="Optima"/>
        </w:rPr>
      </w:pPr>
      <w:r w:rsidRPr="00D46FB0">
        <w:rPr>
          <w:rFonts w:ascii="Optima" w:hAnsi="Optima"/>
        </w:rPr>
        <w:t xml:space="preserve">Sezione </w:t>
      </w:r>
      <w:r w:rsidR="00385691">
        <w:rPr>
          <w:rFonts w:ascii="Optima" w:hAnsi="Optima"/>
        </w:rPr>
        <w:t>lavoro</w:t>
      </w:r>
    </w:p>
    <w:p w14:paraId="458052E2" w14:textId="6979AD15" w:rsidR="009E0D1E" w:rsidRPr="00D46FB0" w:rsidRDefault="009E0D1E">
      <w:pPr>
        <w:rPr>
          <w:rFonts w:ascii="Optima" w:hAnsi="Optima"/>
          <w:b/>
          <w:bCs/>
          <w:sz w:val="28"/>
          <w:szCs w:val="28"/>
        </w:rPr>
      </w:pPr>
    </w:p>
    <w:p w14:paraId="7BF1E8E0" w14:textId="488CCCFB" w:rsidR="00640099" w:rsidRPr="00D46FB0" w:rsidRDefault="00640099" w:rsidP="00640099">
      <w:pPr>
        <w:pStyle w:val="Paragrafoelenco"/>
        <w:numPr>
          <w:ilvl w:val="0"/>
          <w:numId w:val="1"/>
        </w:numPr>
        <w:rPr>
          <w:rFonts w:ascii="Optima" w:hAnsi="Optima"/>
          <w:b/>
          <w:bCs/>
          <w:sz w:val="28"/>
          <w:szCs w:val="28"/>
        </w:rPr>
      </w:pPr>
      <w:r w:rsidRPr="00D46FB0">
        <w:rPr>
          <w:rFonts w:ascii="Optima" w:hAnsi="Optima"/>
          <w:b/>
          <w:bCs/>
          <w:sz w:val="28"/>
          <w:szCs w:val="28"/>
        </w:rPr>
        <w:t xml:space="preserve">INFORMAZIONI </w:t>
      </w:r>
    </w:p>
    <w:tbl>
      <w:tblPr>
        <w:tblStyle w:val="Grigliatabella"/>
        <w:tblW w:w="12412" w:type="dxa"/>
        <w:tblBorders>
          <w:top w:val="single" w:sz="4" w:space="0" w:color="1F3864" w:themeColor="accent1" w:themeShade="80"/>
          <w:left w:val="single" w:sz="4" w:space="0" w:color="1F3864" w:themeColor="accent1" w:themeShade="80"/>
          <w:bottom w:val="single" w:sz="4" w:space="0" w:color="1F3864" w:themeColor="accent1" w:themeShade="80"/>
          <w:right w:val="single" w:sz="4" w:space="0" w:color="1F3864" w:themeColor="accent1" w:themeShade="80"/>
          <w:insideH w:val="single" w:sz="4" w:space="0" w:color="1F3864" w:themeColor="accent1" w:themeShade="80"/>
          <w:insideV w:val="single" w:sz="4" w:space="0" w:color="1F3864" w:themeColor="accent1" w:themeShade="80"/>
        </w:tblBorders>
        <w:tblLook w:val="04A0" w:firstRow="1" w:lastRow="0" w:firstColumn="1" w:lastColumn="0" w:noHBand="0" w:noVBand="1"/>
      </w:tblPr>
      <w:tblGrid>
        <w:gridCol w:w="461"/>
        <w:gridCol w:w="4481"/>
        <w:gridCol w:w="7470"/>
      </w:tblGrid>
      <w:tr w:rsidR="00AA5974" w:rsidRPr="00D46FB0" w14:paraId="088461A0" w14:textId="77777777" w:rsidTr="003437BF">
        <w:tc>
          <w:tcPr>
            <w:tcW w:w="461" w:type="dxa"/>
            <w:shd w:val="clear" w:color="auto" w:fill="C00000"/>
          </w:tcPr>
          <w:p w14:paraId="1DC3D3DA" w14:textId="77777777" w:rsidR="00AA5974" w:rsidRPr="00D46FB0" w:rsidRDefault="00AA5974" w:rsidP="00AA5974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  <w:tc>
          <w:tcPr>
            <w:tcW w:w="4481" w:type="dxa"/>
            <w:shd w:val="clear" w:color="auto" w:fill="C00000"/>
          </w:tcPr>
          <w:p w14:paraId="34CBF88B" w14:textId="25F0B105" w:rsidR="00AA5974" w:rsidRPr="00D46FB0" w:rsidRDefault="00AA5974" w:rsidP="00AA5974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  <w:r w:rsidRPr="00D46FB0">
              <w:rPr>
                <w:rFonts w:ascii="Optima" w:hAnsi="Optima"/>
                <w:b/>
                <w:bCs/>
                <w:sz w:val="28"/>
                <w:szCs w:val="28"/>
              </w:rPr>
              <w:t>Domanda</w:t>
            </w:r>
          </w:p>
        </w:tc>
        <w:tc>
          <w:tcPr>
            <w:tcW w:w="7470" w:type="dxa"/>
            <w:shd w:val="clear" w:color="auto" w:fill="C00000"/>
          </w:tcPr>
          <w:p w14:paraId="100AC716" w14:textId="1A8B24A5" w:rsidR="00AA5974" w:rsidRPr="00D46FB0" w:rsidRDefault="00AA5974" w:rsidP="00AA5974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  <w:r w:rsidRPr="00D46FB0">
              <w:rPr>
                <w:rFonts w:ascii="Optima" w:hAnsi="Optima"/>
                <w:b/>
                <w:bCs/>
                <w:sz w:val="28"/>
                <w:szCs w:val="28"/>
              </w:rPr>
              <w:t>Risposta</w:t>
            </w:r>
          </w:p>
        </w:tc>
      </w:tr>
      <w:tr w:rsidR="00AA5974" w:rsidRPr="00D46FB0" w14:paraId="56F53E99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163CDC3A" w14:textId="594260F6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1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59A1E74D" w14:textId="00BD2E21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È stato utilizzato un criterio per l’assegnazione degli addetti UPP ai Magistrati?</w:t>
            </w:r>
            <w:r w:rsidR="00D46FB0" w:rsidRPr="00D46FB0">
              <w:rPr>
                <w:rFonts w:ascii="Optima" w:hAnsi="Optima"/>
                <w:b/>
                <w:bCs/>
              </w:rPr>
              <w:t xml:space="preserve"> (</w:t>
            </w:r>
            <w:r w:rsidR="00D46FB0" w:rsidRPr="00D46FB0">
              <w:rPr>
                <w:rFonts w:ascii="Optima" w:hAnsi="Optima"/>
              </w:rPr>
              <w:t>entità arretrato, risorse umane già disponibili etc</w:t>
            </w:r>
            <w:r w:rsidR="00D46FB0" w:rsidRPr="00D46FB0">
              <w:rPr>
                <w:rFonts w:ascii="Optima" w:hAnsi="Optima"/>
                <w:b/>
                <w:bCs/>
              </w:rPr>
              <w:t>.)</w:t>
            </w:r>
          </w:p>
        </w:tc>
        <w:tc>
          <w:tcPr>
            <w:tcW w:w="7470" w:type="dxa"/>
          </w:tcPr>
          <w:p w14:paraId="33336D4F" w14:textId="49A64AC0" w:rsidR="00AA5974" w:rsidRPr="00D46FB0" w:rsidRDefault="00B1475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Si, in base alle specializzazioni, alle conoscenze specifiche o al percorso di studio degli addetti all’UPP. A livello direttivo, dalla dirigenza amministrativa è stata fatta una selezione a monte, in base alle competenze è stato assegnato. La valutazione sulla designazione delle risorse è stata fatta a monte, sulla base delle criticità dell’arretrato emerso prima ancora dell’assegnazione dei funzionari agli UPP. </w:t>
            </w:r>
          </w:p>
        </w:tc>
      </w:tr>
      <w:tr w:rsidR="00AA5974" w:rsidRPr="00D46FB0" w14:paraId="5DA3BDB1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2863CBFB" w14:textId="628EA823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2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196F57B0" w14:textId="18BD4E9D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Sono state predisposte le relazioni semestrali sull’operato degli addetti all’UPP? Quali informazioni contengono?</w:t>
            </w:r>
            <w:r w:rsidR="00D46FB0">
              <w:rPr>
                <w:rFonts w:ascii="Optima" w:hAnsi="Optima"/>
                <w:b/>
                <w:bCs/>
              </w:rPr>
              <w:t xml:space="preserve"> </w:t>
            </w:r>
          </w:p>
        </w:tc>
        <w:tc>
          <w:tcPr>
            <w:tcW w:w="7470" w:type="dxa"/>
          </w:tcPr>
          <w:p w14:paraId="5F83C830" w14:textId="66480350" w:rsidR="00AA5974" w:rsidRPr="00D46FB0" w:rsidRDefault="00B1475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Al momento non state predisposte relazioni semestrali. Non siamo a conoscenza della eventuale predisposizione di relazioni semestrali.</w:t>
            </w:r>
          </w:p>
        </w:tc>
      </w:tr>
      <w:tr w:rsidR="00AA5974" w:rsidRPr="00D46FB0" w14:paraId="7063C02B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4DE5484A" w14:textId="15D540B3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3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6DB10A7C" w14:textId="49798955" w:rsidR="00AA5974" w:rsidRPr="00D46FB0" w:rsidRDefault="00D46FB0" w:rsidP="00AA5974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>È stato emanato un atto organizzativo interno per l’organizzazione del lavoro degli addetti UPP? (</w:t>
            </w:r>
            <w:r w:rsidRPr="00D46FB0">
              <w:rPr>
                <w:rFonts w:ascii="Optima" w:hAnsi="Optima"/>
              </w:rPr>
              <w:t>Sia a livello strategico</w:t>
            </w:r>
            <w:r>
              <w:rPr>
                <w:rFonts w:ascii="Optima" w:hAnsi="Optima"/>
              </w:rPr>
              <w:t xml:space="preserve"> e/o</w:t>
            </w:r>
            <w:r w:rsidRPr="00D46FB0">
              <w:rPr>
                <w:rFonts w:ascii="Optima" w:hAnsi="Optima"/>
              </w:rPr>
              <w:t xml:space="preserve"> operativo</w:t>
            </w:r>
            <w:r>
              <w:rPr>
                <w:rFonts w:ascii="Optima" w:hAnsi="Optima"/>
                <w:b/>
                <w:bCs/>
              </w:rPr>
              <w:t>)</w:t>
            </w:r>
          </w:p>
        </w:tc>
        <w:tc>
          <w:tcPr>
            <w:tcW w:w="7470" w:type="dxa"/>
          </w:tcPr>
          <w:p w14:paraId="666A286C" w14:textId="627ADFF2" w:rsidR="00AA5974" w:rsidRDefault="00B1475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Per quanto riguarda attività di cancelleria c’è </w:t>
            </w:r>
            <w:r w:rsidR="00EF1DD5">
              <w:rPr>
                <w:rFonts w:ascii="Optima" w:hAnsi="Optima"/>
              </w:rPr>
              <w:t xml:space="preserve">un </w:t>
            </w:r>
            <w:r>
              <w:rPr>
                <w:rFonts w:ascii="Optima" w:hAnsi="Optima"/>
              </w:rPr>
              <w:t>atto dirigenziale di programmazione di attività e di piano delle performance anno 2022.</w:t>
            </w:r>
          </w:p>
          <w:p w14:paraId="3BEC396C" w14:textId="5EEFD13D" w:rsidR="00B14755" w:rsidRPr="00D46FB0" w:rsidRDefault="00B1475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Per quanto riguarda il supporto ai magistrati, sono questi ultimi ad indicare le linee operative da attuare. </w:t>
            </w:r>
          </w:p>
        </w:tc>
      </w:tr>
      <w:tr w:rsidR="00AA5974" w:rsidRPr="00D46FB0" w14:paraId="5EA64F63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26FBCAA4" w14:textId="311FE1C7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lastRenderedPageBreak/>
              <w:t>4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3DD02CF4" w14:textId="538046F3" w:rsidR="00AA5974" w:rsidRPr="00D46FB0" w:rsidRDefault="00AA5974" w:rsidP="00AA5974">
            <w:pPr>
              <w:rPr>
                <w:rFonts w:ascii="Optima" w:hAnsi="Optima"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</w:rPr>
              <w:t>Qual è lo stile di gestione d</w:t>
            </w:r>
            <w:r w:rsidR="00D46FB0">
              <w:rPr>
                <w:rFonts w:ascii="Optima" w:hAnsi="Optima"/>
                <w:b/>
                <w:bCs/>
              </w:rPr>
              <w:t>egli addetti UPP</w:t>
            </w:r>
            <w:r w:rsidRPr="00D46FB0">
              <w:rPr>
                <w:rFonts w:ascii="Optima" w:hAnsi="Optima"/>
                <w:b/>
                <w:bCs/>
              </w:rPr>
              <w:t xml:space="preserve">? </w:t>
            </w:r>
            <w:r w:rsidRPr="00D46FB0">
              <w:rPr>
                <w:rFonts w:ascii="Optima" w:hAnsi="Optima"/>
                <w:i/>
                <w:iCs/>
              </w:rPr>
              <w:t xml:space="preserve">(burocratico, manageriale, </w:t>
            </w:r>
            <w:r w:rsidR="00D46FB0">
              <w:rPr>
                <w:rFonts w:ascii="Optima" w:hAnsi="Optima"/>
                <w:i/>
                <w:iCs/>
              </w:rPr>
              <w:t>inclusione, focus su risultati, innovazione etc</w:t>
            </w:r>
            <w:r w:rsidRPr="00D46FB0">
              <w:rPr>
                <w:rFonts w:ascii="Optima" w:hAnsi="Optima"/>
                <w:i/>
                <w:iCs/>
              </w:rPr>
              <w:t>.)</w:t>
            </w:r>
          </w:p>
        </w:tc>
        <w:tc>
          <w:tcPr>
            <w:tcW w:w="7470" w:type="dxa"/>
          </w:tcPr>
          <w:p w14:paraId="765965E1" w14:textId="57CCB41E" w:rsidR="00AA5974" w:rsidRPr="00D46FB0" w:rsidRDefault="006436E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Lo stile di gestione è certamente inclusivo, con focus sui risultati sia prodotti individualmente che a livello di team, In particolare con riferimento alle attività amministrative di cancelleria.</w:t>
            </w:r>
          </w:p>
        </w:tc>
      </w:tr>
      <w:tr w:rsidR="00AA5974" w:rsidRPr="00D46FB0" w14:paraId="73F28EF1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387B32CA" w14:textId="2F256576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5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2D408379" w14:textId="09567D1D" w:rsidR="00AA5974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 xml:space="preserve">Si fa ricorso allo </w:t>
            </w:r>
            <w:r w:rsidR="00D46FB0">
              <w:rPr>
                <w:rFonts w:ascii="Optima" w:hAnsi="Optima"/>
                <w:b/>
                <w:bCs/>
              </w:rPr>
              <w:t>s</w:t>
            </w:r>
            <w:r w:rsidR="00AA5974" w:rsidRPr="00D46FB0">
              <w:rPr>
                <w:rFonts w:ascii="Optima" w:hAnsi="Optima"/>
                <w:b/>
                <w:bCs/>
              </w:rPr>
              <w:t xml:space="preserve">mart </w:t>
            </w:r>
            <w:r w:rsidR="00D46FB0">
              <w:rPr>
                <w:rFonts w:ascii="Optima" w:hAnsi="Optima"/>
                <w:b/>
                <w:bCs/>
              </w:rPr>
              <w:t>w</w:t>
            </w:r>
            <w:r w:rsidR="00AA5974" w:rsidRPr="00D46FB0">
              <w:rPr>
                <w:rFonts w:ascii="Optima" w:hAnsi="Optima"/>
                <w:b/>
                <w:bCs/>
              </w:rPr>
              <w:t>orking</w:t>
            </w:r>
            <w:r>
              <w:rPr>
                <w:rFonts w:ascii="Optima" w:hAnsi="Optima"/>
                <w:b/>
                <w:bCs/>
              </w:rPr>
              <w:t xml:space="preserve"> per gli addetti UPP</w:t>
            </w:r>
            <w:r w:rsidR="00AA5974" w:rsidRPr="00D46FB0">
              <w:rPr>
                <w:rFonts w:ascii="Optima" w:hAnsi="Optima"/>
                <w:b/>
                <w:bCs/>
              </w:rPr>
              <w:t xml:space="preserve">? </w:t>
            </w:r>
            <w:r w:rsidR="00D46FB0">
              <w:rPr>
                <w:rFonts w:ascii="Optima" w:hAnsi="Optima"/>
                <w:b/>
                <w:bCs/>
              </w:rPr>
              <w:t xml:space="preserve">Se sì, in che percentuale? </w:t>
            </w:r>
          </w:p>
        </w:tc>
        <w:tc>
          <w:tcPr>
            <w:tcW w:w="7470" w:type="dxa"/>
          </w:tcPr>
          <w:p w14:paraId="1F009220" w14:textId="3C727458" w:rsidR="00AA5974" w:rsidRPr="00D46FB0" w:rsidRDefault="006436E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Si fa ricorso allo smart working per il 20%.</w:t>
            </w:r>
          </w:p>
        </w:tc>
      </w:tr>
      <w:tr w:rsidR="00AA5974" w:rsidRPr="00D46FB0" w14:paraId="4EB4A8EC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7A90A64A" w14:textId="48B2355C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6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3B62B208" w14:textId="2E25F752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 xml:space="preserve">È </w:t>
            </w:r>
            <w:r w:rsidR="007B42B7">
              <w:rPr>
                <w:rFonts w:ascii="Optima" w:hAnsi="Optima"/>
                <w:b/>
                <w:bCs/>
              </w:rPr>
              <w:t>s</w:t>
            </w:r>
            <w:r w:rsidRPr="00D46FB0">
              <w:rPr>
                <w:rFonts w:ascii="Optima" w:hAnsi="Optima"/>
                <w:b/>
                <w:bCs/>
              </w:rPr>
              <w:t xml:space="preserve">tata fatta un’analisi delle competenze </w:t>
            </w:r>
            <w:r w:rsidR="003437BF">
              <w:rPr>
                <w:rFonts w:ascii="Optima" w:hAnsi="Optima"/>
                <w:b/>
                <w:bCs/>
              </w:rPr>
              <w:t xml:space="preserve">in entrata </w:t>
            </w:r>
            <w:r w:rsidRPr="00D46FB0">
              <w:rPr>
                <w:rFonts w:ascii="Optima" w:hAnsi="Optima"/>
                <w:b/>
                <w:bCs/>
              </w:rPr>
              <w:t>possedute dagli addetti UPP?</w:t>
            </w:r>
            <w:r w:rsidR="003437BF">
              <w:rPr>
                <w:rFonts w:ascii="Optima" w:hAnsi="Optima"/>
                <w:b/>
                <w:bCs/>
              </w:rPr>
              <w:t xml:space="preserve"> Se sì, quali sono le principali competenze che richiedono interventi di sviluppo?</w:t>
            </w:r>
          </w:p>
        </w:tc>
        <w:tc>
          <w:tcPr>
            <w:tcW w:w="7470" w:type="dxa"/>
          </w:tcPr>
          <w:p w14:paraId="641ED891" w14:textId="50D868F2" w:rsidR="000F323B" w:rsidRDefault="006436E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L’analisi delle competenze è stata fatta mediante un iniziale colloquio e valutazione dei CV. </w:t>
            </w:r>
            <w:r w:rsidR="000F323B">
              <w:rPr>
                <w:rFonts w:ascii="Optima" w:hAnsi="Optima"/>
              </w:rPr>
              <w:t xml:space="preserve">Ci sono aree di competenza inerenti agli applicativi. Le aree di sviluppo sono da rinvenirsi in quelle attività inerenti all’utilizzo degli </w:t>
            </w:r>
            <w:r w:rsidR="00385691">
              <w:rPr>
                <w:rFonts w:ascii="Optima" w:hAnsi="Optima"/>
              </w:rPr>
              <w:t>applicativi</w:t>
            </w:r>
            <w:r w:rsidR="000F323B">
              <w:rPr>
                <w:rFonts w:ascii="Optima" w:hAnsi="Optima"/>
              </w:rPr>
              <w:t xml:space="preserve"> di gestione, con particolare riferimento al momento </w:t>
            </w:r>
            <w:r w:rsidR="00C3503C">
              <w:rPr>
                <w:rFonts w:ascii="Optima" w:hAnsi="Optima"/>
              </w:rPr>
              <w:t xml:space="preserve">cronologico </w:t>
            </w:r>
            <w:r w:rsidR="000F323B">
              <w:rPr>
                <w:rFonts w:ascii="Optima" w:hAnsi="Optima"/>
              </w:rPr>
              <w:t>iniziale dell</w:t>
            </w:r>
            <w:r w:rsidR="00C3503C">
              <w:rPr>
                <w:rFonts w:ascii="Optima" w:hAnsi="Optima"/>
              </w:rPr>
              <w:t xml:space="preserve">e mansioni amministrative e di cancelleria. Allo stato, con l’esperienza acquisita, si vanno </w:t>
            </w:r>
            <w:r w:rsidR="00385691">
              <w:rPr>
                <w:rFonts w:ascii="Optima" w:hAnsi="Optima"/>
              </w:rPr>
              <w:t>assottigliando</w:t>
            </w:r>
            <w:r w:rsidR="00C3503C">
              <w:rPr>
                <w:rFonts w:ascii="Optima" w:hAnsi="Optima"/>
              </w:rPr>
              <w:t xml:space="preserve"> progressivamente le necessità di intervento per lo sviluppo di competenze negli ambiti citati e di </w:t>
            </w:r>
            <w:r w:rsidR="00385691">
              <w:rPr>
                <w:rFonts w:ascii="Optima" w:hAnsi="Optima"/>
              </w:rPr>
              <w:t>interesse</w:t>
            </w:r>
            <w:r w:rsidR="00C3503C">
              <w:rPr>
                <w:rFonts w:ascii="Optima" w:hAnsi="Optima"/>
              </w:rPr>
              <w:t>.</w:t>
            </w:r>
          </w:p>
          <w:p w14:paraId="4681AAEA" w14:textId="4A743BF2" w:rsidR="00C3503C" w:rsidRDefault="00C3503C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Il programma delle attività stabilita dalla dirigenza amministrativa è svolto dagli </w:t>
            </w:r>
            <w:proofErr w:type="spellStart"/>
            <w:r>
              <w:rPr>
                <w:rFonts w:ascii="Optima" w:hAnsi="Optima"/>
              </w:rPr>
              <w:t>upp</w:t>
            </w:r>
            <w:proofErr w:type="spellEnd"/>
            <w:r>
              <w:rPr>
                <w:rFonts w:ascii="Optima" w:hAnsi="Optima"/>
              </w:rPr>
              <w:t xml:space="preserve"> in modo idoneo e adeguato da un punto di vista </w:t>
            </w:r>
            <w:r w:rsidR="00385691">
              <w:rPr>
                <w:rFonts w:ascii="Optima" w:hAnsi="Optima"/>
              </w:rPr>
              <w:t>funzionale</w:t>
            </w:r>
            <w:r>
              <w:rPr>
                <w:rFonts w:ascii="Optima" w:hAnsi="Optima"/>
              </w:rPr>
              <w:t xml:space="preserve"> all’</w:t>
            </w:r>
            <w:r w:rsidR="00385691">
              <w:rPr>
                <w:rFonts w:ascii="Optima" w:hAnsi="Optima"/>
              </w:rPr>
              <w:t>attività</w:t>
            </w:r>
            <w:r>
              <w:rPr>
                <w:rFonts w:ascii="Optima" w:hAnsi="Optima"/>
              </w:rPr>
              <w:t xml:space="preserve"> e che tali </w:t>
            </w:r>
            <w:r w:rsidR="00385691">
              <w:rPr>
                <w:rFonts w:ascii="Optima" w:hAnsi="Optima"/>
              </w:rPr>
              <w:t>attività</w:t>
            </w:r>
            <w:r>
              <w:rPr>
                <w:rFonts w:ascii="Optima" w:hAnsi="Optima"/>
              </w:rPr>
              <w:t xml:space="preserve"> non sono tutte quelle che riguardano le </w:t>
            </w:r>
            <w:r w:rsidR="00385691">
              <w:rPr>
                <w:rFonts w:ascii="Optima" w:hAnsi="Optima"/>
              </w:rPr>
              <w:t>attività</w:t>
            </w:r>
            <w:r>
              <w:rPr>
                <w:rFonts w:ascii="Optima" w:hAnsi="Optima"/>
              </w:rPr>
              <w:t xml:space="preserve"> di cancelleria. </w:t>
            </w:r>
          </w:p>
          <w:p w14:paraId="5454A7C2" w14:textId="21218734" w:rsidR="00AA5974" w:rsidRPr="00D46FB0" w:rsidRDefault="00AA5974">
            <w:pPr>
              <w:rPr>
                <w:rFonts w:ascii="Optima" w:hAnsi="Optima"/>
              </w:rPr>
            </w:pPr>
          </w:p>
        </w:tc>
      </w:tr>
      <w:tr w:rsidR="00AA5974" w:rsidRPr="00D46FB0" w14:paraId="0F5BE8EB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66C24A15" w14:textId="77B5EDEC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7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650141B1" w14:textId="1A4867C9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È stata programmata la formazione degli addetti all’UPP? In che modo?</w:t>
            </w:r>
          </w:p>
        </w:tc>
        <w:tc>
          <w:tcPr>
            <w:tcW w:w="7470" w:type="dxa"/>
          </w:tcPr>
          <w:p w14:paraId="7C421CE8" w14:textId="6F52D797" w:rsidR="00AA5974" w:rsidRPr="00D46FB0" w:rsidRDefault="00C3503C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In linea generale, è stata programmata con corsi online messi a disposizione sulla piattaforma ministeriale. I corsi di formazione sono in continuo aggiornamento. Per quanto riguarda la formazione della cancelleria è avvenuta sia attraverso corsi online che quella di affiancamento dal personale. Per quanto riguarda la formazione sull’attività giurisdizionale abbiamo avuto lezioni da diversi consiglieri su argomenti e questioni principali più frequentemente oggetto delle sentenze.</w:t>
            </w:r>
          </w:p>
        </w:tc>
      </w:tr>
      <w:tr w:rsidR="00AA5974" w:rsidRPr="00D46FB0" w14:paraId="0F88B2B2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26B41639" w14:textId="19757F55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8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309EDE75" w14:textId="04051E56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Qual è il turnover degli Addetti all’UPP?</w:t>
            </w:r>
            <w:r w:rsidR="003437BF">
              <w:rPr>
                <w:rFonts w:ascii="Optima" w:hAnsi="Optima"/>
                <w:b/>
                <w:bCs/>
              </w:rPr>
              <w:t xml:space="preserve"> Quanti contratti sono cessati ad oggi? In che percentuale?</w:t>
            </w:r>
          </w:p>
        </w:tc>
        <w:tc>
          <w:tcPr>
            <w:tcW w:w="7470" w:type="dxa"/>
          </w:tcPr>
          <w:p w14:paraId="59C90319" w14:textId="235C07E1" w:rsidR="00AA5974" w:rsidRPr="00D46FB0" w:rsidRDefault="00C3503C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All’inizio gli addetti all’UPP erano 14</w:t>
            </w:r>
            <w:r w:rsidR="00CE0FFB">
              <w:rPr>
                <w:rFonts w:ascii="Optima" w:hAnsi="Optima"/>
              </w:rPr>
              <w:t xml:space="preserve"> dei quali</w:t>
            </w:r>
            <w:r>
              <w:rPr>
                <w:rFonts w:ascii="Optima" w:hAnsi="Optima"/>
              </w:rPr>
              <w:t xml:space="preserve"> sono andati via 5</w:t>
            </w:r>
            <w:r w:rsidR="00CE0FFB">
              <w:rPr>
                <w:rFonts w:ascii="Optima" w:hAnsi="Optima"/>
              </w:rPr>
              <w:t xml:space="preserve"> e</w:t>
            </w:r>
            <w:r>
              <w:rPr>
                <w:rFonts w:ascii="Optima" w:hAnsi="Optima"/>
              </w:rPr>
              <w:t xml:space="preserve"> 3 sono entrati nuovi. </w:t>
            </w:r>
          </w:p>
        </w:tc>
      </w:tr>
      <w:tr w:rsidR="00AA5974" w:rsidRPr="00D46FB0" w14:paraId="6F28AE54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5C93F25F" w14:textId="4BA29873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lastRenderedPageBreak/>
              <w:t>9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75FDB8AB" w14:textId="79E5D920" w:rsidR="00AA5974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 xml:space="preserve">Gli </w:t>
            </w:r>
            <w:r w:rsidRPr="00D46FB0">
              <w:rPr>
                <w:rFonts w:ascii="Optima" w:hAnsi="Optima"/>
                <w:b/>
                <w:bCs/>
              </w:rPr>
              <w:t xml:space="preserve">addetti UPP </w:t>
            </w:r>
            <w:r>
              <w:rPr>
                <w:rFonts w:ascii="Optima" w:hAnsi="Optima"/>
                <w:b/>
                <w:bCs/>
              </w:rPr>
              <w:t xml:space="preserve">svolgono </w:t>
            </w:r>
            <w:r w:rsidRPr="00D46FB0">
              <w:rPr>
                <w:rFonts w:ascii="Optima" w:hAnsi="Optima"/>
                <w:b/>
                <w:bCs/>
              </w:rPr>
              <w:t>attività di supporto all’attuazione di progetti di innovazione organizzativa</w:t>
            </w:r>
            <w:r>
              <w:rPr>
                <w:rFonts w:ascii="Optima" w:hAnsi="Optima"/>
                <w:b/>
                <w:bCs/>
              </w:rPr>
              <w:t>? (cfr D.Lgs 151/22)</w:t>
            </w:r>
          </w:p>
        </w:tc>
        <w:tc>
          <w:tcPr>
            <w:tcW w:w="7470" w:type="dxa"/>
          </w:tcPr>
          <w:p w14:paraId="21A26C7D" w14:textId="60C7770C" w:rsidR="00AA5974" w:rsidRPr="00D46FB0" w:rsidRDefault="00F1263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No.</w:t>
            </w:r>
          </w:p>
        </w:tc>
      </w:tr>
      <w:tr w:rsidR="00AA5974" w:rsidRPr="00D46FB0" w14:paraId="240D3052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68C879F5" w14:textId="6A3A4681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12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236A1D18" w14:textId="426CF38F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Esiste un codice etico per gli addetti all’UPP?</w:t>
            </w:r>
          </w:p>
        </w:tc>
        <w:tc>
          <w:tcPr>
            <w:tcW w:w="7470" w:type="dxa"/>
          </w:tcPr>
          <w:p w14:paraId="38EAD57F" w14:textId="424E494C" w:rsidR="00AA5974" w:rsidRPr="00D46FB0" w:rsidRDefault="00F1263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No. Vale quello afferente al pubblico impego.</w:t>
            </w:r>
          </w:p>
        </w:tc>
      </w:tr>
      <w:tr w:rsidR="003437BF" w:rsidRPr="00D46FB0" w14:paraId="345D7AF6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487701D3" w14:textId="557CC5D8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13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188DD2A6" w14:textId="42F7338D" w:rsidR="003437BF" w:rsidRDefault="003437BF" w:rsidP="003437BF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>Come viene programmata l’attività degli operatori UPP?</w:t>
            </w:r>
          </w:p>
        </w:tc>
        <w:tc>
          <w:tcPr>
            <w:tcW w:w="7470" w:type="dxa"/>
          </w:tcPr>
          <w:p w14:paraId="13D6D95D" w14:textId="0F4AD6C6" w:rsidR="003437BF" w:rsidRPr="00D46FB0" w:rsidRDefault="00F12637" w:rsidP="003437B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Quella giurisdizionale è gestita dal Magistrato mentre quella amministrativa fa fede ad un progetto redatto dal direttore sulla scorta dell’ordine dirigenziale che prevede la turnazione </w:t>
            </w:r>
            <w:r w:rsidR="008955E4">
              <w:rPr>
                <w:rFonts w:ascii="Optima" w:hAnsi="Optima"/>
              </w:rPr>
              <w:t xml:space="preserve">in cancelleria </w:t>
            </w:r>
            <w:r>
              <w:rPr>
                <w:rFonts w:ascii="Optima" w:hAnsi="Optima"/>
              </w:rPr>
              <w:t xml:space="preserve">di tutti gli addetti </w:t>
            </w:r>
            <w:r w:rsidR="008955E4">
              <w:rPr>
                <w:rFonts w:ascii="Optima" w:hAnsi="Optima"/>
              </w:rPr>
              <w:t>di un giorno a settimana.</w:t>
            </w:r>
          </w:p>
        </w:tc>
      </w:tr>
      <w:tr w:rsidR="003437BF" w:rsidRPr="00D46FB0" w14:paraId="26A0563F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66F6CDDE" w14:textId="2EBEC3EA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14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3A001CA9" w14:textId="5FB4182D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 xml:space="preserve">Come viene monitorata l’attività svolta dagli addetti UPP? </w:t>
            </w:r>
          </w:p>
        </w:tc>
        <w:tc>
          <w:tcPr>
            <w:tcW w:w="7470" w:type="dxa"/>
          </w:tcPr>
          <w:p w14:paraId="7DD4B09F" w14:textId="77777777" w:rsidR="003437BF" w:rsidRDefault="00F12637" w:rsidP="003437B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Per l’attività giurisdizionale dal Magistrato assegnatario (sulla base delle sentenze predisposte) mentre sullo smart working gli </w:t>
            </w:r>
            <w:proofErr w:type="spellStart"/>
            <w:r>
              <w:rPr>
                <w:rFonts w:ascii="Optima" w:hAnsi="Optima"/>
              </w:rPr>
              <w:t>Upp</w:t>
            </w:r>
            <w:proofErr w:type="spellEnd"/>
            <w:r>
              <w:rPr>
                <w:rFonts w:ascii="Optima" w:hAnsi="Optima"/>
              </w:rPr>
              <w:t xml:space="preserve"> sono tenuti mensilmente a fornire un report con l’indicazione specifica dell’attività svolta nell’unica giornata di smart e l’indicazione puntuale dei fascicoli studiati.</w:t>
            </w:r>
            <w:r w:rsidR="00D11191">
              <w:rPr>
                <w:rFonts w:ascii="Optima" w:hAnsi="Optima"/>
              </w:rPr>
              <w:t xml:space="preserve"> </w:t>
            </w:r>
          </w:p>
          <w:p w14:paraId="3158617A" w14:textId="3D50BDCF" w:rsidR="00D11191" w:rsidRPr="00D46FB0" w:rsidRDefault="00D11191" w:rsidP="003437B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Dal punto di vista amministrativo vi è un monitoraggio finalizzato a predisporre una relazione annuale avente ad oggetto le attività svolte.</w:t>
            </w:r>
          </w:p>
        </w:tc>
      </w:tr>
      <w:tr w:rsidR="003437BF" w:rsidRPr="00D46FB0" w14:paraId="631F7306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591D26E7" w14:textId="1D6326C7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>15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275F1818" w14:textId="74EE5E89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 xml:space="preserve">Viene valutato l’impatto delle attività svolte dall’UPP rispetto alla diminuzione dell’arretrato e al </w:t>
            </w:r>
            <w:proofErr w:type="spellStart"/>
            <w:r>
              <w:rPr>
                <w:rFonts w:ascii="Optima" w:hAnsi="Optima"/>
                <w:b/>
                <w:bCs/>
              </w:rPr>
              <w:t>disposition</w:t>
            </w:r>
            <w:proofErr w:type="spellEnd"/>
            <w:r>
              <w:rPr>
                <w:rFonts w:ascii="Optima" w:hAnsi="Optima"/>
                <w:b/>
                <w:bCs/>
              </w:rPr>
              <w:t xml:space="preserve"> time? Se sì, come?</w:t>
            </w:r>
          </w:p>
        </w:tc>
        <w:tc>
          <w:tcPr>
            <w:tcW w:w="7470" w:type="dxa"/>
          </w:tcPr>
          <w:p w14:paraId="062C0DF0" w14:textId="5FED6182" w:rsidR="003437BF" w:rsidRPr="00D46FB0" w:rsidRDefault="002861AB" w:rsidP="003437B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Attualmente non è stato eseguito alcun rilievo in tal senso.</w:t>
            </w:r>
          </w:p>
        </w:tc>
      </w:tr>
    </w:tbl>
    <w:p w14:paraId="74823DE3" w14:textId="149BD466" w:rsidR="009E0D1E" w:rsidRDefault="009E0D1E">
      <w:pPr>
        <w:rPr>
          <w:rFonts w:ascii="Optima" w:hAnsi="Optima"/>
          <w:b/>
          <w:bCs/>
          <w:sz w:val="28"/>
          <w:szCs w:val="28"/>
        </w:rPr>
      </w:pPr>
    </w:p>
    <w:p w14:paraId="393009E6" w14:textId="77777777" w:rsidR="001322AD" w:rsidRPr="00D46FB0" w:rsidRDefault="001322AD">
      <w:pPr>
        <w:rPr>
          <w:rFonts w:ascii="Optima" w:hAnsi="Optima"/>
          <w:b/>
          <w:bCs/>
          <w:sz w:val="28"/>
          <w:szCs w:val="28"/>
        </w:rPr>
      </w:pPr>
    </w:p>
    <w:p w14:paraId="2F6EC8B2" w14:textId="7FD80763" w:rsidR="00640099" w:rsidRPr="00D46FB0" w:rsidRDefault="00640099" w:rsidP="003437BF">
      <w:pPr>
        <w:pBdr>
          <w:bottom w:val="single" w:sz="4" w:space="1" w:color="auto"/>
        </w:pBdr>
        <w:rPr>
          <w:rFonts w:ascii="Optima" w:hAnsi="Optima"/>
          <w:b/>
          <w:bCs/>
          <w:sz w:val="28"/>
          <w:szCs w:val="28"/>
        </w:rPr>
      </w:pPr>
      <w:r w:rsidRPr="00D46FB0">
        <w:rPr>
          <w:rFonts w:ascii="Optima" w:hAnsi="Optima"/>
          <w:b/>
          <w:bCs/>
          <w:sz w:val="28"/>
          <w:szCs w:val="28"/>
        </w:rPr>
        <w:t xml:space="preserve">2) DETTAGLIO ATTIVITA’ </w:t>
      </w:r>
      <w:r w:rsidR="003437BF">
        <w:rPr>
          <w:rFonts w:ascii="Optima" w:hAnsi="Optima"/>
          <w:b/>
          <w:bCs/>
          <w:sz w:val="28"/>
          <w:szCs w:val="28"/>
        </w:rPr>
        <w:t>/ PROCESSI - criticità</w:t>
      </w:r>
    </w:p>
    <w:p w14:paraId="14C6AAC4" w14:textId="77777777" w:rsidR="00640099" w:rsidRPr="00D46FB0" w:rsidRDefault="00640099">
      <w:pPr>
        <w:rPr>
          <w:rFonts w:ascii="Optima" w:hAnsi="Optima"/>
          <w:b/>
          <w:bCs/>
          <w:sz w:val="28"/>
          <w:szCs w:val="28"/>
        </w:rPr>
      </w:pPr>
    </w:p>
    <w:tbl>
      <w:tblPr>
        <w:tblStyle w:val="Grigliatabella"/>
        <w:tblW w:w="12655" w:type="dxa"/>
        <w:tblLayout w:type="fixed"/>
        <w:tblLook w:val="04A0" w:firstRow="1" w:lastRow="0" w:firstColumn="1" w:lastColumn="0" w:noHBand="0" w:noVBand="1"/>
      </w:tblPr>
      <w:tblGrid>
        <w:gridCol w:w="666"/>
        <w:gridCol w:w="4241"/>
        <w:gridCol w:w="1322"/>
        <w:gridCol w:w="6426"/>
      </w:tblGrid>
      <w:tr w:rsidR="003437BF" w:rsidRPr="00D46FB0" w14:paraId="721B7047" w14:textId="375063C6" w:rsidTr="003437BF">
        <w:trPr>
          <w:trHeight w:val="1024"/>
        </w:trPr>
        <w:tc>
          <w:tcPr>
            <w:tcW w:w="666" w:type="dxa"/>
            <w:shd w:val="clear" w:color="auto" w:fill="C00000"/>
            <w:noWrap/>
            <w:vAlign w:val="center"/>
          </w:tcPr>
          <w:p w14:paraId="417FC502" w14:textId="77777777" w:rsidR="003437BF" w:rsidRPr="00D46FB0" w:rsidRDefault="003437BF" w:rsidP="00AA5974">
            <w:pPr>
              <w:jc w:val="center"/>
              <w:rPr>
                <w:rFonts w:ascii="Optima" w:hAnsi="Optima"/>
                <w:b/>
                <w:bCs/>
                <w:i/>
                <w:iCs/>
              </w:rPr>
            </w:pPr>
          </w:p>
        </w:tc>
        <w:tc>
          <w:tcPr>
            <w:tcW w:w="4241" w:type="dxa"/>
            <w:shd w:val="clear" w:color="auto" w:fill="C00000"/>
            <w:vAlign w:val="center"/>
          </w:tcPr>
          <w:p w14:paraId="5DB5AE46" w14:textId="45FFAF28" w:rsidR="003437BF" w:rsidRPr="00D46FB0" w:rsidRDefault="003437BF" w:rsidP="00AA5974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  <w:r w:rsidRPr="00D46FB0">
              <w:rPr>
                <w:rFonts w:ascii="Optima" w:hAnsi="Optima"/>
                <w:b/>
                <w:bCs/>
                <w:sz w:val="28"/>
                <w:szCs w:val="28"/>
              </w:rPr>
              <w:t>Attività</w:t>
            </w:r>
          </w:p>
        </w:tc>
        <w:tc>
          <w:tcPr>
            <w:tcW w:w="1322" w:type="dxa"/>
            <w:shd w:val="clear" w:color="auto" w:fill="C00000"/>
            <w:vAlign w:val="center"/>
          </w:tcPr>
          <w:p w14:paraId="7672ADE8" w14:textId="5632162D" w:rsidR="003437BF" w:rsidRPr="00514BAF" w:rsidRDefault="00514BAF" w:rsidP="00AA5974">
            <w:pPr>
              <w:jc w:val="center"/>
              <w:rPr>
                <w:rFonts w:ascii="Optima" w:hAnsi="Optima"/>
                <w:i/>
                <w:iCs/>
              </w:rPr>
            </w:pPr>
            <w:r w:rsidRPr="00514BAF">
              <w:rPr>
                <w:rFonts w:ascii="Optima" w:hAnsi="Optima"/>
                <w:i/>
                <w:iCs/>
              </w:rPr>
              <w:t>Sì/No e % sul totale</w:t>
            </w:r>
            <w:r>
              <w:rPr>
                <w:rStyle w:val="Rimandonotaapidipagina"/>
                <w:rFonts w:ascii="Optima" w:hAnsi="Optima"/>
                <w:i/>
                <w:iCs/>
              </w:rPr>
              <w:footnoteReference w:id="2"/>
            </w:r>
          </w:p>
        </w:tc>
        <w:tc>
          <w:tcPr>
            <w:tcW w:w="6426" w:type="dxa"/>
            <w:shd w:val="clear" w:color="auto" w:fill="C00000"/>
            <w:vAlign w:val="center"/>
          </w:tcPr>
          <w:p w14:paraId="22107222" w14:textId="4D1BBA3B" w:rsidR="003437BF" w:rsidRPr="00D46FB0" w:rsidRDefault="003437BF" w:rsidP="00640099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  <w:r w:rsidRPr="00D46FB0">
              <w:rPr>
                <w:rFonts w:ascii="Optima" w:hAnsi="Optima"/>
                <w:b/>
                <w:bCs/>
                <w:sz w:val="28"/>
                <w:szCs w:val="28"/>
              </w:rPr>
              <w:t xml:space="preserve">Criticità </w:t>
            </w:r>
            <w:r>
              <w:rPr>
                <w:rFonts w:ascii="Optima" w:hAnsi="Optima"/>
                <w:b/>
                <w:bCs/>
                <w:sz w:val="28"/>
                <w:szCs w:val="28"/>
              </w:rPr>
              <w:t>task</w:t>
            </w:r>
          </w:p>
        </w:tc>
      </w:tr>
      <w:tr w:rsidR="003437BF" w:rsidRPr="00D46FB0" w14:paraId="520BFA9F" w14:textId="6BF7359A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67B6B695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67877121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 compimento di attività di “spoglio” o di organizzazione preliminare della controversia</w:t>
            </w:r>
          </w:p>
        </w:tc>
        <w:tc>
          <w:tcPr>
            <w:tcW w:w="1322" w:type="dxa"/>
          </w:tcPr>
          <w:p w14:paraId="4C5AB224" w14:textId="0279234F" w:rsidR="003437BF" w:rsidRPr="00D46FB0" w:rsidRDefault="00D615A4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 100%</w:t>
            </w:r>
          </w:p>
        </w:tc>
        <w:tc>
          <w:tcPr>
            <w:tcW w:w="6426" w:type="dxa"/>
          </w:tcPr>
          <w:p w14:paraId="05D03814" w14:textId="468153BE" w:rsidR="003437BF" w:rsidRPr="00D46FB0" w:rsidRDefault="00D615A4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Nessuna.</w:t>
            </w:r>
          </w:p>
        </w:tc>
      </w:tr>
      <w:tr w:rsidR="003437BF" w:rsidRPr="00D46FB0" w14:paraId="27FB6331" w14:textId="200416BB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309A745D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2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306EDC04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in ricerche giurisprudenziali</w:t>
            </w:r>
          </w:p>
        </w:tc>
        <w:tc>
          <w:tcPr>
            <w:tcW w:w="1322" w:type="dxa"/>
          </w:tcPr>
          <w:p w14:paraId="5B98FD12" w14:textId="500E9DF2" w:rsidR="003437BF" w:rsidRPr="00D46FB0" w:rsidRDefault="00D615A4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 100%</w:t>
            </w:r>
          </w:p>
        </w:tc>
        <w:tc>
          <w:tcPr>
            <w:tcW w:w="6426" w:type="dxa"/>
          </w:tcPr>
          <w:p w14:paraId="57E8D801" w14:textId="308DD221" w:rsidR="003437BF" w:rsidRPr="00D46FB0" w:rsidRDefault="00D615A4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Nessuna.</w:t>
            </w:r>
          </w:p>
        </w:tc>
      </w:tr>
      <w:tr w:rsidR="003437BF" w:rsidRPr="00D46FB0" w14:paraId="3AD9FAAF" w14:textId="1AB37090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72190B31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3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5CF4013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nella compilazione e aggiornamento della scheda sintetica del processo</w:t>
            </w:r>
          </w:p>
        </w:tc>
        <w:tc>
          <w:tcPr>
            <w:tcW w:w="1322" w:type="dxa"/>
          </w:tcPr>
          <w:p w14:paraId="5F513D55" w14:textId="16899CD2" w:rsidR="003437BF" w:rsidRPr="00D46FB0" w:rsidRDefault="00D615A4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 in parte</w:t>
            </w:r>
          </w:p>
        </w:tc>
        <w:tc>
          <w:tcPr>
            <w:tcW w:w="6426" w:type="dxa"/>
          </w:tcPr>
          <w:p w14:paraId="70F201C0" w14:textId="670AFDD5" w:rsidR="003437BF" w:rsidRPr="00D46FB0" w:rsidRDefault="00EF5029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La compilazione della scheda sintetica del processo viene fatta in base al magistrato al quale l’addetto UPP è stato assegnato. Al momento non si sa se c’è uniformità.</w:t>
            </w:r>
          </w:p>
        </w:tc>
      </w:tr>
      <w:tr w:rsidR="003437BF" w:rsidRPr="00D46FB0" w14:paraId="1A469ECF" w14:textId="0F3A20DC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5772E6FC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4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6E144276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nell'elaborazione di proposte conciliative</w:t>
            </w:r>
          </w:p>
        </w:tc>
        <w:tc>
          <w:tcPr>
            <w:tcW w:w="1322" w:type="dxa"/>
          </w:tcPr>
          <w:p w14:paraId="1483DC44" w14:textId="051F0FA7" w:rsidR="003437BF" w:rsidRPr="00D46FB0" w:rsidRDefault="00EF5029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SI quando </w:t>
            </w:r>
            <w:proofErr w:type="spellStart"/>
            <w:r>
              <w:rPr>
                <w:rFonts w:ascii="Optima" w:hAnsi="Optima"/>
                <w:b/>
                <w:bCs/>
                <w:sz w:val="28"/>
                <w:szCs w:val="28"/>
              </w:rPr>
              <w:t>possibilie</w:t>
            </w:r>
            <w:proofErr w:type="spellEnd"/>
          </w:p>
        </w:tc>
        <w:tc>
          <w:tcPr>
            <w:tcW w:w="6426" w:type="dxa"/>
          </w:tcPr>
          <w:p w14:paraId="440B4002" w14:textId="7ACD4B0D" w:rsidR="003437BF" w:rsidRPr="00D46FB0" w:rsidRDefault="0038569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Nessuna.</w:t>
            </w:r>
          </w:p>
        </w:tc>
      </w:tr>
      <w:tr w:rsidR="003437BF" w:rsidRPr="00D46FB0" w14:paraId="583080F4" w14:textId="7EA36D61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2471B15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5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1CE6AABB" w14:textId="3827DF8B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nella valutazione della possibilità di mediazione delegata</w:t>
            </w:r>
          </w:p>
        </w:tc>
        <w:tc>
          <w:tcPr>
            <w:tcW w:w="1322" w:type="dxa"/>
          </w:tcPr>
          <w:p w14:paraId="74E1FBD5" w14:textId="57232085" w:rsidR="003437BF" w:rsidRPr="00D46FB0" w:rsidRDefault="00887F94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Sì quando possibile</w:t>
            </w:r>
          </w:p>
        </w:tc>
        <w:tc>
          <w:tcPr>
            <w:tcW w:w="6426" w:type="dxa"/>
          </w:tcPr>
          <w:p w14:paraId="5EA82E94" w14:textId="30C52A49" w:rsidR="003437BF" w:rsidRPr="00D46FB0" w:rsidRDefault="0038569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Nessuna.</w:t>
            </w:r>
          </w:p>
        </w:tc>
      </w:tr>
      <w:tr w:rsidR="003437BF" w:rsidRPr="00D46FB0" w14:paraId="0723DBA9" w14:textId="750FC5D8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57CFF33F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6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5FB39339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 compimento di attività pratico-materiali di facile esecuzione</w:t>
            </w:r>
          </w:p>
        </w:tc>
        <w:tc>
          <w:tcPr>
            <w:tcW w:w="1322" w:type="dxa"/>
          </w:tcPr>
          <w:p w14:paraId="040B4F5D" w14:textId="79D9E793" w:rsidR="003437BF" w:rsidRPr="00D46FB0" w:rsidRDefault="00887F94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</w:t>
            </w:r>
            <w:r w:rsidR="0067499C">
              <w:rPr>
                <w:rFonts w:ascii="Optima" w:hAnsi="Optima"/>
                <w:b/>
                <w:bCs/>
                <w:sz w:val="28"/>
                <w:szCs w:val="28"/>
              </w:rPr>
              <w:t>ì</w:t>
            </w: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426" w:type="dxa"/>
          </w:tcPr>
          <w:p w14:paraId="7925E6C0" w14:textId="16F3F00A" w:rsidR="003437BF" w:rsidRPr="00D46FB0" w:rsidRDefault="0038569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Nessuna.</w:t>
            </w:r>
          </w:p>
        </w:tc>
      </w:tr>
      <w:tr w:rsidR="003437BF" w:rsidRPr="00D46FB0" w14:paraId="0A60F0EF" w14:textId="3E125A8C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05AE8FBB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lastRenderedPageBreak/>
              <w:t>7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14CCA84B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nelle attività di verifica del ruolo d'udienza</w:t>
            </w:r>
          </w:p>
        </w:tc>
        <w:tc>
          <w:tcPr>
            <w:tcW w:w="1322" w:type="dxa"/>
          </w:tcPr>
          <w:p w14:paraId="5DFC4797" w14:textId="336E6695" w:rsidR="003437BF" w:rsidRPr="00D46FB0" w:rsidRDefault="00EB67AD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 100%</w:t>
            </w:r>
          </w:p>
        </w:tc>
        <w:tc>
          <w:tcPr>
            <w:tcW w:w="6426" w:type="dxa"/>
          </w:tcPr>
          <w:p w14:paraId="61287E01" w14:textId="1C4055D2" w:rsidR="003437BF" w:rsidRPr="00D46FB0" w:rsidRDefault="00EB67AD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Nessuna.</w:t>
            </w:r>
          </w:p>
        </w:tc>
      </w:tr>
      <w:tr w:rsidR="003437BF" w:rsidRPr="00D46FB0" w14:paraId="21DD0A21" w14:textId="6976E1B3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4407B054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8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7604667F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nelle attività di controllo e riordino dei fascicoli</w:t>
            </w:r>
          </w:p>
        </w:tc>
        <w:tc>
          <w:tcPr>
            <w:tcW w:w="1322" w:type="dxa"/>
          </w:tcPr>
          <w:p w14:paraId="412F5D9E" w14:textId="479785CA" w:rsidR="003437BF" w:rsidRPr="00D46FB0" w:rsidRDefault="00EB67AD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 100%</w:t>
            </w:r>
          </w:p>
        </w:tc>
        <w:tc>
          <w:tcPr>
            <w:tcW w:w="6426" w:type="dxa"/>
          </w:tcPr>
          <w:p w14:paraId="10BD7B1A" w14:textId="4E8B8464" w:rsidR="003437BF" w:rsidRPr="00D46FB0" w:rsidRDefault="00EB67AD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</w:t>
            </w:r>
          </w:p>
        </w:tc>
      </w:tr>
      <w:tr w:rsidR="003437BF" w:rsidRPr="00D46FB0" w14:paraId="1D109240" w14:textId="50285D93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37DA4E5C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9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CFCE601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nelle attività di affiancamento ai fini della verbalizzazione</w:t>
            </w:r>
          </w:p>
        </w:tc>
        <w:tc>
          <w:tcPr>
            <w:tcW w:w="1322" w:type="dxa"/>
          </w:tcPr>
          <w:p w14:paraId="6DCD93DA" w14:textId="21BFE1A0" w:rsidR="003437BF" w:rsidRPr="00D46FB0" w:rsidRDefault="00EB67AD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379AB508" w14:textId="393DD270" w:rsidR="003437BF" w:rsidRPr="00D46FB0" w:rsidRDefault="0038569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-</w:t>
            </w:r>
          </w:p>
        </w:tc>
      </w:tr>
      <w:tr w:rsidR="003437BF" w:rsidRPr="00D46FB0" w14:paraId="2D8D8D91" w14:textId="451FCB93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1FC76B95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10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076EDCC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nelle attività di adempimenti ante e post udienza</w:t>
            </w:r>
          </w:p>
        </w:tc>
        <w:tc>
          <w:tcPr>
            <w:tcW w:w="1322" w:type="dxa"/>
          </w:tcPr>
          <w:p w14:paraId="6B5800F9" w14:textId="548C41F0" w:rsidR="003437BF" w:rsidRPr="00D46FB0" w:rsidRDefault="00EB67AD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Si </w:t>
            </w:r>
          </w:p>
        </w:tc>
        <w:tc>
          <w:tcPr>
            <w:tcW w:w="6426" w:type="dxa"/>
          </w:tcPr>
          <w:p w14:paraId="6FD18DCE" w14:textId="274C67FB" w:rsidR="003437BF" w:rsidRPr="00D46FB0" w:rsidRDefault="0038569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Nessuna.</w:t>
            </w:r>
          </w:p>
        </w:tc>
      </w:tr>
      <w:tr w:rsidR="003437BF" w:rsidRPr="00D46FB0" w14:paraId="3D5FB3AA" w14:textId="553A1C02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A7CC114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11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0F07E819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Organizzazione delle udienze e del ruolo</w:t>
            </w:r>
          </w:p>
        </w:tc>
        <w:tc>
          <w:tcPr>
            <w:tcW w:w="1322" w:type="dxa"/>
          </w:tcPr>
          <w:p w14:paraId="33AA748D" w14:textId="2C433955" w:rsidR="003437BF" w:rsidRPr="00D46FB0" w:rsidRDefault="00EB67AD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31516274" w14:textId="13BEECC1" w:rsidR="003437BF" w:rsidRPr="00D46FB0" w:rsidRDefault="0038569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-</w:t>
            </w:r>
          </w:p>
        </w:tc>
      </w:tr>
      <w:tr w:rsidR="003437BF" w:rsidRPr="00D46FB0" w14:paraId="1B3BC5BE" w14:textId="1A3ABAEF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1B7C5D86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12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0D1C8C37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studio della controversia</w:t>
            </w:r>
          </w:p>
        </w:tc>
        <w:tc>
          <w:tcPr>
            <w:tcW w:w="1322" w:type="dxa"/>
          </w:tcPr>
          <w:p w14:paraId="75A6E00B" w14:textId="1469327B" w:rsidR="003437BF" w:rsidRPr="00D46FB0" w:rsidRDefault="00EB67AD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 100%</w:t>
            </w:r>
          </w:p>
        </w:tc>
        <w:tc>
          <w:tcPr>
            <w:tcW w:w="6426" w:type="dxa"/>
          </w:tcPr>
          <w:p w14:paraId="5A221E8A" w14:textId="1E8D6854" w:rsidR="003437BF" w:rsidRPr="00D46FB0" w:rsidRDefault="0038569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Nessuna.</w:t>
            </w:r>
          </w:p>
        </w:tc>
      </w:tr>
      <w:tr w:rsidR="003437BF" w:rsidRPr="00D46FB0" w14:paraId="16966201" w14:textId="69FA8B6B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5F1DC07F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13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136EA400" w14:textId="6C42FE82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Assunzione o meno di mezzi di prova</w:t>
            </w:r>
          </w:p>
        </w:tc>
        <w:tc>
          <w:tcPr>
            <w:tcW w:w="1322" w:type="dxa"/>
          </w:tcPr>
          <w:p w14:paraId="4D2EDE58" w14:textId="1315F0E3" w:rsidR="003437BF" w:rsidRPr="00D46FB0" w:rsidRDefault="00EB67AD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4BC3684E" w14:textId="31E82B8B" w:rsidR="003437BF" w:rsidRPr="00D46FB0" w:rsidRDefault="0038569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Nessuna.</w:t>
            </w:r>
          </w:p>
        </w:tc>
      </w:tr>
      <w:tr w:rsidR="003437BF" w:rsidRPr="00D46FB0" w14:paraId="6008D8C3" w14:textId="22854969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23A7737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14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37FC2AF5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Predisposizione della minuta di provvedimenti/sentenze</w:t>
            </w:r>
          </w:p>
        </w:tc>
        <w:tc>
          <w:tcPr>
            <w:tcW w:w="1322" w:type="dxa"/>
          </w:tcPr>
          <w:p w14:paraId="26560DA0" w14:textId="7563EAF7" w:rsidR="003437BF" w:rsidRPr="00D46FB0" w:rsidRDefault="00EB67AD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Si </w:t>
            </w:r>
          </w:p>
        </w:tc>
        <w:tc>
          <w:tcPr>
            <w:tcW w:w="6426" w:type="dxa"/>
          </w:tcPr>
          <w:p w14:paraId="6E5E0926" w14:textId="32DB42D9" w:rsidR="003437BF" w:rsidRPr="00D46FB0" w:rsidRDefault="0038569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Nessuna.</w:t>
            </w:r>
          </w:p>
        </w:tc>
      </w:tr>
      <w:tr w:rsidR="003437BF" w:rsidRPr="00D46FB0" w14:paraId="07A6D9D7" w14:textId="2891E600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4E708FEC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lastRenderedPageBreak/>
              <w:t>15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F4E3DD4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Elaborazione di modelli di provvedimenti per specifiche materie/procedimenti</w:t>
            </w:r>
          </w:p>
        </w:tc>
        <w:tc>
          <w:tcPr>
            <w:tcW w:w="1322" w:type="dxa"/>
          </w:tcPr>
          <w:p w14:paraId="3DE64CC3" w14:textId="064DD419" w:rsidR="003437BF" w:rsidRPr="00D46FB0" w:rsidRDefault="009C30D4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</w:t>
            </w:r>
          </w:p>
        </w:tc>
        <w:tc>
          <w:tcPr>
            <w:tcW w:w="6426" w:type="dxa"/>
          </w:tcPr>
          <w:p w14:paraId="003156C2" w14:textId="20A04006" w:rsidR="003437BF" w:rsidRPr="00D46FB0" w:rsidRDefault="0038569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Nessuna.</w:t>
            </w:r>
          </w:p>
        </w:tc>
      </w:tr>
      <w:tr w:rsidR="003437BF" w:rsidRPr="00D46FB0" w14:paraId="5D9E6B8A" w14:textId="7FDA1243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6FFCF32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16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3EBC6C95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 xml:space="preserve">Attività di </w:t>
            </w:r>
            <w:proofErr w:type="spellStart"/>
            <w:r w:rsidRPr="00D46FB0">
              <w:rPr>
                <w:rFonts w:ascii="Optima" w:hAnsi="Optima"/>
                <w:b/>
                <w:bCs/>
              </w:rPr>
              <w:t>massimazione</w:t>
            </w:r>
            <w:proofErr w:type="spellEnd"/>
            <w:r w:rsidRPr="00D46FB0">
              <w:rPr>
                <w:rFonts w:ascii="Optima" w:hAnsi="Optima"/>
                <w:b/>
                <w:bCs/>
              </w:rPr>
              <w:t xml:space="preserve"> delle sentenze</w:t>
            </w:r>
          </w:p>
        </w:tc>
        <w:tc>
          <w:tcPr>
            <w:tcW w:w="1322" w:type="dxa"/>
          </w:tcPr>
          <w:p w14:paraId="0DBB275C" w14:textId="531A08F5" w:rsidR="003437BF" w:rsidRPr="00D46FB0" w:rsidRDefault="00AB568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6BFB809C" w14:textId="07F8F94A" w:rsidR="003437BF" w:rsidRPr="00D46FB0" w:rsidRDefault="00AB568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Non ancora </w:t>
            </w:r>
            <w:proofErr w:type="spellStart"/>
            <w:r>
              <w:rPr>
                <w:rFonts w:ascii="Optima" w:hAnsi="Optima"/>
                <w:b/>
                <w:bCs/>
                <w:sz w:val="28"/>
                <w:szCs w:val="28"/>
              </w:rPr>
              <w:t>inziata</w:t>
            </w:r>
            <w:proofErr w:type="spellEnd"/>
            <w:r>
              <w:rPr>
                <w:rFonts w:ascii="Optima" w:hAnsi="Optima"/>
                <w:b/>
                <w:bCs/>
                <w:sz w:val="28"/>
                <w:szCs w:val="28"/>
              </w:rPr>
              <w:t>.</w:t>
            </w:r>
          </w:p>
        </w:tc>
      </w:tr>
      <w:tr w:rsidR="003437BF" w:rsidRPr="00D46FB0" w14:paraId="29B9A1B4" w14:textId="2A81DB08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1907E0D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17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3F40884C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catalogazione delle decisioni adottate con il supporto dell’UPP</w:t>
            </w:r>
          </w:p>
        </w:tc>
        <w:tc>
          <w:tcPr>
            <w:tcW w:w="1322" w:type="dxa"/>
          </w:tcPr>
          <w:p w14:paraId="6D9CE39D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  <w:tc>
          <w:tcPr>
            <w:tcW w:w="6426" w:type="dxa"/>
          </w:tcPr>
          <w:p w14:paraId="52BC8D35" w14:textId="678B1B9A" w:rsidR="003437BF" w:rsidRPr="00D46FB0" w:rsidRDefault="00AB568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Non sono a conoscenza</w:t>
            </w:r>
          </w:p>
        </w:tc>
      </w:tr>
      <w:tr w:rsidR="003437BF" w:rsidRPr="00D46FB0" w14:paraId="4CF0A4B5" w14:textId="26821926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517D44EA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18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DC9ACA2" w14:textId="612AB1B1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rilevazione e archiviazione degli indirizzi giurisprudenziali sezionali</w:t>
            </w:r>
          </w:p>
        </w:tc>
        <w:tc>
          <w:tcPr>
            <w:tcW w:w="1322" w:type="dxa"/>
          </w:tcPr>
          <w:p w14:paraId="22D9EB1D" w14:textId="1A9A1B31" w:rsidR="003437BF" w:rsidRPr="00D46FB0" w:rsidRDefault="00AB568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</w:t>
            </w:r>
            <w:r w:rsidR="009C42A1">
              <w:rPr>
                <w:rFonts w:ascii="Optima" w:hAnsi="Optima"/>
                <w:b/>
                <w:bCs/>
                <w:sz w:val="28"/>
                <w:szCs w:val="28"/>
              </w:rPr>
              <w:t>ì</w:t>
            </w: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426" w:type="dxa"/>
          </w:tcPr>
          <w:p w14:paraId="680B9A0C" w14:textId="54AB736E" w:rsidR="003437BF" w:rsidRPr="00D46FB0" w:rsidRDefault="009C42A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Inizialmente alcuni addetti sono stati preposti a tale attività.</w:t>
            </w:r>
          </w:p>
        </w:tc>
      </w:tr>
      <w:tr w:rsidR="003437BF" w:rsidRPr="00D46FB0" w14:paraId="241318C1" w14:textId="2021B6FF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46EB9622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19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56EB8325" w14:textId="3DEFC5DE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monitoraggio dell’impugnazione delle sentenze adottate con il supporto dell’UPP</w:t>
            </w:r>
          </w:p>
        </w:tc>
        <w:tc>
          <w:tcPr>
            <w:tcW w:w="1322" w:type="dxa"/>
          </w:tcPr>
          <w:p w14:paraId="11E906DA" w14:textId="2D0F3DF6" w:rsidR="003437BF" w:rsidRPr="00D46FB0" w:rsidRDefault="009C42A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4876190C" w14:textId="27464440" w:rsidR="003437BF" w:rsidRPr="00D46FB0" w:rsidRDefault="0038569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-</w:t>
            </w:r>
          </w:p>
        </w:tc>
      </w:tr>
      <w:tr w:rsidR="003437BF" w:rsidRPr="00D46FB0" w14:paraId="14437610" w14:textId="75ABB4FA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0BA976B0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20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7F3AF7DB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monitoraggio dello stato di avanzamento delle cause attribuite all'UPP</w:t>
            </w:r>
          </w:p>
        </w:tc>
        <w:tc>
          <w:tcPr>
            <w:tcW w:w="1322" w:type="dxa"/>
          </w:tcPr>
          <w:p w14:paraId="4C3B3A29" w14:textId="5B9831C6" w:rsidR="003437BF" w:rsidRPr="00D46FB0" w:rsidRDefault="00843F5D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574ACFEF" w14:textId="4DB51EB8" w:rsidR="003437BF" w:rsidRPr="00D46FB0" w:rsidRDefault="0038569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-</w:t>
            </w:r>
          </w:p>
        </w:tc>
      </w:tr>
    </w:tbl>
    <w:p w14:paraId="4E6325BB" w14:textId="6CB7A305" w:rsidR="00AA5974" w:rsidRDefault="00AA5974">
      <w:pPr>
        <w:rPr>
          <w:rFonts w:ascii="Optima" w:hAnsi="Optima"/>
          <w:b/>
          <w:bCs/>
          <w:sz w:val="28"/>
          <w:szCs w:val="28"/>
        </w:rPr>
      </w:pPr>
    </w:p>
    <w:p w14:paraId="0DE09955" w14:textId="77777777" w:rsidR="003437BF" w:rsidRDefault="003437BF">
      <w:pPr>
        <w:rPr>
          <w:rFonts w:ascii="Optima" w:hAnsi="Optima"/>
          <w:b/>
          <w:bCs/>
          <w:sz w:val="28"/>
          <w:szCs w:val="28"/>
        </w:rPr>
      </w:pPr>
      <w:r>
        <w:rPr>
          <w:rFonts w:ascii="Optima" w:hAnsi="Optima"/>
          <w:b/>
          <w:bCs/>
          <w:sz w:val="28"/>
          <w:szCs w:val="28"/>
        </w:rPr>
        <w:br w:type="page"/>
      </w:r>
    </w:p>
    <w:p w14:paraId="5BF5FA9D" w14:textId="0C8CEDA4" w:rsidR="003437BF" w:rsidRDefault="003437BF">
      <w:pPr>
        <w:rPr>
          <w:rFonts w:ascii="Optima" w:hAnsi="Optima"/>
          <w:b/>
          <w:bCs/>
          <w:sz w:val="28"/>
          <w:szCs w:val="28"/>
        </w:rPr>
      </w:pPr>
      <w:r>
        <w:rPr>
          <w:rFonts w:ascii="Optima" w:hAnsi="Optima"/>
          <w:b/>
          <w:bCs/>
          <w:sz w:val="28"/>
          <w:szCs w:val="28"/>
        </w:rPr>
        <w:lastRenderedPageBreak/>
        <w:t xml:space="preserve">Altre criticità rilevate </w:t>
      </w:r>
      <w:r w:rsidR="00514BAF">
        <w:rPr>
          <w:rFonts w:ascii="Optima" w:hAnsi="Optima"/>
          <w:b/>
          <w:bCs/>
          <w:sz w:val="28"/>
          <w:szCs w:val="28"/>
        </w:rPr>
        <w:t xml:space="preserve">e </w:t>
      </w:r>
      <w:r>
        <w:rPr>
          <w:rFonts w:ascii="Optima" w:hAnsi="Optima"/>
          <w:b/>
          <w:bCs/>
          <w:sz w:val="28"/>
          <w:szCs w:val="28"/>
        </w:rPr>
        <w:t>afferenti ai processi in cui sono coinvolti gli addetti UPP</w:t>
      </w:r>
    </w:p>
    <w:p w14:paraId="11C5AE27" w14:textId="397023C8" w:rsidR="003437BF" w:rsidRDefault="002A226B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  <w:r>
        <w:rPr>
          <w:rFonts w:ascii="Optima" w:hAnsi="Optima"/>
          <w:b/>
          <w:bCs/>
          <w:sz w:val="28"/>
          <w:szCs w:val="28"/>
        </w:rPr>
        <w:t>Alto t</w:t>
      </w:r>
      <w:r w:rsidR="00292D75">
        <w:rPr>
          <w:rFonts w:ascii="Optima" w:hAnsi="Optima"/>
          <w:b/>
          <w:bCs/>
          <w:sz w:val="28"/>
          <w:szCs w:val="28"/>
        </w:rPr>
        <w:t>urnover dei colleghi</w:t>
      </w:r>
    </w:p>
    <w:p w14:paraId="41612988" w14:textId="77777777" w:rsidR="00292D75" w:rsidRDefault="00292D75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6CE9FDAD" w14:textId="67B5BC1F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41FEEF37" w14:textId="7C671157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1911310A" w14:textId="43931EFB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7E184E8F" w14:textId="058AB9D1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36072FC3" w14:textId="4CC02574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0269B646" w14:textId="2C825AD2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1FE2F765" w14:textId="77777777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660966A0" w14:textId="1C7C1F04" w:rsidR="00514BAF" w:rsidRPr="00514BAF" w:rsidRDefault="00514BAF" w:rsidP="00514BAF">
      <w:pPr>
        <w:rPr>
          <w:rFonts w:ascii="Optima" w:hAnsi="Optima"/>
          <w:b/>
          <w:bCs/>
          <w:sz w:val="28"/>
          <w:szCs w:val="28"/>
        </w:rPr>
      </w:pPr>
    </w:p>
    <w:sectPr w:rsidR="00514BAF" w:rsidRPr="00514BAF" w:rsidSect="00AA5974">
      <w:headerReference w:type="default" r:id="rId8"/>
      <w:footerReference w:type="default" r:id="rId9"/>
      <w:pgSz w:w="16840" w:h="11907" w:orient="landscape"/>
      <w:pgMar w:top="1701" w:right="2835" w:bottom="1701" w:left="2268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CBD06" w14:textId="77777777" w:rsidR="00D243E4" w:rsidRDefault="00D243E4" w:rsidP="009E0D1E">
      <w:pPr>
        <w:spacing w:after="0" w:line="240" w:lineRule="auto"/>
      </w:pPr>
      <w:r>
        <w:separator/>
      </w:r>
    </w:p>
  </w:endnote>
  <w:endnote w:type="continuationSeparator" w:id="0">
    <w:p w14:paraId="55C51300" w14:textId="77777777" w:rsidR="00D243E4" w:rsidRDefault="00D243E4" w:rsidP="009E0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Calibri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31574" w14:textId="74013937" w:rsidR="009E0D1E" w:rsidRDefault="00AA5974">
    <w:pPr>
      <w:pStyle w:val="Pidipagina"/>
    </w:pPr>
    <w:r w:rsidRPr="00C8366A">
      <w:rPr>
        <w:noProof/>
      </w:rPr>
      <w:drawing>
        <wp:anchor distT="0" distB="0" distL="114300" distR="114300" simplePos="0" relativeHeight="251660288" behindDoc="0" locked="0" layoutInCell="1" allowOverlap="1" wp14:anchorId="52787A8C" wp14:editId="43E2781D">
          <wp:simplePos x="0" y="0"/>
          <wp:positionH relativeFrom="column">
            <wp:posOffset>-877160</wp:posOffset>
          </wp:positionH>
          <wp:positionV relativeFrom="paragraph">
            <wp:posOffset>-180340</wp:posOffset>
          </wp:positionV>
          <wp:extent cx="1866900" cy="571820"/>
          <wp:effectExtent l="0" t="0" r="0" b="0"/>
          <wp:wrapNone/>
          <wp:docPr id="24" name="Immagine 23">
            <a:extLst xmlns:a="http://schemas.openxmlformats.org/drawingml/2006/main">
              <a:ext uri="{FF2B5EF4-FFF2-40B4-BE49-F238E27FC236}">
                <a16:creationId xmlns:a16="http://schemas.microsoft.com/office/drawing/2014/main" id="{64A91E29-D733-BF9F-59AC-FCCECF90B27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3">
                    <a:extLst>
                      <a:ext uri="{FF2B5EF4-FFF2-40B4-BE49-F238E27FC236}">
                        <a16:creationId xmlns:a16="http://schemas.microsoft.com/office/drawing/2014/main" id="{64A91E29-D733-BF9F-59AC-FCCECF90B27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772"/>
                  <a:stretch/>
                </pic:blipFill>
                <pic:spPr>
                  <a:xfrm>
                    <a:off x="0" y="0"/>
                    <a:ext cx="1866900" cy="571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4F728" w14:textId="77777777" w:rsidR="00D243E4" w:rsidRDefault="00D243E4" w:rsidP="009E0D1E">
      <w:pPr>
        <w:spacing w:after="0" w:line="240" w:lineRule="auto"/>
      </w:pPr>
      <w:r>
        <w:separator/>
      </w:r>
    </w:p>
  </w:footnote>
  <w:footnote w:type="continuationSeparator" w:id="0">
    <w:p w14:paraId="4F46711A" w14:textId="77777777" w:rsidR="00D243E4" w:rsidRDefault="00D243E4" w:rsidP="009E0D1E">
      <w:pPr>
        <w:spacing w:after="0" w:line="240" w:lineRule="auto"/>
      </w:pPr>
      <w:r>
        <w:continuationSeparator/>
      </w:r>
    </w:p>
  </w:footnote>
  <w:footnote w:id="1">
    <w:p w14:paraId="7A086462" w14:textId="3081A9CF" w:rsidR="005F6416" w:rsidRDefault="005F6416">
      <w:pPr>
        <w:pStyle w:val="Testonotaapidipagina"/>
      </w:pPr>
      <w:r>
        <w:rPr>
          <w:rStyle w:val="Rimandonotaapidipagina"/>
        </w:rPr>
        <w:footnoteRef/>
      </w:r>
      <w:r>
        <w:t xml:space="preserve"> Scheda da compilare sia per l’area civile che penale. In caso di domande non pertinenti per l’una o l’altra area indicare</w:t>
      </w:r>
      <w:r w:rsidR="009A11EF">
        <w:t xml:space="preserve"> nella risposta</w:t>
      </w:r>
      <w:r>
        <w:t xml:space="preserve"> “non pertinente”</w:t>
      </w:r>
    </w:p>
  </w:footnote>
  <w:footnote w:id="2">
    <w:p w14:paraId="5A89A7F2" w14:textId="23498BC9" w:rsidR="00514BAF" w:rsidRDefault="00514BAF">
      <w:pPr>
        <w:pStyle w:val="Testonotaapidipagina"/>
      </w:pPr>
      <w:r>
        <w:rPr>
          <w:rStyle w:val="Rimandonotaapidipagina"/>
        </w:rPr>
        <w:footnoteRef/>
      </w:r>
      <w:r>
        <w:t xml:space="preserve"> Percentuale di addetti impegnati sull’attività sul totale degli addetti UPP assegnati all’Ufficio (laddove il dato sia disponibile)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E8C1A" w14:textId="13B72488" w:rsidR="009E0D1E" w:rsidRDefault="00AA5974">
    <w:pPr>
      <w:pStyle w:val="Intestazione"/>
    </w:pPr>
    <w:r w:rsidRPr="00C8366A">
      <w:rPr>
        <w:noProof/>
      </w:rPr>
      <w:drawing>
        <wp:anchor distT="0" distB="0" distL="114300" distR="114300" simplePos="0" relativeHeight="251662336" behindDoc="0" locked="0" layoutInCell="1" allowOverlap="1" wp14:anchorId="013208AD" wp14:editId="2B2EEAD0">
          <wp:simplePos x="0" y="0"/>
          <wp:positionH relativeFrom="column">
            <wp:posOffset>2940685</wp:posOffset>
          </wp:positionH>
          <wp:positionV relativeFrom="paragraph">
            <wp:posOffset>-200660</wp:posOffset>
          </wp:positionV>
          <wp:extent cx="6101425" cy="419675"/>
          <wp:effectExtent l="0" t="0" r="0" b="0"/>
          <wp:wrapNone/>
          <wp:docPr id="18" name="Immagine 17">
            <a:extLst xmlns:a="http://schemas.openxmlformats.org/drawingml/2006/main">
              <a:ext uri="{FF2B5EF4-FFF2-40B4-BE49-F238E27FC236}">
                <a16:creationId xmlns:a16="http://schemas.microsoft.com/office/drawing/2014/main" id="{FFA9D780-1FA7-2D7A-16DB-D65D49721F1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7">
                    <a:extLst>
                      <a:ext uri="{FF2B5EF4-FFF2-40B4-BE49-F238E27FC236}">
                        <a16:creationId xmlns:a16="http://schemas.microsoft.com/office/drawing/2014/main" id="{FFA9D780-1FA7-2D7A-16DB-D65D49721F1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1425" cy="419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366A">
      <w:rPr>
        <w:noProof/>
      </w:rPr>
      <w:drawing>
        <wp:anchor distT="0" distB="0" distL="114300" distR="114300" simplePos="0" relativeHeight="251659264" behindDoc="0" locked="0" layoutInCell="1" allowOverlap="1" wp14:anchorId="7F7F50A4" wp14:editId="4C94FAB2">
          <wp:simplePos x="0" y="0"/>
          <wp:positionH relativeFrom="column">
            <wp:posOffset>-1095375</wp:posOffset>
          </wp:positionH>
          <wp:positionV relativeFrom="paragraph">
            <wp:posOffset>-285750</wp:posOffset>
          </wp:positionV>
          <wp:extent cx="2087880" cy="704850"/>
          <wp:effectExtent l="0" t="0" r="7620" b="0"/>
          <wp:wrapThrough wrapText="bothSides">
            <wp:wrapPolygon edited="0">
              <wp:start x="0" y="0"/>
              <wp:lineTo x="0" y="21016"/>
              <wp:lineTo x="21482" y="21016"/>
              <wp:lineTo x="21482" y="0"/>
              <wp:lineTo x="0" y="0"/>
            </wp:wrapPolygon>
          </wp:wrapThrough>
          <wp:docPr id="20" name="Immagine 19">
            <a:extLst xmlns:a="http://schemas.openxmlformats.org/drawingml/2006/main">
              <a:ext uri="{FF2B5EF4-FFF2-40B4-BE49-F238E27FC236}">
                <a16:creationId xmlns:a16="http://schemas.microsoft.com/office/drawing/2014/main" id="{88603184-4F39-4AFC-9720-F065B5ABF54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magine 19">
                    <a:extLst>
                      <a:ext uri="{FF2B5EF4-FFF2-40B4-BE49-F238E27FC236}">
                        <a16:creationId xmlns:a16="http://schemas.microsoft.com/office/drawing/2014/main" id="{88603184-4F39-4AFC-9720-F065B5ABF54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076" b="8153"/>
                  <a:stretch/>
                </pic:blipFill>
                <pic:spPr>
                  <a:xfrm>
                    <a:off x="0" y="0"/>
                    <a:ext cx="2087880" cy="704850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02E0B"/>
    <w:multiLevelType w:val="hybridMultilevel"/>
    <w:tmpl w:val="4F9EC6F0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350C49"/>
    <w:multiLevelType w:val="hybridMultilevel"/>
    <w:tmpl w:val="04801652"/>
    <w:lvl w:ilvl="0" w:tplc="8C24E18A">
      <w:start w:val="2"/>
      <w:numFmt w:val="bullet"/>
      <w:lvlText w:val="-"/>
      <w:lvlJc w:val="left"/>
      <w:pPr>
        <w:ind w:left="720" w:hanging="360"/>
      </w:pPr>
      <w:rPr>
        <w:rFonts w:ascii="Optima" w:eastAsiaTheme="minorHAnsi" w:hAnsi="Optim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888152">
    <w:abstractNumId w:val="0"/>
  </w:num>
  <w:num w:numId="2" w16cid:durableId="2135051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D1E"/>
    <w:rsid w:val="0004371C"/>
    <w:rsid w:val="000F323B"/>
    <w:rsid w:val="001322AD"/>
    <w:rsid w:val="001A318B"/>
    <w:rsid w:val="002861AB"/>
    <w:rsid w:val="00292D75"/>
    <w:rsid w:val="002A226B"/>
    <w:rsid w:val="002B5A1C"/>
    <w:rsid w:val="002E061D"/>
    <w:rsid w:val="00306342"/>
    <w:rsid w:val="003437BF"/>
    <w:rsid w:val="00385691"/>
    <w:rsid w:val="004435CA"/>
    <w:rsid w:val="00482C6B"/>
    <w:rsid w:val="00514BAF"/>
    <w:rsid w:val="00525D55"/>
    <w:rsid w:val="005B26D6"/>
    <w:rsid w:val="005F6416"/>
    <w:rsid w:val="006263F8"/>
    <w:rsid w:val="00640099"/>
    <w:rsid w:val="006436EF"/>
    <w:rsid w:val="0067499C"/>
    <w:rsid w:val="007B42B7"/>
    <w:rsid w:val="00843F5D"/>
    <w:rsid w:val="00887F94"/>
    <w:rsid w:val="008955E4"/>
    <w:rsid w:val="008D04E5"/>
    <w:rsid w:val="00984429"/>
    <w:rsid w:val="0099535E"/>
    <w:rsid w:val="009A11EF"/>
    <w:rsid w:val="009C30D4"/>
    <w:rsid w:val="009C42A1"/>
    <w:rsid w:val="009E0D1E"/>
    <w:rsid w:val="00AA5974"/>
    <w:rsid w:val="00AB568F"/>
    <w:rsid w:val="00AD125B"/>
    <w:rsid w:val="00B14755"/>
    <w:rsid w:val="00C3503C"/>
    <w:rsid w:val="00CE0FFB"/>
    <w:rsid w:val="00D11191"/>
    <w:rsid w:val="00D243E4"/>
    <w:rsid w:val="00D46FB0"/>
    <w:rsid w:val="00D615A4"/>
    <w:rsid w:val="00D83318"/>
    <w:rsid w:val="00DD67F7"/>
    <w:rsid w:val="00E746A9"/>
    <w:rsid w:val="00EB67AD"/>
    <w:rsid w:val="00EF1DD5"/>
    <w:rsid w:val="00EF5029"/>
    <w:rsid w:val="00F1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29E31"/>
  <w15:chartTrackingRefBased/>
  <w15:docId w15:val="{B1750E4D-1CA7-4C23-A752-2E2D453FE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E0D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0D1E"/>
  </w:style>
  <w:style w:type="paragraph" w:styleId="Pidipagina">
    <w:name w:val="footer"/>
    <w:basedOn w:val="Normale"/>
    <w:link w:val="PidipaginaCarattere"/>
    <w:uiPriority w:val="99"/>
    <w:unhideWhenUsed/>
    <w:rsid w:val="009E0D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0D1E"/>
  </w:style>
  <w:style w:type="table" w:styleId="Grigliatabella">
    <w:name w:val="Table Grid"/>
    <w:basedOn w:val="Tabellanormale"/>
    <w:uiPriority w:val="39"/>
    <w:rsid w:val="009E0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4009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14BA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14BA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14B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4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168EAA-71BD-45E3-A51D-D1011B7C68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EDCF09-2378-428F-8443-1E5281006087}"/>
</file>

<file path=customXml/itemProps3.xml><?xml version="1.0" encoding="utf-8"?>
<ds:datastoreItem xmlns:ds="http://schemas.openxmlformats.org/officeDocument/2006/customXml" ds:itemID="{E7EC5A29-47D8-40AB-AE55-2223AE3CC8AD}"/>
</file>

<file path=customXml/itemProps4.xml><?xml version="1.0" encoding="utf-8"?>
<ds:datastoreItem xmlns:ds="http://schemas.openxmlformats.org/officeDocument/2006/customXml" ds:itemID="{4D1C9A54-DB33-4184-930D-455030FC9F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mdefilippis</dc:creator>
  <cp:keywords/>
  <dc:description/>
  <cp:lastModifiedBy>ale.red3695@gmail.com</cp:lastModifiedBy>
  <cp:revision>32</cp:revision>
  <dcterms:created xsi:type="dcterms:W3CDTF">2022-11-08T07:59:00Z</dcterms:created>
  <dcterms:modified xsi:type="dcterms:W3CDTF">2022-11-28T16:34:00Z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