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C7DCBC" w14:textId="73E119DB" w:rsidR="00E0665E" w:rsidRPr="00031277" w:rsidRDefault="00797131" w:rsidP="00797131">
      <w:pPr>
        <w:jc w:val="center"/>
        <w:rPr>
          <w:rFonts w:ascii="Times New Roman" w:hAnsi="Times New Roman" w:cs="Times New Roman"/>
          <w:b/>
          <w:bCs/>
          <w:sz w:val="24"/>
          <w:szCs w:val="24"/>
        </w:rPr>
      </w:pPr>
      <w:bookmarkStart w:id="0" w:name="_GoBack"/>
      <w:bookmarkEnd w:id="0"/>
      <w:r w:rsidRPr="001966B4">
        <w:rPr>
          <w:rFonts w:ascii="Times New Roman" w:hAnsi="Times New Roman" w:cs="Times New Roman"/>
          <w:b/>
          <w:bCs/>
          <w:i/>
          <w:iCs/>
          <w:sz w:val="24"/>
          <w:szCs w:val="24"/>
        </w:rPr>
        <w:t>REPORT</w:t>
      </w:r>
      <w:r w:rsidRPr="00031277">
        <w:rPr>
          <w:rFonts w:ascii="Times New Roman" w:hAnsi="Times New Roman" w:cs="Times New Roman"/>
          <w:b/>
          <w:bCs/>
          <w:sz w:val="24"/>
          <w:szCs w:val="24"/>
        </w:rPr>
        <w:t xml:space="preserve"> SUL TRIBUNALE DI SIENA</w:t>
      </w:r>
    </w:p>
    <w:p w14:paraId="31BBFE96" w14:textId="712AA1B6" w:rsidR="0010187A" w:rsidRDefault="00B6497D" w:rsidP="00B6497D">
      <w:pPr>
        <w:jc w:val="center"/>
        <w:rPr>
          <w:rFonts w:ascii="Times New Roman" w:hAnsi="Times New Roman" w:cs="Times New Roman"/>
          <w:smallCaps/>
          <w:sz w:val="24"/>
          <w:szCs w:val="24"/>
        </w:rPr>
      </w:pPr>
      <w:r w:rsidRPr="00B6497D">
        <w:rPr>
          <w:rFonts w:ascii="Times New Roman" w:hAnsi="Times New Roman" w:cs="Times New Roman"/>
          <w:smallCaps/>
          <w:sz w:val="24"/>
          <w:szCs w:val="24"/>
        </w:rPr>
        <w:t>Sommario</w:t>
      </w:r>
    </w:p>
    <w:p w14:paraId="0B8AAC8B" w14:textId="209F1BA4" w:rsidR="00B6497D" w:rsidRDefault="00B6497D" w:rsidP="00B6497D">
      <w:pPr>
        <w:pStyle w:val="Paragrafoelenco"/>
        <w:numPr>
          <w:ilvl w:val="0"/>
          <w:numId w:val="2"/>
        </w:numPr>
        <w:tabs>
          <w:tab w:val="left" w:leader="dot" w:pos="8505"/>
        </w:tabs>
        <w:ind w:left="714" w:hanging="357"/>
        <w:jc w:val="both"/>
        <w:rPr>
          <w:rFonts w:ascii="Times New Roman" w:hAnsi="Times New Roman" w:cs="Times New Roman"/>
          <w:smallCaps/>
          <w:sz w:val="24"/>
          <w:szCs w:val="24"/>
        </w:rPr>
      </w:pPr>
      <w:r>
        <w:rPr>
          <w:rFonts w:ascii="Times New Roman" w:hAnsi="Times New Roman" w:cs="Times New Roman"/>
          <w:smallCaps/>
          <w:sz w:val="24"/>
          <w:szCs w:val="24"/>
        </w:rPr>
        <w:t>Premessa</w:t>
      </w:r>
      <w:r>
        <w:rPr>
          <w:rFonts w:ascii="Times New Roman" w:hAnsi="Times New Roman" w:cs="Times New Roman"/>
          <w:smallCaps/>
          <w:sz w:val="24"/>
          <w:szCs w:val="24"/>
        </w:rPr>
        <w:tab/>
        <w:t>1</w:t>
      </w:r>
    </w:p>
    <w:p w14:paraId="501C8683" w14:textId="48A26C56" w:rsidR="00B6497D" w:rsidRDefault="00F25BD8" w:rsidP="00B6497D">
      <w:pPr>
        <w:pStyle w:val="Paragrafoelenco"/>
        <w:numPr>
          <w:ilvl w:val="0"/>
          <w:numId w:val="2"/>
        </w:numPr>
        <w:tabs>
          <w:tab w:val="left" w:leader="dot" w:pos="8505"/>
        </w:tabs>
        <w:ind w:left="714" w:hanging="357"/>
        <w:jc w:val="both"/>
        <w:rPr>
          <w:rFonts w:ascii="Times New Roman" w:hAnsi="Times New Roman" w:cs="Times New Roman"/>
          <w:smallCaps/>
          <w:sz w:val="24"/>
          <w:szCs w:val="24"/>
        </w:rPr>
      </w:pPr>
      <w:r>
        <w:rPr>
          <w:rFonts w:ascii="Times New Roman" w:hAnsi="Times New Roman" w:cs="Times New Roman"/>
          <w:smallCaps/>
          <w:sz w:val="24"/>
          <w:szCs w:val="24"/>
        </w:rPr>
        <w:t>Dotazione organica dell’UPP</w:t>
      </w:r>
      <w:r w:rsidR="00B6497D">
        <w:rPr>
          <w:rFonts w:ascii="Times New Roman" w:hAnsi="Times New Roman" w:cs="Times New Roman"/>
          <w:smallCaps/>
          <w:sz w:val="24"/>
          <w:szCs w:val="24"/>
        </w:rPr>
        <w:tab/>
        <w:t>1</w:t>
      </w:r>
    </w:p>
    <w:p w14:paraId="3EB87294" w14:textId="3133782D" w:rsidR="00B6497D" w:rsidRDefault="00F25BD8" w:rsidP="00B6497D">
      <w:pPr>
        <w:pStyle w:val="Paragrafoelenco"/>
        <w:numPr>
          <w:ilvl w:val="0"/>
          <w:numId w:val="2"/>
        </w:numPr>
        <w:tabs>
          <w:tab w:val="left" w:leader="dot" w:pos="8505"/>
        </w:tabs>
        <w:ind w:left="714" w:hanging="357"/>
        <w:jc w:val="both"/>
        <w:rPr>
          <w:rFonts w:ascii="Times New Roman" w:hAnsi="Times New Roman" w:cs="Times New Roman"/>
          <w:smallCaps/>
          <w:sz w:val="24"/>
          <w:szCs w:val="24"/>
        </w:rPr>
      </w:pPr>
      <w:r w:rsidRPr="00F25BD8">
        <w:rPr>
          <w:rFonts w:ascii="Times New Roman" w:hAnsi="Times New Roman" w:cs="Times New Roman"/>
          <w:smallCaps/>
          <w:sz w:val="24"/>
          <w:szCs w:val="24"/>
        </w:rPr>
        <w:t>Organizzazione delle attività degli addetti all’UPP</w:t>
      </w:r>
      <w:r w:rsidR="00B6497D">
        <w:rPr>
          <w:rFonts w:ascii="Times New Roman" w:hAnsi="Times New Roman" w:cs="Times New Roman"/>
          <w:smallCaps/>
          <w:sz w:val="24"/>
          <w:szCs w:val="24"/>
        </w:rPr>
        <w:tab/>
        <w:t>2</w:t>
      </w:r>
    </w:p>
    <w:p w14:paraId="34B8002D" w14:textId="2E0CA951" w:rsidR="00B6497D" w:rsidRDefault="00F25BD8" w:rsidP="009C4E0E">
      <w:pPr>
        <w:pStyle w:val="Paragrafoelenco"/>
        <w:numPr>
          <w:ilvl w:val="0"/>
          <w:numId w:val="2"/>
        </w:numPr>
        <w:tabs>
          <w:tab w:val="left" w:leader="dot" w:pos="8505"/>
        </w:tabs>
        <w:ind w:left="714" w:hanging="357"/>
        <w:jc w:val="both"/>
        <w:rPr>
          <w:rFonts w:ascii="Times New Roman" w:hAnsi="Times New Roman" w:cs="Times New Roman"/>
          <w:smallCaps/>
          <w:sz w:val="24"/>
          <w:szCs w:val="24"/>
        </w:rPr>
      </w:pPr>
      <w:r>
        <w:rPr>
          <w:rFonts w:ascii="Times New Roman" w:hAnsi="Times New Roman" w:cs="Times New Roman"/>
          <w:smallCaps/>
          <w:sz w:val="24"/>
          <w:szCs w:val="24"/>
        </w:rPr>
        <w:t>Criticità</w:t>
      </w:r>
      <w:r w:rsidR="009C4E0E">
        <w:rPr>
          <w:rFonts w:ascii="Times New Roman" w:hAnsi="Times New Roman" w:cs="Times New Roman"/>
          <w:smallCaps/>
          <w:sz w:val="24"/>
          <w:szCs w:val="24"/>
        </w:rPr>
        <w:tab/>
        <w:t>3</w:t>
      </w:r>
    </w:p>
    <w:p w14:paraId="546F4149" w14:textId="0D578D50" w:rsidR="00B6497D" w:rsidRDefault="00F25BD8" w:rsidP="00C20796">
      <w:pPr>
        <w:pStyle w:val="Paragrafoelenco"/>
        <w:numPr>
          <w:ilvl w:val="0"/>
          <w:numId w:val="2"/>
        </w:numPr>
        <w:tabs>
          <w:tab w:val="left" w:leader="dot" w:pos="8505"/>
        </w:tabs>
        <w:ind w:left="714" w:hanging="357"/>
        <w:jc w:val="both"/>
        <w:rPr>
          <w:rFonts w:ascii="Times New Roman" w:hAnsi="Times New Roman" w:cs="Times New Roman"/>
          <w:smallCaps/>
          <w:sz w:val="24"/>
          <w:szCs w:val="24"/>
        </w:rPr>
      </w:pPr>
      <w:r w:rsidRPr="00C20796">
        <w:rPr>
          <w:rFonts w:ascii="Times New Roman" w:hAnsi="Times New Roman" w:cs="Times New Roman"/>
          <w:smallCaps/>
          <w:sz w:val="24"/>
          <w:szCs w:val="24"/>
        </w:rPr>
        <w:t>Arretrato e incidenza dell’UPP</w:t>
      </w:r>
      <w:r w:rsidRPr="00C20796">
        <w:rPr>
          <w:rFonts w:ascii="Times New Roman" w:hAnsi="Times New Roman" w:cs="Times New Roman"/>
          <w:smallCaps/>
          <w:sz w:val="24"/>
          <w:szCs w:val="24"/>
        </w:rPr>
        <w:tab/>
        <w:t>X</w:t>
      </w:r>
    </w:p>
    <w:p w14:paraId="72D4F0A7" w14:textId="77777777" w:rsidR="00C20796" w:rsidRPr="00C20796" w:rsidRDefault="00C20796" w:rsidP="00C20796">
      <w:pPr>
        <w:pStyle w:val="Paragrafoelenco"/>
        <w:tabs>
          <w:tab w:val="left" w:leader="dot" w:pos="8505"/>
        </w:tabs>
        <w:ind w:left="714"/>
        <w:jc w:val="both"/>
        <w:rPr>
          <w:rFonts w:ascii="Times New Roman" w:hAnsi="Times New Roman" w:cs="Times New Roman"/>
          <w:smallCaps/>
          <w:sz w:val="24"/>
          <w:szCs w:val="24"/>
        </w:rPr>
      </w:pPr>
    </w:p>
    <w:p w14:paraId="72A8D723" w14:textId="0B618158" w:rsidR="00F37C80" w:rsidRPr="00031277" w:rsidRDefault="00F37C80" w:rsidP="00F37C80">
      <w:pPr>
        <w:jc w:val="both"/>
        <w:rPr>
          <w:rFonts w:ascii="Times New Roman" w:hAnsi="Times New Roman" w:cs="Times New Roman"/>
          <w:b/>
          <w:bCs/>
          <w:sz w:val="24"/>
          <w:szCs w:val="24"/>
        </w:rPr>
      </w:pPr>
      <w:r w:rsidRPr="00031277">
        <w:rPr>
          <w:rFonts w:ascii="Times New Roman" w:hAnsi="Times New Roman" w:cs="Times New Roman"/>
          <w:b/>
          <w:bCs/>
          <w:sz w:val="24"/>
          <w:szCs w:val="24"/>
        </w:rPr>
        <w:t>1. – Premessa</w:t>
      </w:r>
    </w:p>
    <w:p w14:paraId="52524204" w14:textId="5D49C627" w:rsidR="00F37C80" w:rsidRDefault="000E727B" w:rsidP="00F37C80">
      <w:pPr>
        <w:jc w:val="both"/>
        <w:rPr>
          <w:rFonts w:ascii="Times New Roman" w:hAnsi="Times New Roman" w:cs="Times New Roman"/>
          <w:sz w:val="24"/>
          <w:szCs w:val="24"/>
        </w:rPr>
      </w:pPr>
      <w:r>
        <w:rPr>
          <w:rFonts w:ascii="Times New Roman" w:hAnsi="Times New Roman" w:cs="Times New Roman"/>
          <w:sz w:val="24"/>
          <w:szCs w:val="24"/>
        </w:rPr>
        <w:t xml:space="preserve">Con il </w:t>
      </w:r>
      <w:r w:rsidR="00F37C80" w:rsidRPr="00031277">
        <w:rPr>
          <w:rFonts w:ascii="Times New Roman" w:hAnsi="Times New Roman" w:cs="Times New Roman"/>
          <w:sz w:val="24"/>
          <w:szCs w:val="24"/>
        </w:rPr>
        <w:t xml:space="preserve">presente documento </w:t>
      </w:r>
      <w:r>
        <w:rPr>
          <w:rFonts w:ascii="Times New Roman" w:hAnsi="Times New Roman" w:cs="Times New Roman"/>
          <w:sz w:val="24"/>
          <w:szCs w:val="24"/>
        </w:rPr>
        <w:t xml:space="preserve">viene offerta una </w:t>
      </w:r>
      <w:r w:rsidR="00F37C80" w:rsidRPr="00031277">
        <w:rPr>
          <w:rFonts w:ascii="Times New Roman" w:hAnsi="Times New Roman" w:cs="Times New Roman"/>
          <w:sz w:val="24"/>
          <w:szCs w:val="24"/>
        </w:rPr>
        <w:t>sinte</w:t>
      </w:r>
      <w:r>
        <w:rPr>
          <w:rFonts w:ascii="Times New Roman" w:hAnsi="Times New Roman" w:cs="Times New Roman"/>
          <w:sz w:val="24"/>
          <w:szCs w:val="24"/>
        </w:rPr>
        <w:t xml:space="preserve">tica ricognizione del funzionamento dell’Ufficio </w:t>
      </w:r>
      <w:r w:rsidR="0025725C">
        <w:rPr>
          <w:rFonts w:ascii="Times New Roman" w:hAnsi="Times New Roman" w:cs="Times New Roman"/>
          <w:sz w:val="24"/>
          <w:szCs w:val="24"/>
        </w:rPr>
        <w:t xml:space="preserve">per il </w:t>
      </w:r>
      <w:r>
        <w:rPr>
          <w:rFonts w:ascii="Times New Roman" w:hAnsi="Times New Roman" w:cs="Times New Roman"/>
          <w:sz w:val="24"/>
          <w:szCs w:val="24"/>
        </w:rPr>
        <w:t>Processo e una fotografia dell’arretrato presente presso il Tribunale di Siena</w:t>
      </w:r>
      <w:r w:rsidR="0025725C">
        <w:rPr>
          <w:rFonts w:ascii="Times New Roman" w:hAnsi="Times New Roman" w:cs="Times New Roman"/>
          <w:sz w:val="24"/>
          <w:szCs w:val="24"/>
        </w:rPr>
        <w:t xml:space="preserve">, </w:t>
      </w:r>
      <w:r w:rsidR="00E275EB">
        <w:rPr>
          <w:rFonts w:ascii="Times New Roman" w:hAnsi="Times New Roman" w:cs="Times New Roman"/>
          <w:sz w:val="24"/>
          <w:szCs w:val="24"/>
        </w:rPr>
        <w:t xml:space="preserve">alla luce dell’inserimento presso il medesimo Tribunale degli addetti all’UPP, </w:t>
      </w:r>
      <w:r w:rsidR="0025725C">
        <w:rPr>
          <w:rFonts w:ascii="Times New Roman" w:hAnsi="Times New Roman" w:cs="Times New Roman"/>
          <w:sz w:val="24"/>
          <w:szCs w:val="24"/>
        </w:rPr>
        <w:t>con riferimento alle seguenti Aree della Sezione civile:</w:t>
      </w:r>
    </w:p>
    <w:p w14:paraId="010D12DF" w14:textId="5B791DD0" w:rsidR="0025725C" w:rsidRDefault="0025725C" w:rsidP="00F37C80">
      <w:pPr>
        <w:jc w:val="both"/>
        <w:rPr>
          <w:rFonts w:ascii="Times New Roman" w:hAnsi="Times New Roman" w:cs="Times New Roman"/>
          <w:sz w:val="24"/>
          <w:szCs w:val="24"/>
        </w:rPr>
      </w:pPr>
      <w:r>
        <w:rPr>
          <w:rFonts w:ascii="Times New Roman" w:hAnsi="Times New Roman" w:cs="Times New Roman"/>
          <w:sz w:val="24"/>
          <w:szCs w:val="24"/>
        </w:rPr>
        <w:t>-contenzioso civile;</w:t>
      </w:r>
    </w:p>
    <w:p w14:paraId="5079A2EE" w14:textId="2F765690" w:rsidR="0025725C" w:rsidRDefault="0025725C" w:rsidP="00F37C80">
      <w:pPr>
        <w:jc w:val="both"/>
        <w:rPr>
          <w:rFonts w:ascii="Times New Roman" w:hAnsi="Times New Roman" w:cs="Times New Roman"/>
          <w:sz w:val="24"/>
          <w:szCs w:val="24"/>
        </w:rPr>
      </w:pPr>
      <w:r>
        <w:rPr>
          <w:rFonts w:ascii="Times New Roman" w:hAnsi="Times New Roman" w:cs="Times New Roman"/>
          <w:sz w:val="24"/>
          <w:szCs w:val="24"/>
        </w:rPr>
        <w:t>-lavoro e previdenza;</w:t>
      </w:r>
    </w:p>
    <w:p w14:paraId="63C7CA26" w14:textId="2196094E" w:rsidR="0025725C" w:rsidRDefault="0025725C" w:rsidP="00F37C80">
      <w:pPr>
        <w:jc w:val="both"/>
        <w:rPr>
          <w:rFonts w:ascii="Times New Roman" w:hAnsi="Times New Roman" w:cs="Times New Roman"/>
          <w:sz w:val="24"/>
          <w:szCs w:val="24"/>
        </w:rPr>
      </w:pPr>
      <w:r>
        <w:rPr>
          <w:rFonts w:ascii="Times New Roman" w:hAnsi="Times New Roman" w:cs="Times New Roman"/>
          <w:sz w:val="24"/>
          <w:szCs w:val="24"/>
        </w:rPr>
        <w:t>-volontaria giurisdizione;</w:t>
      </w:r>
    </w:p>
    <w:p w14:paraId="13EFBE05" w14:textId="183FBDDC" w:rsidR="0025725C" w:rsidRDefault="0025725C" w:rsidP="00F37C80">
      <w:pPr>
        <w:jc w:val="both"/>
        <w:rPr>
          <w:rFonts w:ascii="Times New Roman" w:hAnsi="Times New Roman" w:cs="Times New Roman"/>
          <w:sz w:val="24"/>
          <w:szCs w:val="24"/>
        </w:rPr>
      </w:pPr>
      <w:r>
        <w:rPr>
          <w:rFonts w:ascii="Times New Roman" w:hAnsi="Times New Roman" w:cs="Times New Roman"/>
          <w:sz w:val="24"/>
          <w:szCs w:val="24"/>
        </w:rPr>
        <w:t>-esecuzioni mobiliari e immobiliari;</w:t>
      </w:r>
    </w:p>
    <w:p w14:paraId="6D982727" w14:textId="12DD333C" w:rsidR="0025725C" w:rsidRDefault="0025725C" w:rsidP="00F37C80">
      <w:pPr>
        <w:jc w:val="both"/>
        <w:rPr>
          <w:rFonts w:ascii="Times New Roman" w:hAnsi="Times New Roman" w:cs="Times New Roman"/>
          <w:sz w:val="24"/>
          <w:szCs w:val="24"/>
        </w:rPr>
      </w:pPr>
      <w:r>
        <w:rPr>
          <w:rFonts w:ascii="Times New Roman" w:hAnsi="Times New Roman" w:cs="Times New Roman"/>
          <w:sz w:val="24"/>
          <w:szCs w:val="24"/>
        </w:rPr>
        <w:t>-falliment</w:t>
      </w:r>
      <w:r w:rsidR="00715754">
        <w:rPr>
          <w:rFonts w:ascii="Times New Roman" w:hAnsi="Times New Roman" w:cs="Times New Roman"/>
          <w:sz w:val="24"/>
          <w:szCs w:val="24"/>
        </w:rPr>
        <w:t>i</w:t>
      </w:r>
      <w:r>
        <w:rPr>
          <w:rFonts w:ascii="Times New Roman" w:hAnsi="Times New Roman" w:cs="Times New Roman"/>
          <w:sz w:val="24"/>
          <w:szCs w:val="24"/>
        </w:rPr>
        <w:t xml:space="preserve"> e procedure concorsuali.</w:t>
      </w:r>
    </w:p>
    <w:p w14:paraId="487E3BC6" w14:textId="77777777" w:rsidR="00E7598C" w:rsidRDefault="00E7598C" w:rsidP="00A05E19">
      <w:pPr>
        <w:pStyle w:val="Default"/>
        <w:jc w:val="both"/>
        <w:rPr>
          <w:b/>
          <w:bCs/>
        </w:rPr>
      </w:pPr>
    </w:p>
    <w:p w14:paraId="6467D79B" w14:textId="497A4BEC" w:rsidR="008A2D92" w:rsidRDefault="00F37C80" w:rsidP="00A05E19">
      <w:pPr>
        <w:pStyle w:val="Default"/>
        <w:jc w:val="both"/>
        <w:rPr>
          <w:b/>
          <w:bCs/>
        </w:rPr>
      </w:pPr>
      <w:r w:rsidRPr="00031277">
        <w:rPr>
          <w:b/>
          <w:bCs/>
        </w:rPr>
        <w:t>2. –</w:t>
      </w:r>
      <w:r w:rsidR="0025725C">
        <w:rPr>
          <w:b/>
          <w:bCs/>
        </w:rPr>
        <w:t xml:space="preserve"> Dotazione organica dell’UPP</w:t>
      </w:r>
      <w:r w:rsidR="008A2D92">
        <w:rPr>
          <w:b/>
          <w:bCs/>
        </w:rPr>
        <w:t xml:space="preserve"> </w:t>
      </w:r>
    </w:p>
    <w:p w14:paraId="2A701D75" w14:textId="77777777" w:rsidR="001A6A0A" w:rsidRDefault="001A6A0A" w:rsidP="00A05E19">
      <w:pPr>
        <w:pStyle w:val="Default"/>
        <w:jc w:val="both"/>
        <w:rPr>
          <w:b/>
          <w:bCs/>
        </w:rPr>
      </w:pPr>
    </w:p>
    <w:p w14:paraId="2B259EA1" w14:textId="428B20EC" w:rsidR="007C0525" w:rsidRDefault="007C0525" w:rsidP="001A6A0A">
      <w:pPr>
        <w:pStyle w:val="Default"/>
        <w:jc w:val="both"/>
      </w:pPr>
      <w:r>
        <w:t>Nel marzo 2022 il Tribunale di Siena ha assegnato alla Sezione civile</w:t>
      </w:r>
      <w:r w:rsidR="003F09CA">
        <w:t xml:space="preserve"> n.</w:t>
      </w:r>
      <w:r>
        <w:t xml:space="preserve"> 8 addetti all’UPP, come segue:</w:t>
      </w:r>
    </w:p>
    <w:p w14:paraId="24A5A7B0" w14:textId="021ECFBA" w:rsidR="007C0525" w:rsidRDefault="007C0525" w:rsidP="001A6A0A">
      <w:pPr>
        <w:pStyle w:val="Default"/>
        <w:jc w:val="both"/>
      </w:pPr>
    </w:p>
    <w:p w14:paraId="7313BC4D" w14:textId="2190AAF2" w:rsidR="007C0525" w:rsidRDefault="007C0525" w:rsidP="001A6A0A">
      <w:pPr>
        <w:pStyle w:val="Default"/>
        <w:jc w:val="both"/>
      </w:pPr>
      <w:r>
        <w:t>-n. 5 unità per l’Area contenzioso civile;</w:t>
      </w:r>
    </w:p>
    <w:p w14:paraId="297839C0" w14:textId="044C48C1" w:rsidR="007C0525" w:rsidRDefault="007C0525" w:rsidP="001A6A0A">
      <w:pPr>
        <w:pStyle w:val="Default"/>
        <w:jc w:val="both"/>
      </w:pPr>
    </w:p>
    <w:p w14:paraId="7D8FCAF5" w14:textId="7A99BE50" w:rsidR="007C0525" w:rsidRDefault="007C0525" w:rsidP="001A6A0A">
      <w:pPr>
        <w:pStyle w:val="Default"/>
        <w:jc w:val="both"/>
      </w:pPr>
      <w:r>
        <w:t>-n. 1 unità per l’Area lavoro e previdenza;</w:t>
      </w:r>
    </w:p>
    <w:p w14:paraId="61DABC0E" w14:textId="55704D5D" w:rsidR="007C0525" w:rsidRDefault="007C0525" w:rsidP="007C0525">
      <w:pPr>
        <w:pStyle w:val="Default"/>
        <w:jc w:val="both"/>
      </w:pPr>
    </w:p>
    <w:p w14:paraId="44F2BE7C" w14:textId="7597EF3E" w:rsidR="007C0525" w:rsidRDefault="007C0525" w:rsidP="001A6A0A">
      <w:pPr>
        <w:pStyle w:val="Default"/>
        <w:jc w:val="both"/>
      </w:pPr>
      <w:r>
        <w:t>-n. 2 unità per l’Area fallimento/esecuzioni.</w:t>
      </w:r>
    </w:p>
    <w:p w14:paraId="60C223B8" w14:textId="12E12FF9" w:rsidR="007C0525" w:rsidRDefault="007C0525" w:rsidP="001A6A0A">
      <w:pPr>
        <w:pStyle w:val="Default"/>
        <w:jc w:val="both"/>
      </w:pPr>
    </w:p>
    <w:p w14:paraId="64A1C9FC" w14:textId="64B0DCA9" w:rsidR="00676830" w:rsidRDefault="007C0525" w:rsidP="001A6A0A">
      <w:pPr>
        <w:pStyle w:val="Default"/>
        <w:jc w:val="both"/>
      </w:pPr>
      <w:r>
        <w:t xml:space="preserve">Attualmente, il numero degli addetti all’UPP </w:t>
      </w:r>
      <w:r w:rsidR="00676830">
        <w:t xml:space="preserve">presso la Sezione civile del Tribunale di Siena </w:t>
      </w:r>
      <w:r>
        <w:t>risulta tuttavia pari a 5</w:t>
      </w:r>
      <w:r w:rsidR="00676830">
        <w:t xml:space="preserve"> unità. Ciò a seguito di dimissioni di 3 unità nelle Aree contenzioso civile e lavoro e previdenza e di 1 unità nell’Area fallimento/esecuzioni.</w:t>
      </w:r>
    </w:p>
    <w:p w14:paraId="6D71A807" w14:textId="77777777" w:rsidR="00676830" w:rsidRDefault="00676830" w:rsidP="001A6A0A">
      <w:pPr>
        <w:pStyle w:val="Default"/>
        <w:jc w:val="both"/>
      </w:pPr>
    </w:p>
    <w:p w14:paraId="136594E1" w14:textId="77777777" w:rsidR="004A084B" w:rsidRDefault="004A084B" w:rsidP="001A6A0A">
      <w:pPr>
        <w:pStyle w:val="Default"/>
        <w:jc w:val="both"/>
      </w:pPr>
    </w:p>
    <w:p w14:paraId="04CA97CB" w14:textId="2B53C09F" w:rsidR="004A084B" w:rsidRPr="004A084B" w:rsidRDefault="004A084B" w:rsidP="001A6A0A">
      <w:pPr>
        <w:pStyle w:val="Default"/>
        <w:jc w:val="both"/>
        <w:rPr>
          <w:b/>
          <w:bCs/>
        </w:rPr>
      </w:pPr>
      <w:r w:rsidRPr="004A084B">
        <w:rPr>
          <w:b/>
          <w:bCs/>
        </w:rPr>
        <w:t>3. – Organizzazione delle attività degli addetti all’UPP</w:t>
      </w:r>
    </w:p>
    <w:p w14:paraId="5DB170B5" w14:textId="77777777" w:rsidR="004A084B" w:rsidRDefault="004A084B" w:rsidP="001A6A0A">
      <w:pPr>
        <w:pStyle w:val="Default"/>
        <w:jc w:val="both"/>
      </w:pPr>
    </w:p>
    <w:p w14:paraId="363BF076" w14:textId="5B8E1AAA" w:rsidR="00E43AEE" w:rsidRDefault="009C754B" w:rsidP="001A6A0A">
      <w:pPr>
        <w:pStyle w:val="Default"/>
        <w:jc w:val="both"/>
      </w:pPr>
      <w:r>
        <w:t>Agli addetti all’UPP sono state affidate sia attività di ausilio ai magistrati, di aggressione</w:t>
      </w:r>
      <w:r w:rsidR="00E43AEE">
        <w:t xml:space="preserve"> e monitoraggio</w:t>
      </w:r>
      <w:r>
        <w:t xml:space="preserve"> dell’arretrato, di riduzione della durata dei processi, di </w:t>
      </w:r>
      <w:r w:rsidR="00E43AEE">
        <w:t xml:space="preserve">utilizzo dell’istituto della mediazione demandata dal Giudice e di eliminazione delle false pendenze, sia attività di </w:t>
      </w:r>
      <w:r w:rsidR="008064A2">
        <w:t>raccordo e ausilio alle cancellerie.</w:t>
      </w:r>
      <w:r w:rsidR="00790709">
        <w:t xml:space="preserve"> </w:t>
      </w:r>
      <w:r w:rsidR="008064A2">
        <w:t xml:space="preserve">In particolare, presso il Tribunale di Siena n. 1 unità dell’UPP coadiuva i magistrati e gli uffici giudiziari nelle procedure relative ai figli naturali e alla modifica delle condizioni di separazione e divorzio. </w:t>
      </w:r>
    </w:p>
    <w:p w14:paraId="60A960B4" w14:textId="77777777" w:rsidR="00E43AEE" w:rsidRDefault="00E43AEE" w:rsidP="001A6A0A">
      <w:pPr>
        <w:pStyle w:val="Default"/>
        <w:jc w:val="both"/>
      </w:pPr>
    </w:p>
    <w:p w14:paraId="6FC152F4" w14:textId="313B7131" w:rsidR="008064A2" w:rsidRDefault="008064A2" w:rsidP="001A6A0A">
      <w:pPr>
        <w:pStyle w:val="Default"/>
        <w:jc w:val="both"/>
      </w:pPr>
      <w:r>
        <w:lastRenderedPageBreak/>
        <w:t>Dall’organizzazione degli addetti all’UPP come sopra descritta dipende anche l’organizzazione settimanale del loro lavoro presso il Tribunale di Siena, che può così sintetizzarsi:</w:t>
      </w:r>
    </w:p>
    <w:p w14:paraId="7A050EB3" w14:textId="77777777" w:rsidR="008064A2" w:rsidRDefault="008064A2" w:rsidP="001A6A0A">
      <w:pPr>
        <w:pStyle w:val="Default"/>
        <w:jc w:val="both"/>
      </w:pPr>
    </w:p>
    <w:p w14:paraId="05F231E7" w14:textId="3B295EC0" w:rsidR="008064A2" w:rsidRDefault="001A6A0A" w:rsidP="008064A2">
      <w:pPr>
        <w:pStyle w:val="Default"/>
        <w:numPr>
          <w:ilvl w:val="0"/>
          <w:numId w:val="4"/>
        </w:numPr>
        <w:jc w:val="both"/>
      </w:pPr>
      <w:r>
        <w:t>2 g</w:t>
      </w:r>
      <w:r w:rsidR="008064A2">
        <w:t>iorni di affiancamento al</w:t>
      </w:r>
      <w:r>
        <w:t xml:space="preserve"> magistrato</w:t>
      </w:r>
      <w:r w:rsidR="008064A2">
        <w:t>;</w:t>
      </w:r>
    </w:p>
    <w:p w14:paraId="7EA3CC49" w14:textId="77777777" w:rsidR="008064A2" w:rsidRDefault="001A6A0A" w:rsidP="008064A2">
      <w:pPr>
        <w:pStyle w:val="Default"/>
        <w:numPr>
          <w:ilvl w:val="0"/>
          <w:numId w:val="4"/>
        </w:numPr>
        <w:jc w:val="both"/>
      </w:pPr>
      <w:r>
        <w:t>2 g</w:t>
      </w:r>
      <w:r w:rsidR="008064A2">
        <w:t>iorni di attività presso l</w:t>
      </w:r>
      <w:r>
        <w:t>a cancelleria</w:t>
      </w:r>
      <w:r w:rsidR="008064A2">
        <w:t>;</w:t>
      </w:r>
    </w:p>
    <w:p w14:paraId="4E01C7A3" w14:textId="77777777" w:rsidR="004A084B" w:rsidRDefault="001A6A0A" w:rsidP="008064A2">
      <w:pPr>
        <w:pStyle w:val="Default"/>
        <w:numPr>
          <w:ilvl w:val="0"/>
          <w:numId w:val="4"/>
        </w:numPr>
        <w:jc w:val="both"/>
      </w:pPr>
      <w:r>
        <w:t>1 g</w:t>
      </w:r>
      <w:r w:rsidR="008064A2">
        <w:t xml:space="preserve">iorno di </w:t>
      </w:r>
      <w:r>
        <w:t xml:space="preserve">servizio trasversale sull’eliminazione delle false pendenze (su cui è stato anche </w:t>
      </w:r>
      <w:r w:rsidR="008064A2">
        <w:t>realizzato uno specifico rapporto</w:t>
      </w:r>
      <w:r>
        <w:t xml:space="preserve">) e </w:t>
      </w:r>
      <w:r w:rsidR="008064A2">
        <w:t>di attività dedicata alla</w:t>
      </w:r>
      <w:r>
        <w:t xml:space="preserve"> banca dati giuridica. </w:t>
      </w:r>
    </w:p>
    <w:p w14:paraId="09992792" w14:textId="77777777" w:rsidR="004A084B" w:rsidRDefault="004A084B" w:rsidP="004A084B">
      <w:pPr>
        <w:pStyle w:val="Default"/>
        <w:ind w:left="360"/>
        <w:jc w:val="both"/>
      </w:pPr>
    </w:p>
    <w:p w14:paraId="3CD2424B" w14:textId="002BEA66" w:rsidR="004A084B" w:rsidRDefault="004A084B" w:rsidP="004A084B">
      <w:pPr>
        <w:pStyle w:val="Default"/>
        <w:jc w:val="both"/>
      </w:pPr>
      <w:r>
        <w:t>Da notare che presso il Tribunale di Siena è in corso un progetto sulla digitalizzazione</w:t>
      </w:r>
      <w:r w:rsidR="00E00066">
        <w:t>, avviato già prima della pandemia, la quale ne ha comunque determinato un’accelerazione nell’attuazione</w:t>
      </w:r>
      <w:r>
        <w:t xml:space="preserve">. Per questa ragione, da un lato, i magistrati fanno uso delle udienze da remoto e in trattazione scritta mentre, dall’altro lato, il personale di cancelleria è collocato in </w:t>
      </w:r>
      <w:r w:rsidRPr="004A084B">
        <w:rPr>
          <w:i/>
          <w:iCs/>
        </w:rPr>
        <w:t>smart working</w:t>
      </w:r>
      <w:r>
        <w:t xml:space="preserve"> per parte della settimana. Di conseguenza, anche le attività affidate agli addetti all’UPP vengono svolte </w:t>
      </w:r>
      <w:r w:rsidR="00790709">
        <w:t xml:space="preserve">parzialmente </w:t>
      </w:r>
      <w:r>
        <w:t xml:space="preserve">da remoto in </w:t>
      </w:r>
      <w:r w:rsidRPr="004A084B">
        <w:rPr>
          <w:i/>
          <w:iCs/>
        </w:rPr>
        <w:t>smart working</w:t>
      </w:r>
      <w:r>
        <w:t xml:space="preserve">.  </w:t>
      </w:r>
    </w:p>
    <w:p w14:paraId="391BFA5D" w14:textId="77777777" w:rsidR="001A6A0A" w:rsidRDefault="001A6A0A" w:rsidP="001A6A0A">
      <w:pPr>
        <w:pStyle w:val="Default"/>
        <w:jc w:val="both"/>
      </w:pPr>
    </w:p>
    <w:p w14:paraId="735E8DDD" w14:textId="14BF4334" w:rsidR="001A6A0A" w:rsidRPr="00A219D5" w:rsidRDefault="00A219D5" w:rsidP="001A6A0A">
      <w:pPr>
        <w:pStyle w:val="Default"/>
        <w:jc w:val="both"/>
        <w:rPr>
          <w:b/>
          <w:bCs/>
        </w:rPr>
      </w:pPr>
      <w:r w:rsidRPr="00A219D5">
        <w:rPr>
          <w:b/>
          <w:bCs/>
        </w:rPr>
        <w:t>4. – Criticità</w:t>
      </w:r>
    </w:p>
    <w:p w14:paraId="10B500AD" w14:textId="6E1B33F8" w:rsidR="00A219D5" w:rsidRPr="00D93044" w:rsidRDefault="00A219D5" w:rsidP="001A6A0A">
      <w:pPr>
        <w:pStyle w:val="Default"/>
        <w:jc w:val="both"/>
        <w:rPr>
          <w:b/>
          <w:bCs/>
        </w:rPr>
      </w:pPr>
      <w:r w:rsidRPr="00D93044">
        <w:rPr>
          <w:b/>
          <w:bCs/>
        </w:rPr>
        <w:t xml:space="preserve">4.1 – </w:t>
      </w:r>
      <w:r w:rsidR="00D93044" w:rsidRPr="00D93044">
        <w:rPr>
          <w:b/>
          <w:bCs/>
        </w:rPr>
        <w:t>Criticità organizzative generali</w:t>
      </w:r>
      <w:r w:rsidR="00D93044">
        <w:rPr>
          <w:b/>
          <w:bCs/>
        </w:rPr>
        <w:t xml:space="preserve"> del Tribunale di Siena</w:t>
      </w:r>
    </w:p>
    <w:p w14:paraId="07DE8575" w14:textId="77777777" w:rsidR="00A219D5" w:rsidRDefault="00A219D5" w:rsidP="00A219D5">
      <w:pPr>
        <w:pStyle w:val="Default"/>
        <w:jc w:val="both"/>
      </w:pPr>
    </w:p>
    <w:p w14:paraId="021A0078" w14:textId="3B5C73C2" w:rsidR="0006601C" w:rsidRDefault="0006601C" w:rsidP="00A219D5">
      <w:pPr>
        <w:pStyle w:val="Default"/>
        <w:jc w:val="both"/>
      </w:pPr>
      <w:r>
        <w:t>L</w:t>
      </w:r>
      <w:r w:rsidR="00A219D5">
        <w:t xml:space="preserve">e maggiori criticità riscontrate </w:t>
      </w:r>
      <w:r>
        <w:t>nel contesto generale del Tribunale di Siena sono relative all’</w:t>
      </w:r>
      <w:r w:rsidR="00A219D5">
        <w:t>organizzazione aziendale del personale amministrativo e di cancelleria.</w:t>
      </w:r>
    </w:p>
    <w:p w14:paraId="5112C588" w14:textId="77777777" w:rsidR="0006601C" w:rsidRDefault="0006601C" w:rsidP="00A219D5">
      <w:pPr>
        <w:pStyle w:val="Default"/>
        <w:jc w:val="both"/>
      </w:pPr>
      <w:r>
        <w:t xml:space="preserve">Da un lato, viene lamentata la carenza di personale in relazione al volume di lavoro da svolgere. Il personale addetto alla pubblicazione dei provvedimenti giudiziari, ad esempio, risulta insufficiente. </w:t>
      </w:r>
    </w:p>
    <w:p w14:paraId="5E225EDF" w14:textId="4F9A3269" w:rsidR="00A219D5" w:rsidRDefault="0006601C" w:rsidP="00A219D5">
      <w:pPr>
        <w:pStyle w:val="Default"/>
        <w:jc w:val="both"/>
      </w:pPr>
      <w:r>
        <w:t>Dall’altro lato, vi sono problematiche legate alla cultura organizzativa del lavoro. Si riscontra la difficoltà a motivare i</w:t>
      </w:r>
      <w:r w:rsidR="00A219D5">
        <w:t>l personale a fronte delle novità di gestione del lavoro</w:t>
      </w:r>
      <w:r>
        <w:t xml:space="preserve">, in particolare con riguardo alle innovazioni tecnologiche. Tale situazione, che risulta più accentuata con riferimento al personale più anziano anagraficamente – ma non esclusivamente ad esso – e </w:t>
      </w:r>
      <w:r w:rsidR="004F3449">
        <w:t>meno qualificato, potrebbe essere causat</w:t>
      </w:r>
      <w:r w:rsidR="00C86D63">
        <w:t>a</w:t>
      </w:r>
      <w:r w:rsidR="004F3449">
        <w:t xml:space="preserve">, tra i possibili fattori, </w:t>
      </w:r>
      <w:r w:rsidR="00C86D63">
        <w:t>d</w:t>
      </w:r>
      <w:r w:rsidR="004F3449">
        <w:t>alle scarse</w:t>
      </w:r>
      <w:r w:rsidR="00A219D5">
        <w:t xml:space="preserve"> prospettive di avanzamento di carriera e di miglioramenti retributivi</w:t>
      </w:r>
      <w:r w:rsidR="004F3449">
        <w:t xml:space="preserve"> che tali lavoratori sperimentano. E ciò finisce per ripercuotersi negativamente, in termini di efficienza, sul funzionamento del Tribunale. </w:t>
      </w:r>
    </w:p>
    <w:p w14:paraId="679E86F2" w14:textId="77777777" w:rsidR="00A219D5" w:rsidRDefault="00A219D5" w:rsidP="00A219D5">
      <w:pPr>
        <w:pStyle w:val="Default"/>
        <w:jc w:val="both"/>
      </w:pPr>
    </w:p>
    <w:p w14:paraId="7C168460" w14:textId="12AD64FB" w:rsidR="00412D9C" w:rsidRPr="00084EC9" w:rsidRDefault="00A219D5" w:rsidP="001A6A0A">
      <w:pPr>
        <w:pStyle w:val="Default"/>
        <w:jc w:val="both"/>
        <w:rPr>
          <w:b/>
          <w:bCs/>
        </w:rPr>
      </w:pPr>
      <w:r w:rsidRPr="00084EC9">
        <w:rPr>
          <w:b/>
          <w:bCs/>
        </w:rPr>
        <w:t xml:space="preserve">4.2 </w:t>
      </w:r>
      <w:r w:rsidR="00084EC9">
        <w:rPr>
          <w:b/>
          <w:bCs/>
        </w:rPr>
        <w:t>–</w:t>
      </w:r>
      <w:r w:rsidRPr="00084EC9">
        <w:rPr>
          <w:b/>
          <w:bCs/>
        </w:rPr>
        <w:t xml:space="preserve"> </w:t>
      </w:r>
      <w:r w:rsidR="00084EC9">
        <w:rPr>
          <w:b/>
          <w:bCs/>
        </w:rPr>
        <w:t>Le m</w:t>
      </w:r>
      <w:r w:rsidRPr="00084EC9">
        <w:rPr>
          <w:b/>
          <w:bCs/>
        </w:rPr>
        <w:t xml:space="preserve">ansioni </w:t>
      </w:r>
      <w:r w:rsidR="00084EC9" w:rsidRPr="00084EC9">
        <w:rPr>
          <w:b/>
          <w:bCs/>
        </w:rPr>
        <w:t>degli addetti all’UPP</w:t>
      </w:r>
      <w:r w:rsidR="009D6C1F">
        <w:rPr>
          <w:b/>
          <w:bCs/>
        </w:rPr>
        <w:t xml:space="preserve"> e dei tecnici di amministrazione</w:t>
      </w:r>
    </w:p>
    <w:p w14:paraId="0E46870C" w14:textId="77777777" w:rsidR="00412D9C" w:rsidRDefault="00412D9C" w:rsidP="001A6A0A">
      <w:pPr>
        <w:pStyle w:val="Default"/>
        <w:jc w:val="both"/>
      </w:pPr>
    </w:p>
    <w:p w14:paraId="58506F54" w14:textId="4E897E9F" w:rsidR="0005772D" w:rsidRDefault="001A6A0A" w:rsidP="001A6A0A">
      <w:pPr>
        <w:pStyle w:val="Default"/>
        <w:jc w:val="both"/>
      </w:pPr>
      <w:r>
        <w:t xml:space="preserve">Altra criticità riguarda </w:t>
      </w:r>
      <w:r w:rsidR="00594350">
        <w:t xml:space="preserve">le mansioni degli UPP e dei tecnici di amministrazione. Non è infatti ben chiaro quali attività tale personale possa svolgere in base alla normativa vigente. Ciò impedisce di redigere un </w:t>
      </w:r>
      <w:r>
        <w:t xml:space="preserve">mansionario </w:t>
      </w:r>
      <w:r w:rsidR="00594350">
        <w:t>preciso e dettagliato in proposito</w:t>
      </w:r>
      <w:r>
        <w:t xml:space="preserve">. </w:t>
      </w:r>
      <w:r w:rsidR="00594350">
        <w:t>In particolare, la direzione amministrativa nutre dubbi in ordine alla facoltà degli addetti all’UPP e dei tecnici di amministrazione di poter r</w:t>
      </w:r>
      <w:r>
        <w:t>ilasciare certificati e fare certificazioni</w:t>
      </w:r>
      <w:r w:rsidR="00594350">
        <w:t xml:space="preserve">. Né è stato ancora chiarito se essi possano </w:t>
      </w:r>
      <w:r>
        <w:t>pubblicare le sentenze emesse dai GOP</w:t>
      </w:r>
      <w:r w:rsidR="00594350">
        <w:t xml:space="preserve">, anche in quanto </w:t>
      </w:r>
      <w:r>
        <w:t>l’UPP è previsto</w:t>
      </w:r>
      <w:r w:rsidR="00594350">
        <w:t xml:space="preserve"> in affiancamento a</w:t>
      </w:r>
      <w:r>
        <w:t>i soli giudici togati</w:t>
      </w:r>
      <w:r w:rsidR="00594350">
        <w:t xml:space="preserve">. </w:t>
      </w:r>
      <w:r w:rsidR="0005772D">
        <w:t>Inoltre, la mancanza di chiarezza rispetto alle mansioni del personale in oggetto incide negativamente anche sul p</w:t>
      </w:r>
      <w:r w:rsidR="0005772D" w:rsidRPr="0005772D">
        <w:t>rogetto sulla digitalizzazione</w:t>
      </w:r>
      <w:r w:rsidR="0005772D">
        <w:t xml:space="preserve"> in atto. Tale progetto prevede infatti la digitalizzazione di </w:t>
      </w:r>
      <w:r w:rsidR="0005772D" w:rsidRPr="0005772D">
        <w:t xml:space="preserve">tutti i fascicoli </w:t>
      </w:r>
      <w:r w:rsidR="0005772D">
        <w:t xml:space="preserve">dei quali </w:t>
      </w:r>
      <w:r w:rsidR="0005772D" w:rsidRPr="0005772D">
        <w:t>va attestat</w:t>
      </w:r>
      <w:r w:rsidR="0005772D">
        <w:t xml:space="preserve">a l’intera digitalizzazione </w:t>
      </w:r>
      <w:r w:rsidR="0005772D" w:rsidRPr="0005772D">
        <w:t xml:space="preserve">secondo quanto </w:t>
      </w:r>
      <w:r w:rsidR="0005772D">
        <w:t xml:space="preserve">stabilito </w:t>
      </w:r>
      <w:r w:rsidR="0005772D" w:rsidRPr="0005772D">
        <w:t xml:space="preserve">dal PNRR. </w:t>
      </w:r>
      <w:r w:rsidR="0005772D">
        <w:t xml:space="preserve">Vi sono dubbi però su quali figure possano effettuare tale attestazione e, in particolare, se essa possa essere realizzata anche dal tecnico di amministrazione. </w:t>
      </w:r>
    </w:p>
    <w:p w14:paraId="147843F5" w14:textId="32253434" w:rsidR="001A6A0A" w:rsidRDefault="00594350" w:rsidP="001A6A0A">
      <w:pPr>
        <w:pStyle w:val="Default"/>
        <w:jc w:val="both"/>
      </w:pPr>
      <w:r>
        <w:t xml:space="preserve">Ottenere delucidazioni con riferimento a tali ultimi profili sarebbe di fondamentale importanza non solo per migliorare l’efficienza dell’UPP ma anche perché, come già segnalato, </w:t>
      </w:r>
      <w:r w:rsidR="00462F6E">
        <w:t>non vi è sufficiente personale per far fronte ad alcune delle attività menzionate, quale la pubblicazione dei provvedimenti giudiziari.</w:t>
      </w:r>
    </w:p>
    <w:p w14:paraId="6B0DB2EE" w14:textId="003A02E6" w:rsidR="001A6A0A" w:rsidRDefault="001A6A0A" w:rsidP="001A6A0A">
      <w:pPr>
        <w:pStyle w:val="Default"/>
        <w:jc w:val="both"/>
      </w:pPr>
    </w:p>
    <w:p w14:paraId="406C866B" w14:textId="4AAD7AE8" w:rsidR="001A6A0A" w:rsidRPr="00F26E16" w:rsidRDefault="00F26E16" w:rsidP="001A6A0A">
      <w:pPr>
        <w:pStyle w:val="Default"/>
        <w:jc w:val="both"/>
        <w:rPr>
          <w:b/>
          <w:bCs/>
        </w:rPr>
      </w:pPr>
      <w:r w:rsidRPr="00F26E16">
        <w:rPr>
          <w:b/>
          <w:bCs/>
        </w:rPr>
        <w:t>4.3 – Inserimento</w:t>
      </w:r>
      <w:r w:rsidR="00136D68">
        <w:rPr>
          <w:b/>
          <w:bCs/>
        </w:rPr>
        <w:t xml:space="preserve">, </w:t>
      </w:r>
      <w:r w:rsidRPr="00F26E16">
        <w:rPr>
          <w:b/>
          <w:bCs/>
        </w:rPr>
        <w:t xml:space="preserve">formazione </w:t>
      </w:r>
      <w:r w:rsidR="00136D68">
        <w:rPr>
          <w:b/>
          <w:bCs/>
        </w:rPr>
        <w:t xml:space="preserve">e problemi di reclutamento </w:t>
      </w:r>
      <w:r w:rsidRPr="00F26E16">
        <w:rPr>
          <w:b/>
          <w:bCs/>
        </w:rPr>
        <w:t>degli addetti all’UPP</w:t>
      </w:r>
    </w:p>
    <w:p w14:paraId="20D14385" w14:textId="5742C7B8" w:rsidR="00F26E16" w:rsidRDefault="00F26E16" w:rsidP="001A6A0A">
      <w:pPr>
        <w:pStyle w:val="Default"/>
        <w:jc w:val="both"/>
      </w:pPr>
    </w:p>
    <w:p w14:paraId="44687C7D" w14:textId="37F4C4DD" w:rsidR="00AB2F29" w:rsidRDefault="00F26E16" w:rsidP="00F26E16">
      <w:pPr>
        <w:pStyle w:val="Default"/>
        <w:jc w:val="both"/>
      </w:pPr>
      <w:r>
        <w:t>L’inserimento degli UPP</w:t>
      </w:r>
      <w:r w:rsidR="00AB2F29">
        <w:t xml:space="preserve"> </w:t>
      </w:r>
      <w:r>
        <w:t xml:space="preserve">non è stato immediato. </w:t>
      </w:r>
    </w:p>
    <w:p w14:paraId="35C74CCA" w14:textId="77777777" w:rsidR="00AB2F29" w:rsidRDefault="00AB2F29" w:rsidP="00F26E16">
      <w:pPr>
        <w:pStyle w:val="Default"/>
        <w:jc w:val="both"/>
      </w:pPr>
      <w:r>
        <w:lastRenderedPageBreak/>
        <w:t xml:space="preserve">Sono state registrate, innanzitutto, </w:t>
      </w:r>
      <w:r w:rsidR="00F26E16">
        <w:t xml:space="preserve">resistenze interne, soprattutto </w:t>
      </w:r>
      <w:r>
        <w:t>in alcune cancellerie, che non si sono rivelate sin da subito aperte al cambiamento organizzativo</w:t>
      </w:r>
      <w:r w:rsidR="00F26E16">
        <w:t xml:space="preserve">. </w:t>
      </w:r>
    </w:p>
    <w:p w14:paraId="778C41BB" w14:textId="17589338" w:rsidR="00AB2F29" w:rsidRDefault="00F26E16" w:rsidP="00F26E16">
      <w:pPr>
        <w:pStyle w:val="Default"/>
        <w:jc w:val="both"/>
      </w:pPr>
      <w:r>
        <w:t xml:space="preserve">In ogni caso, l’inserimento </w:t>
      </w:r>
      <w:r w:rsidR="00AB2F29">
        <w:t>in organico è risultato piuttosto macchinoso anche a causa di ragioni burocratiche. Gli addetti all’UPP sono stati infatti assunti a metà febbraio ma hanno iniziato a lavorare effettivamente solo a maggio/giugno e a partire da settembre/ottobre al contenzioso. Ciò sia per motivi tecnici, perché occorre almeno 1 mese per ottenere le credenziali ai fini dell’utilizzo dei sistemi telematici giudiziari, sia in ragione della necessità di formare il nuovo personale. Nello specifico, il periodo di formazione ha avuto una durata di circa 2 mesi</w:t>
      </w:r>
      <w:r w:rsidR="00136D68">
        <w:t xml:space="preserve"> e l’apprendimento è risultato agevolato dalla circostanza che la quasi totalità degli addetti dell’UPP del Tribunale di Siena sono laureati in giurisprudenza (1 sola unità è laureata in economia).</w:t>
      </w:r>
    </w:p>
    <w:p w14:paraId="73D8CF7F" w14:textId="2E670380" w:rsidR="00F26E16" w:rsidRDefault="00136D68" w:rsidP="00F26E16">
      <w:pPr>
        <w:pStyle w:val="Default"/>
        <w:jc w:val="both"/>
      </w:pPr>
      <w:r>
        <w:t>Come già osservato, allo stato gli addetti all’UPP presso la Sezione civile sono 5 in totale, a seguito delle dimissioni presentate da 4 unità su 8 originarie. Solamente 1 di tali unità è stata recuperata in organico, essendo divenut</w:t>
      </w:r>
      <w:r w:rsidR="00FF3E89">
        <w:t>a</w:t>
      </w:r>
      <w:r>
        <w:t>, a seguito di concorso,</w:t>
      </w:r>
      <w:r w:rsidR="00F26E16">
        <w:t xml:space="preserve"> funzionario dell’</w:t>
      </w:r>
      <w:r w:rsidR="00FF3E89">
        <w:t>A</w:t>
      </w:r>
      <w:r w:rsidR="00F26E16">
        <w:t xml:space="preserve">rea lavoro. </w:t>
      </w:r>
      <w:r>
        <w:t xml:space="preserve">Le residue 3 unità, invece, sono andate perdute e i posti lasciati vacanti non sono stati coperti non essendo stato attivato </w:t>
      </w:r>
      <w:r w:rsidR="00F26E16">
        <w:t>alcuno scorrimento della graduatoria</w:t>
      </w:r>
      <w:r>
        <w:t xml:space="preserve"> relativa all’UPP</w:t>
      </w:r>
      <w:r w:rsidR="00F26E16">
        <w:t xml:space="preserve">. </w:t>
      </w:r>
      <w:r>
        <w:t xml:space="preserve">Di conseguenza, si registra una perdita non solo in termini di risorse umane ma anche economici, essendo stata erogata formazione </w:t>
      </w:r>
      <w:r w:rsidR="00F26E16">
        <w:t>a soggetti che poi si sono dimessi</w:t>
      </w:r>
      <w:r>
        <w:t xml:space="preserve"> e non sono più rientrati in organico.</w:t>
      </w:r>
      <w:r w:rsidR="00F26E16">
        <w:t xml:space="preserve"> </w:t>
      </w:r>
    </w:p>
    <w:p w14:paraId="1C21272F" w14:textId="313BEAB5" w:rsidR="00084EC9" w:rsidRDefault="00084EC9" w:rsidP="001A6A0A">
      <w:pPr>
        <w:pStyle w:val="Default"/>
        <w:jc w:val="both"/>
      </w:pPr>
    </w:p>
    <w:p w14:paraId="0D0AA617" w14:textId="07A917AC" w:rsidR="00084EC9" w:rsidRPr="00084EC9" w:rsidRDefault="00084EC9" w:rsidP="001A6A0A">
      <w:pPr>
        <w:pStyle w:val="Default"/>
        <w:jc w:val="both"/>
        <w:rPr>
          <w:b/>
          <w:bCs/>
        </w:rPr>
      </w:pPr>
      <w:r w:rsidRPr="00084EC9">
        <w:rPr>
          <w:b/>
          <w:bCs/>
        </w:rPr>
        <w:t>4.</w:t>
      </w:r>
      <w:r w:rsidR="00F26E16">
        <w:rPr>
          <w:b/>
          <w:bCs/>
        </w:rPr>
        <w:t>4</w:t>
      </w:r>
      <w:r w:rsidRPr="00084EC9">
        <w:rPr>
          <w:b/>
          <w:bCs/>
        </w:rPr>
        <w:t xml:space="preserve"> – Le dotazioni tecnologiche</w:t>
      </w:r>
    </w:p>
    <w:p w14:paraId="3F543B1F" w14:textId="77777777" w:rsidR="00A219D5" w:rsidRDefault="00A219D5" w:rsidP="001A6A0A">
      <w:pPr>
        <w:pStyle w:val="Default"/>
        <w:jc w:val="both"/>
      </w:pPr>
    </w:p>
    <w:p w14:paraId="01CC9E34" w14:textId="77777777" w:rsidR="008B7191" w:rsidRDefault="008B7191" w:rsidP="001A6A0A">
      <w:pPr>
        <w:pStyle w:val="Default"/>
        <w:jc w:val="both"/>
      </w:pPr>
      <w:r>
        <w:t xml:space="preserve">Presso la Sezione civile del Tribunale di Siena vi sono anche problematiche legate alle dotazioni tecnologiche, che riguardano altresì gli addetti all’UPP. Non </w:t>
      </w:r>
      <w:r w:rsidR="001A6A0A">
        <w:t xml:space="preserve">tutto il personale del Tribunale è </w:t>
      </w:r>
      <w:r>
        <w:t xml:space="preserve">infatti </w:t>
      </w:r>
      <w:r w:rsidR="001A6A0A">
        <w:t xml:space="preserve">dotato di </w:t>
      </w:r>
      <w:r>
        <w:t xml:space="preserve">un </w:t>
      </w:r>
      <w:r w:rsidR="001A6A0A">
        <w:t xml:space="preserve">computer portatile aziendale e ciò </w:t>
      </w:r>
      <w:r>
        <w:t xml:space="preserve">complica inevitabilmente la possibilità per questi lavoratori di svolgere la propria prestazione in </w:t>
      </w:r>
      <w:r w:rsidR="001A6A0A" w:rsidRPr="008B7191">
        <w:rPr>
          <w:i/>
          <w:iCs/>
        </w:rPr>
        <w:t>smart working</w:t>
      </w:r>
      <w:r w:rsidR="001A6A0A">
        <w:t xml:space="preserve">. </w:t>
      </w:r>
    </w:p>
    <w:p w14:paraId="6FB176D8" w14:textId="093F8909" w:rsidR="008B7191" w:rsidRDefault="001A6A0A" w:rsidP="001A6A0A">
      <w:pPr>
        <w:pStyle w:val="Default"/>
        <w:jc w:val="both"/>
      </w:pPr>
      <w:r>
        <w:t>In particolare</w:t>
      </w:r>
      <w:r w:rsidR="008B7191">
        <w:t>, risulta che</w:t>
      </w:r>
      <w:r>
        <w:t xml:space="preserve"> la consegna di 6 portatili è ancora in </w:t>
      </w:r>
      <w:r w:rsidRPr="008B7191">
        <w:rPr>
          <w:i/>
          <w:iCs/>
        </w:rPr>
        <w:t>stand-by</w:t>
      </w:r>
      <w:r w:rsidR="008B7191">
        <w:t xml:space="preserve"> mentre non è ancora chiaro quali dotazioni saranno fornite a</w:t>
      </w:r>
      <w:r>
        <w:t xml:space="preserve"> 2 nuovi </w:t>
      </w:r>
      <w:r w:rsidRPr="008B7191">
        <w:rPr>
          <w:i/>
          <w:iCs/>
        </w:rPr>
        <w:t>data entry</w:t>
      </w:r>
      <w:r>
        <w:t xml:space="preserve"> e </w:t>
      </w:r>
      <w:r w:rsidR="008B7191">
        <w:t>a 1</w:t>
      </w:r>
      <w:r>
        <w:t xml:space="preserve"> nuovo tecnico di amministrazione</w:t>
      </w:r>
      <w:r w:rsidR="008B7191">
        <w:t xml:space="preserve">, per i quali, allo stato, non vi è disponibilità </w:t>
      </w:r>
      <w:r>
        <w:t xml:space="preserve">neanche </w:t>
      </w:r>
      <w:r w:rsidR="008B7191">
        <w:t>d</w:t>
      </w:r>
      <w:r>
        <w:t xml:space="preserve">i pc fissi. </w:t>
      </w:r>
      <w:r w:rsidR="008A49B8">
        <w:t xml:space="preserve">L’Ufficio, in ogni caso, si è adoperato per assegnare a coloro che risultano allo stato sprovvisti di </w:t>
      </w:r>
      <w:r w:rsidR="006B5F2D">
        <w:t>computer vecchi pc rimasti inutilizzati ma ancora funzionanti.</w:t>
      </w:r>
    </w:p>
    <w:p w14:paraId="2D3B0E97" w14:textId="72EF560E" w:rsidR="001A6A0A" w:rsidRDefault="008B7191" w:rsidP="001A6A0A">
      <w:pPr>
        <w:pStyle w:val="Default"/>
        <w:jc w:val="both"/>
      </w:pPr>
      <w:r>
        <w:t>Va poi segnalato che la procedura di abilitazione del personale agli applicativi è assai macchinosa, occorrendo per la stessa, come già visto, circa un mese di tempo</w:t>
      </w:r>
      <w:r w:rsidR="003B1AE8">
        <w:t>.</w:t>
      </w:r>
      <w:r>
        <w:t xml:space="preserve"> </w:t>
      </w:r>
      <w:r w:rsidR="001A6A0A">
        <w:t xml:space="preserve">Inoltre alcuni computer in dotazione non </w:t>
      </w:r>
      <w:r>
        <w:t xml:space="preserve">risultano funzionanti </w:t>
      </w:r>
      <w:r w:rsidR="001A6A0A">
        <w:t>e hanno difficoltà ad attaccarsi alla Rete di Giustizia (</w:t>
      </w:r>
      <w:r>
        <w:t xml:space="preserve">mentre </w:t>
      </w:r>
      <w:r w:rsidR="001A6A0A">
        <w:t xml:space="preserve">funzionano </w:t>
      </w:r>
      <w:r>
        <w:t xml:space="preserve">al di fuori del Palazzo di Giustizia). Altre criticità tecniche riguardano </w:t>
      </w:r>
      <w:r w:rsidR="001A6A0A">
        <w:t>la consolle del magistrato</w:t>
      </w:r>
      <w:r>
        <w:t>, anch’essa a volte non funzionante</w:t>
      </w:r>
      <w:r w:rsidR="001A6A0A">
        <w:t>.</w:t>
      </w:r>
    </w:p>
    <w:p w14:paraId="3AF3877C" w14:textId="7282B0D0" w:rsidR="001A6A0A" w:rsidRDefault="001A6A0A" w:rsidP="001A6A0A">
      <w:pPr>
        <w:pStyle w:val="Default"/>
        <w:jc w:val="both"/>
      </w:pPr>
    </w:p>
    <w:p w14:paraId="1AC61C97" w14:textId="77777777" w:rsidR="006B5F2D" w:rsidRDefault="006B5F2D" w:rsidP="001A6A0A">
      <w:pPr>
        <w:pStyle w:val="Default"/>
        <w:jc w:val="both"/>
      </w:pPr>
    </w:p>
    <w:p w14:paraId="2EEBBF7D" w14:textId="2BD7318A" w:rsidR="00F26E16" w:rsidRPr="00F26E16" w:rsidRDefault="00F26E16" w:rsidP="001A6A0A">
      <w:pPr>
        <w:pStyle w:val="Default"/>
        <w:jc w:val="both"/>
        <w:rPr>
          <w:b/>
          <w:bCs/>
        </w:rPr>
      </w:pPr>
      <w:r w:rsidRPr="00F26E16">
        <w:rPr>
          <w:b/>
          <w:bCs/>
        </w:rPr>
        <w:t>5. – Arretrato e incidenza dell’UPP</w:t>
      </w:r>
    </w:p>
    <w:p w14:paraId="0AA1173A" w14:textId="77777777" w:rsidR="00F26E16" w:rsidRDefault="00F26E16" w:rsidP="001A6A0A">
      <w:pPr>
        <w:pStyle w:val="Default"/>
        <w:jc w:val="both"/>
      </w:pPr>
    </w:p>
    <w:p w14:paraId="41850E60" w14:textId="3F2263CA" w:rsidR="00E90702" w:rsidRDefault="00E90702" w:rsidP="001A6A0A">
      <w:pPr>
        <w:pStyle w:val="Default"/>
        <w:jc w:val="both"/>
      </w:pPr>
      <w:bookmarkStart w:id="1" w:name="_Hlk122510317"/>
      <w:r>
        <w:t>Per quanto riguarda l’arretrato e l’incidenza sullo stesso dell’UPP, allo stato non vi sono dati</w:t>
      </w:r>
      <w:r w:rsidR="00BB270A">
        <w:t xml:space="preserve"> precisi</w:t>
      </w:r>
      <w:r>
        <w:t xml:space="preserve"> a disposizione. </w:t>
      </w:r>
    </w:p>
    <w:p w14:paraId="284EE8FD" w14:textId="0A3FB70E" w:rsidR="00E90702" w:rsidRDefault="00E90702" w:rsidP="001A6A0A">
      <w:pPr>
        <w:pStyle w:val="Default"/>
        <w:jc w:val="both"/>
      </w:pPr>
      <w:r>
        <w:t xml:space="preserve">In termini generici e in base alle informazioni reperite, risulta che presso la Sezione civile del Tribunale di </w:t>
      </w:r>
      <w:r w:rsidR="001A6A0A">
        <w:t xml:space="preserve">Siena </w:t>
      </w:r>
      <w:r>
        <w:t xml:space="preserve">vi sono </w:t>
      </w:r>
      <w:r w:rsidR="001A6A0A">
        <w:t>5.000 fasci</w:t>
      </w:r>
      <w:r>
        <w:t>c</w:t>
      </w:r>
      <w:r w:rsidR="001A6A0A">
        <w:t xml:space="preserve">oli pendenti </w:t>
      </w:r>
      <w:r>
        <w:t>nel</w:t>
      </w:r>
      <w:r w:rsidR="001A6A0A">
        <w:t xml:space="preserve"> contenzioso civile, 1.000 </w:t>
      </w:r>
      <w:r>
        <w:t>in materia di</w:t>
      </w:r>
      <w:r w:rsidR="001A6A0A">
        <w:t xml:space="preserve"> lavoro e 4.500 </w:t>
      </w:r>
      <w:r>
        <w:t>in materia di</w:t>
      </w:r>
      <w:r w:rsidR="001A6A0A">
        <w:t xml:space="preserve"> volontaria giurisdizione. </w:t>
      </w:r>
      <w:r>
        <w:t>Ogni anno vengono instaurate circa</w:t>
      </w:r>
      <w:r w:rsidR="001A6A0A">
        <w:t xml:space="preserve"> 3.000 nuov</w:t>
      </w:r>
      <w:r>
        <w:t>e cause civili</w:t>
      </w:r>
      <w:r w:rsidR="001A6A0A">
        <w:t>, 600 nuov</w:t>
      </w:r>
      <w:r>
        <w:t>e cause d</w:t>
      </w:r>
      <w:r w:rsidR="001A6A0A">
        <w:t xml:space="preserve">i lavoro e 3.000 </w:t>
      </w:r>
      <w:r>
        <w:t xml:space="preserve">procedimenti di </w:t>
      </w:r>
      <w:r w:rsidR="001A6A0A">
        <w:t>volontaria</w:t>
      </w:r>
      <w:r>
        <w:t xml:space="preserve"> giurisdizione</w:t>
      </w:r>
      <w:r w:rsidR="001A6A0A">
        <w:t xml:space="preserve">. </w:t>
      </w:r>
      <w:bookmarkEnd w:id="1"/>
      <w:r w:rsidR="00BB270A">
        <w:t>Per un quadro più dettagliato dei flussi del contenzioso civile presso il Tribunale di Siena si rinvia al nostro rapporto sulla situazione organizzativa e gestionale del predetto Tribunale.</w:t>
      </w:r>
    </w:p>
    <w:p w14:paraId="692A7509" w14:textId="266DE83C" w:rsidR="001A6A0A" w:rsidRDefault="00BB270A" w:rsidP="001A6A0A">
      <w:pPr>
        <w:pStyle w:val="Default"/>
        <w:jc w:val="both"/>
      </w:pPr>
      <w:r>
        <w:t>Né, come anticipato, è possibile valutare l’</w:t>
      </w:r>
      <w:r w:rsidR="00136D68">
        <w:t xml:space="preserve">incidenza </w:t>
      </w:r>
      <w:r>
        <w:t xml:space="preserve">dell’UPP </w:t>
      </w:r>
      <w:r w:rsidR="00136D68">
        <w:t xml:space="preserve">sull’efficientamento </w:t>
      </w:r>
      <w:r>
        <w:t xml:space="preserve">dell’attività giudiziaria presso il Tribunale senese, non essendo ancora usciti i dati sui flussi dell’ultimo semestre. Essi saranno disponibili, auspicabilmente, a decorrere da gennaio 2023. Pertanto, una fotografia dell’arretrato e una valutazione, anche statistica, dell’incidenza dell’UPP sullo stesso sarà </w:t>
      </w:r>
      <w:r w:rsidR="004A5592">
        <w:t>fattibile</w:t>
      </w:r>
      <w:r>
        <w:t xml:space="preserve"> solamente a partire dall’anno nuovo.</w:t>
      </w:r>
      <w:r w:rsidR="00136D68">
        <w:t xml:space="preserve"> </w:t>
      </w:r>
    </w:p>
    <w:p w14:paraId="696F2860" w14:textId="33D5E038" w:rsidR="00BB270A" w:rsidRDefault="00BB270A" w:rsidP="001A6A0A">
      <w:pPr>
        <w:pStyle w:val="Default"/>
        <w:jc w:val="both"/>
      </w:pPr>
      <w:r>
        <w:lastRenderedPageBreak/>
        <w:t>Sotto il profilo qualitativo è stata comunque manifestata da parte del personale direttivo della Sezione civile del Tribunale di Siena la soddisfazione per l’attività svolta sino adesso d</w:t>
      </w:r>
      <w:r w:rsidR="004A5592">
        <w:t>a</w:t>
      </w:r>
      <w:r>
        <w:t xml:space="preserve">gli addetti </w:t>
      </w:r>
      <w:r w:rsidR="00FE10CB">
        <w:t>all’UPP. Ciò sia in ragione della forte motivazione di queste figure e della loro apertura a nuove forme di organizzazione e gestione del lavoro sia per ragioni numeriche, in quanto con il loro inserimento sono state colmate parzialmente le carenze di personale. Per questo motivo, viene auspicata la loro stabilizzazione e l’aumento delle loro unità presso il Tribunale in futuro.</w:t>
      </w:r>
    </w:p>
    <w:p w14:paraId="45117356" w14:textId="1F7A9CC7" w:rsidR="001A6A0A" w:rsidRPr="00F26E16" w:rsidRDefault="001A6A0A" w:rsidP="001A6A0A">
      <w:pPr>
        <w:pStyle w:val="Default"/>
        <w:jc w:val="both"/>
        <w:rPr>
          <w:b/>
          <w:bCs/>
        </w:rPr>
      </w:pPr>
    </w:p>
    <w:p w14:paraId="0F5C1BF5" w14:textId="77777777" w:rsidR="001A6A0A" w:rsidRDefault="001A6A0A" w:rsidP="001A6A0A">
      <w:pPr>
        <w:pStyle w:val="Default"/>
        <w:jc w:val="both"/>
      </w:pPr>
    </w:p>
    <w:p w14:paraId="19F953FB" w14:textId="77777777" w:rsidR="00E90702" w:rsidRDefault="00E90702" w:rsidP="00E90702">
      <w:pPr>
        <w:pStyle w:val="Default"/>
        <w:jc w:val="both"/>
      </w:pPr>
    </w:p>
    <w:p w14:paraId="434BE23A" w14:textId="5132A50F" w:rsidR="00756209" w:rsidRDefault="00756209" w:rsidP="001A6A0A">
      <w:pPr>
        <w:pStyle w:val="Default"/>
        <w:jc w:val="both"/>
      </w:pPr>
    </w:p>
    <w:p w14:paraId="1EF3100F" w14:textId="77777777" w:rsidR="00756209" w:rsidRPr="00031277" w:rsidRDefault="00756209" w:rsidP="00F37C80">
      <w:pPr>
        <w:pStyle w:val="Default"/>
        <w:rPr>
          <w:b/>
          <w:bCs/>
          <w:color w:val="auto"/>
        </w:rPr>
      </w:pPr>
    </w:p>
    <w:p w14:paraId="0A48DE33" w14:textId="3C2D8586" w:rsidR="00843EE1" w:rsidRPr="001A4C62" w:rsidRDefault="00843EE1" w:rsidP="00843EE1">
      <w:pPr>
        <w:jc w:val="both"/>
        <w:rPr>
          <w:rFonts w:ascii="Times New Roman" w:hAnsi="Times New Roman" w:cs="Times New Roman"/>
          <w:sz w:val="24"/>
          <w:szCs w:val="24"/>
        </w:rPr>
      </w:pPr>
      <w:r w:rsidRPr="00843EE1">
        <w:rPr>
          <w:rFonts w:ascii="Times New Roman" w:hAnsi="Times New Roman" w:cs="Times New Roman"/>
          <w:sz w:val="24"/>
          <w:szCs w:val="24"/>
        </w:rPr>
        <w:tab/>
      </w:r>
      <w:r w:rsidRPr="00843EE1">
        <w:rPr>
          <w:rFonts w:ascii="Times New Roman" w:hAnsi="Times New Roman" w:cs="Times New Roman"/>
          <w:sz w:val="24"/>
          <w:szCs w:val="24"/>
        </w:rPr>
        <w:tab/>
      </w:r>
    </w:p>
    <w:sectPr w:rsidR="00843EE1" w:rsidRPr="001A4C62" w:rsidSect="00712D27">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CC0B69" w14:textId="77777777" w:rsidR="00400523" w:rsidRDefault="00400523" w:rsidP="00B6497D">
      <w:pPr>
        <w:spacing w:after="0" w:line="240" w:lineRule="auto"/>
      </w:pPr>
      <w:r>
        <w:separator/>
      </w:r>
    </w:p>
  </w:endnote>
  <w:endnote w:type="continuationSeparator" w:id="0">
    <w:p w14:paraId="24381092" w14:textId="77777777" w:rsidR="00400523" w:rsidRDefault="00400523" w:rsidP="00B649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9114080"/>
      <w:docPartObj>
        <w:docPartGallery w:val="Page Numbers (Bottom of Page)"/>
        <w:docPartUnique/>
      </w:docPartObj>
    </w:sdtPr>
    <w:sdtEndPr>
      <w:rPr>
        <w:rFonts w:ascii="Times New Roman" w:hAnsi="Times New Roman" w:cs="Times New Roman"/>
        <w:sz w:val="24"/>
        <w:szCs w:val="24"/>
      </w:rPr>
    </w:sdtEndPr>
    <w:sdtContent>
      <w:p w14:paraId="23C805D0" w14:textId="54B3751A" w:rsidR="00B6497D" w:rsidRPr="00B6497D" w:rsidRDefault="00B6497D">
        <w:pPr>
          <w:pStyle w:val="Pidipagina"/>
          <w:jc w:val="center"/>
          <w:rPr>
            <w:rFonts w:ascii="Times New Roman" w:hAnsi="Times New Roman" w:cs="Times New Roman"/>
            <w:sz w:val="24"/>
            <w:szCs w:val="24"/>
          </w:rPr>
        </w:pPr>
        <w:r w:rsidRPr="00B6497D">
          <w:rPr>
            <w:rFonts w:ascii="Times New Roman" w:hAnsi="Times New Roman" w:cs="Times New Roman"/>
            <w:sz w:val="24"/>
            <w:szCs w:val="24"/>
          </w:rPr>
          <w:fldChar w:fldCharType="begin"/>
        </w:r>
        <w:r w:rsidRPr="00B6497D">
          <w:rPr>
            <w:rFonts w:ascii="Times New Roman" w:hAnsi="Times New Roman" w:cs="Times New Roman"/>
            <w:sz w:val="24"/>
            <w:szCs w:val="24"/>
          </w:rPr>
          <w:instrText>PAGE   \* MERGEFORMAT</w:instrText>
        </w:r>
        <w:r w:rsidRPr="00B6497D">
          <w:rPr>
            <w:rFonts w:ascii="Times New Roman" w:hAnsi="Times New Roman" w:cs="Times New Roman"/>
            <w:sz w:val="24"/>
            <w:szCs w:val="24"/>
          </w:rPr>
          <w:fldChar w:fldCharType="separate"/>
        </w:r>
        <w:r w:rsidR="00E52746">
          <w:rPr>
            <w:rFonts w:ascii="Times New Roman" w:hAnsi="Times New Roman" w:cs="Times New Roman"/>
            <w:noProof/>
            <w:sz w:val="24"/>
            <w:szCs w:val="24"/>
          </w:rPr>
          <w:t>2</w:t>
        </w:r>
        <w:r w:rsidRPr="00B6497D">
          <w:rPr>
            <w:rFonts w:ascii="Times New Roman" w:hAnsi="Times New Roman" w:cs="Times New Roman"/>
            <w:sz w:val="24"/>
            <w:szCs w:val="24"/>
          </w:rPr>
          <w:fldChar w:fldCharType="end"/>
        </w:r>
      </w:p>
    </w:sdtContent>
  </w:sdt>
  <w:p w14:paraId="67ADAB4E" w14:textId="77777777" w:rsidR="00B6497D" w:rsidRDefault="00B6497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641457" w14:textId="77777777" w:rsidR="00400523" w:rsidRDefault="00400523" w:rsidP="00B6497D">
      <w:pPr>
        <w:spacing w:after="0" w:line="240" w:lineRule="auto"/>
      </w:pPr>
      <w:r>
        <w:separator/>
      </w:r>
    </w:p>
  </w:footnote>
  <w:footnote w:type="continuationSeparator" w:id="0">
    <w:p w14:paraId="3B613FAA" w14:textId="77777777" w:rsidR="00400523" w:rsidRDefault="00400523" w:rsidP="00B649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282876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17E4759"/>
    <w:multiLevelType w:val="hybridMultilevel"/>
    <w:tmpl w:val="85BE3008"/>
    <w:lvl w:ilvl="0" w:tplc="6A443982">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20F775C"/>
    <w:multiLevelType w:val="hybridMultilevel"/>
    <w:tmpl w:val="0F16298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60637179"/>
    <w:multiLevelType w:val="hybridMultilevel"/>
    <w:tmpl w:val="5C302EB8"/>
    <w:lvl w:ilvl="0" w:tplc="C6C28958">
      <w:start w:val="2"/>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131"/>
    <w:rsid w:val="00031277"/>
    <w:rsid w:val="00035AB7"/>
    <w:rsid w:val="0005772D"/>
    <w:rsid w:val="00062976"/>
    <w:rsid w:val="0006601C"/>
    <w:rsid w:val="000663DC"/>
    <w:rsid w:val="00084EC9"/>
    <w:rsid w:val="00086F2F"/>
    <w:rsid w:val="00092B38"/>
    <w:rsid w:val="000E727B"/>
    <w:rsid w:val="0010187A"/>
    <w:rsid w:val="00136D68"/>
    <w:rsid w:val="0015543C"/>
    <w:rsid w:val="00186951"/>
    <w:rsid w:val="001966B4"/>
    <w:rsid w:val="001A4C62"/>
    <w:rsid w:val="001A6A0A"/>
    <w:rsid w:val="001E0688"/>
    <w:rsid w:val="001E48A6"/>
    <w:rsid w:val="0023457C"/>
    <w:rsid w:val="00240D18"/>
    <w:rsid w:val="0025725C"/>
    <w:rsid w:val="002753F3"/>
    <w:rsid w:val="00295A29"/>
    <w:rsid w:val="002C631B"/>
    <w:rsid w:val="00337196"/>
    <w:rsid w:val="003425AC"/>
    <w:rsid w:val="0037356C"/>
    <w:rsid w:val="00386072"/>
    <w:rsid w:val="003B1AE8"/>
    <w:rsid w:val="003F09CA"/>
    <w:rsid w:val="003F3F85"/>
    <w:rsid w:val="00400523"/>
    <w:rsid w:val="00412D9C"/>
    <w:rsid w:val="004331D6"/>
    <w:rsid w:val="00457C5A"/>
    <w:rsid w:val="00462F6E"/>
    <w:rsid w:val="004A084B"/>
    <w:rsid w:val="004A5592"/>
    <w:rsid w:val="004E1116"/>
    <w:rsid w:val="004F3449"/>
    <w:rsid w:val="00594350"/>
    <w:rsid w:val="00665EB6"/>
    <w:rsid w:val="00676830"/>
    <w:rsid w:val="006B5F2D"/>
    <w:rsid w:val="006F3AA9"/>
    <w:rsid w:val="00712D27"/>
    <w:rsid w:val="00715754"/>
    <w:rsid w:val="00756209"/>
    <w:rsid w:val="00790709"/>
    <w:rsid w:val="007959B4"/>
    <w:rsid w:val="00797131"/>
    <w:rsid w:val="007C0525"/>
    <w:rsid w:val="008064A2"/>
    <w:rsid w:val="00843EE1"/>
    <w:rsid w:val="00877035"/>
    <w:rsid w:val="008A2D92"/>
    <w:rsid w:val="008A49B8"/>
    <w:rsid w:val="008B7191"/>
    <w:rsid w:val="008C170E"/>
    <w:rsid w:val="008D068D"/>
    <w:rsid w:val="008E3E92"/>
    <w:rsid w:val="009647D6"/>
    <w:rsid w:val="00984FE9"/>
    <w:rsid w:val="00992F93"/>
    <w:rsid w:val="009A5546"/>
    <w:rsid w:val="009C4E0E"/>
    <w:rsid w:val="009C754B"/>
    <w:rsid w:val="009D6C1F"/>
    <w:rsid w:val="009F377C"/>
    <w:rsid w:val="00A05E19"/>
    <w:rsid w:val="00A219D5"/>
    <w:rsid w:val="00A659B3"/>
    <w:rsid w:val="00AA575D"/>
    <w:rsid w:val="00AA7AAA"/>
    <w:rsid w:val="00AB2F29"/>
    <w:rsid w:val="00AE267E"/>
    <w:rsid w:val="00B425FB"/>
    <w:rsid w:val="00B61927"/>
    <w:rsid w:val="00B6497D"/>
    <w:rsid w:val="00B770E6"/>
    <w:rsid w:val="00BB270A"/>
    <w:rsid w:val="00BC36B4"/>
    <w:rsid w:val="00C2013E"/>
    <w:rsid w:val="00C20796"/>
    <w:rsid w:val="00C30A83"/>
    <w:rsid w:val="00C30E29"/>
    <w:rsid w:val="00C86D63"/>
    <w:rsid w:val="00C96A50"/>
    <w:rsid w:val="00CB25E8"/>
    <w:rsid w:val="00CF258A"/>
    <w:rsid w:val="00CF41AC"/>
    <w:rsid w:val="00D3270C"/>
    <w:rsid w:val="00D93044"/>
    <w:rsid w:val="00E00066"/>
    <w:rsid w:val="00E275EB"/>
    <w:rsid w:val="00E43AEE"/>
    <w:rsid w:val="00E52746"/>
    <w:rsid w:val="00E7598C"/>
    <w:rsid w:val="00E90702"/>
    <w:rsid w:val="00F25BD8"/>
    <w:rsid w:val="00F26E16"/>
    <w:rsid w:val="00F37C80"/>
    <w:rsid w:val="00F53CCF"/>
    <w:rsid w:val="00FE10CB"/>
    <w:rsid w:val="00FF3C54"/>
    <w:rsid w:val="00FF3E89"/>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A5D1C"/>
  <w15:chartTrackingRefBased/>
  <w15:docId w15:val="{0FAE8CBA-2FBB-426C-8B28-F94543EA7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F37C80"/>
    <w:pPr>
      <w:autoSpaceDE w:val="0"/>
      <w:autoSpaceDN w:val="0"/>
      <w:adjustRightInd w:val="0"/>
      <w:spacing w:after="0" w:line="240" w:lineRule="auto"/>
    </w:pPr>
    <w:rPr>
      <w:rFonts w:ascii="Times New Roman" w:hAnsi="Times New Roman" w:cs="Times New Roman"/>
      <w:color w:val="000000"/>
      <w:sz w:val="24"/>
      <w:szCs w:val="24"/>
    </w:rPr>
  </w:style>
  <w:style w:type="table" w:styleId="Grigliatabella">
    <w:name w:val="Table Grid"/>
    <w:basedOn w:val="Tabellanormale"/>
    <w:uiPriority w:val="39"/>
    <w:rsid w:val="00665E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062976"/>
    <w:rPr>
      <w:color w:val="0563C1" w:themeColor="hyperlink"/>
      <w:u w:val="single"/>
    </w:rPr>
  </w:style>
  <w:style w:type="character" w:customStyle="1" w:styleId="UnresolvedMention">
    <w:name w:val="Unresolved Mention"/>
    <w:basedOn w:val="Carpredefinitoparagrafo"/>
    <w:uiPriority w:val="99"/>
    <w:semiHidden/>
    <w:unhideWhenUsed/>
    <w:rsid w:val="00062976"/>
    <w:rPr>
      <w:color w:val="605E5C"/>
      <w:shd w:val="clear" w:color="auto" w:fill="E1DFDD"/>
    </w:rPr>
  </w:style>
  <w:style w:type="character" w:styleId="Collegamentovisitato">
    <w:name w:val="FollowedHyperlink"/>
    <w:basedOn w:val="Carpredefinitoparagrafo"/>
    <w:uiPriority w:val="99"/>
    <w:semiHidden/>
    <w:unhideWhenUsed/>
    <w:rsid w:val="00E7598C"/>
    <w:rPr>
      <w:color w:val="954F72" w:themeColor="followedHyperlink"/>
      <w:u w:val="single"/>
    </w:rPr>
  </w:style>
  <w:style w:type="paragraph" w:styleId="Paragrafoelenco">
    <w:name w:val="List Paragraph"/>
    <w:basedOn w:val="Normale"/>
    <w:uiPriority w:val="34"/>
    <w:qFormat/>
    <w:rsid w:val="00B6497D"/>
    <w:pPr>
      <w:ind w:left="720"/>
      <w:contextualSpacing/>
    </w:pPr>
  </w:style>
  <w:style w:type="paragraph" w:styleId="Intestazione">
    <w:name w:val="header"/>
    <w:basedOn w:val="Normale"/>
    <w:link w:val="IntestazioneCarattere"/>
    <w:uiPriority w:val="99"/>
    <w:unhideWhenUsed/>
    <w:rsid w:val="00B6497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6497D"/>
  </w:style>
  <w:style w:type="paragraph" w:styleId="Pidipagina">
    <w:name w:val="footer"/>
    <w:basedOn w:val="Normale"/>
    <w:link w:val="PidipaginaCarattere"/>
    <w:uiPriority w:val="99"/>
    <w:unhideWhenUsed/>
    <w:rsid w:val="00B6497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649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C2BED075D094D47BEED1432A078DA6D" ma:contentTypeVersion="13" ma:contentTypeDescription="Creare un nuovo documento." ma:contentTypeScope="" ma:versionID="f3cbd1be3cf80f9eb7a1eab8f663d263">
  <xsd:schema xmlns:xsd="http://www.w3.org/2001/XMLSchema" xmlns:xs="http://www.w3.org/2001/XMLSchema" xmlns:p="http://schemas.microsoft.com/office/2006/metadata/properties" xmlns:ns2="e51b996e-8e65-4322-ab1b-b6986186a920" xmlns:ns3="d9027789-733c-4c69-9658-3261ad6a2ebe" targetNamespace="http://schemas.microsoft.com/office/2006/metadata/properties" ma:root="true" ma:fieldsID="132414a1fc5ad5f9535c9b5d22d52284" ns2:_="" ns3:_="">
    <xsd:import namespace="e51b996e-8e65-4322-ab1b-b6986186a920"/>
    <xsd:import namespace="d9027789-733c-4c69-9658-3261ad6a2eb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1b996e-8e65-4322-ab1b-b6986186a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9027789-733c-4c69-9658-3261ad6a2eb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f769226-c558-4de1-8254-a74a995603fc}" ma:internalName="TaxCatchAll" ma:showField="CatchAllData" ma:web="d9027789-733c-4c69-9658-3261ad6a2ebe">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9027789-733c-4c69-9658-3261ad6a2ebe" xsi:nil="true"/>
    <lcf76f155ced4ddcb4097134ff3c332f xmlns="e51b996e-8e65-4322-ab1b-b6986186a92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0DF7F8D-6E7B-41EF-B82A-0A8083A85ED5}"/>
</file>

<file path=customXml/itemProps2.xml><?xml version="1.0" encoding="utf-8"?>
<ds:datastoreItem xmlns:ds="http://schemas.openxmlformats.org/officeDocument/2006/customXml" ds:itemID="{4F92F004-D334-4916-A460-B912D683D1B4}"/>
</file>

<file path=customXml/itemProps3.xml><?xml version="1.0" encoding="utf-8"?>
<ds:datastoreItem xmlns:ds="http://schemas.openxmlformats.org/officeDocument/2006/customXml" ds:itemID="{0F585546-C15F-4DA4-B125-F70B4042106A}"/>
</file>

<file path=docProps/app.xml><?xml version="1.0" encoding="utf-8"?>
<Properties xmlns="http://schemas.openxmlformats.org/officeDocument/2006/extended-properties" xmlns:vt="http://schemas.openxmlformats.org/officeDocument/2006/docPropsVTypes">
  <Template>Normal</Template>
  <TotalTime>0</TotalTime>
  <Pages>1</Pages>
  <Words>1514</Words>
  <Characters>8633</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Tufo</dc:creator>
  <cp:keywords/>
  <dc:description/>
  <cp:lastModifiedBy>Account Microsoft</cp:lastModifiedBy>
  <cp:revision>3</cp:revision>
  <dcterms:created xsi:type="dcterms:W3CDTF">2022-12-31T09:53:00Z</dcterms:created>
  <dcterms:modified xsi:type="dcterms:W3CDTF">2022-12-31T09:53:00Z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0x0101006C2BED075D094D47BEED1432A078DA6D</vt:lpwstr>
  </property>
</Properties>
</file>