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3.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styles.xml" ContentType="application/vnd.openxmlformats-officedocument.wordprocessingml.styl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B80185" w14:textId="77777777" w:rsidR="00642320" w:rsidRDefault="000B7B32">
      <w:pPr>
        <w:tabs>
          <w:tab w:val="center" w:pos="4819"/>
          <w:tab w:val="right" w:pos="9638"/>
        </w:tabs>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val="it-IT"/>
        </w:rPr>
        <w:drawing>
          <wp:inline distT="0" distB="0" distL="0" distR="0" wp14:anchorId="372F765B" wp14:editId="7D9B9686">
            <wp:extent cx="5886450" cy="85725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5886795" cy="857300"/>
                    </a:xfrm>
                    <a:prstGeom prst="rect">
                      <a:avLst/>
                    </a:prstGeom>
                    <a:ln/>
                  </pic:spPr>
                </pic:pic>
              </a:graphicData>
            </a:graphic>
          </wp:inline>
        </w:drawing>
      </w:r>
    </w:p>
    <w:p w14:paraId="671EF679" w14:textId="591B70BA" w:rsidR="00642320" w:rsidRDefault="00642320">
      <w:pPr>
        <w:tabs>
          <w:tab w:val="center" w:pos="4819"/>
          <w:tab w:val="right" w:pos="9638"/>
        </w:tabs>
        <w:spacing w:line="240" w:lineRule="auto"/>
        <w:jc w:val="both"/>
        <w:rPr>
          <w:rFonts w:ascii="Times New Roman" w:eastAsia="Times New Roman" w:hAnsi="Times New Roman" w:cs="Times New Roman"/>
          <w:sz w:val="24"/>
          <w:szCs w:val="24"/>
        </w:rPr>
      </w:pPr>
    </w:p>
    <w:p w14:paraId="0CC06597" w14:textId="4C061969" w:rsidR="003033BE" w:rsidRDefault="003033BE">
      <w:pPr>
        <w:tabs>
          <w:tab w:val="center" w:pos="4819"/>
          <w:tab w:val="right" w:pos="9638"/>
        </w:tabs>
        <w:spacing w:line="240" w:lineRule="auto"/>
        <w:jc w:val="both"/>
        <w:rPr>
          <w:rFonts w:ascii="Times New Roman" w:eastAsia="Times New Roman" w:hAnsi="Times New Roman" w:cs="Times New Roman"/>
          <w:sz w:val="24"/>
          <w:szCs w:val="24"/>
        </w:rPr>
      </w:pPr>
    </w:p>
    <w:p w14:paraId="2109BCE5" w14:textId="690E8079" w:rsidR="003033BE" w:rsidRDefault="003033BE">
      <w:pPr>
        <w:tabs>
          <w:tab w:val="center" w:pos="4819"/>
          <w:tab w:val="right" w:pos="9638"/>
        </w:tabs>
        <w:spacing w:line="240" w:lineRule="auto"/>
        <w:jc w:val="both"/>
        <w:rPr>
          <w:rFonts w:ascii="Times New Roman" w:eastAsia="Times New Roman" w:hAnsi="Times New Roman" w:cs="Times New Roman"/>
          <w:sz w:val="24"/>
          <w:szCs w:val="24"/>
        </w:rPr>
      </w:pPr>
    </w:p>
    <w:p w14:paraId="6C637F64" w14:textId="401B0C93" w:rsidR="003033BE" w:rsidRDefault="003033BE">
      <w:pPr>
        <w:tabs>
          <w:tab w:val="center" w:pos="4819"/>
          <w:tab w:val="right" w:pos="9638"/>
        </w:tabs>
        <w:spacing w:line="240" w:lineRule="auto"/>
        <w:jc w:val="both"/>
        <w:rPr>
          <w:rFonts w:ascii="Times New Roman" w:eastAsia="Times New Roman" w:hAnsi="Times New Roman" w:cs="Times New Roman"/>
          <w:sz w:val="24"/>
          <w:szCs w:val="24"/>
        </w:rPr>
      </w:pPr>
    </w:p>
    <w:p w14:paraId="68BE36F2" w14:textId="644ED00F" w:rsidR="003033BE" w:rsidRDefault="003033BE">
      <w:pPr>
        <w:tabs>
          <w:tab w:val="center" w:pos="4819"/>
          <w:tab w:val="right" w:pos="9638"/>
        </w:tabs>
        <w:spacing w:line="240" w:lineRule="auto"/>
        <w:jc w:val="both"/>
        <w:rPr>
          <w:rFonts w:ascii="Times New Roman" w:eastAsia="Times New Roman" w:hAnsi="Times New Roman" w:cs="Times New Roman"/>
          <w:sz w:val="24"/>
          <w:szCs w:val="24"/>
        </w:rPr>
      </w:pPr>
    </w:p>
    <w:p w14:paraId="18419552" w14:textId="77777777" w:rsidR="003033BE" w:rsidRDefault="003033BE">
      <w:pPr>
        <w:tabs>
          <w:tab w:val="center" w:pos="4819"/>
          <w:tab w:val="right" w:pos="9638"/>
        </w:tabs>
        <w:spacing w:line="240" w:lineRule="auto"/>
        <w:jc w:val="both"/>
        <w:rPr>
          <w:rFonts w:ascii="Times New Roman" w:eastAsia="Times New Roman" w:hAnsi="Times New Roman" w:cs="Times New Roman"/>
          <w:sz w:val="24"/>
          <w:szCs w:val="24"/>
        </w:rPr>
      </w:pPr>
    </w:p>
    <w:p w14:paraId="5B68B49A" w14:textId="77777777" w:rsidR="003033BE" w:rsidRDefault="003033BE">
      <w:pPr>
        <w:tabs>
          <w:tab w:val="center" w:pos="4819"/>
          <w:tab w:val="right" w:pos="9638"/>
        </w:tabs>
        <w:spacing w:line="240" w:lineRule="auto"/>
        <w:jc w:val="both"/>
        <w:rPr>
          <w:rFonts w:ascii="Times New Roman" w:eastAsia="Times New Roman" w:hAnsi="Times New Roman" w:cs="Times New Roman"/>
          <w:sz w:val="24"/>
          <w:szCs w:val="24"/>
        </w:rPr>
      </w:pPr>
    </w:p>
    <w:p w14:paraId="29E271C6" w14:textId="77777777" w:rsidR="00642320" w:rsidRDefault="000B7B32">
      <w:pPr>
        <w:spacing w:line="240" w:lineRule="auto"/>
        <w:jc w:val="center"/>
        <w:rPr>
          <w:rFonts w:ascii="Bookman Old Style" w:eastAsia="Bookman Old Style" w:hAnsi="Bookman Old Style" w:cs="Bookman Old Style"/>
          <w:b/>
          <w:sz w:val="24"/>
          <w:szCs w:val="24"/>
        </w:rPr>
      </w:pPr>
      <w:r>
        <w:rPr>
          <w:rFonts w:ascii="Bookman Old Style" w:eastAsia="Bookman Old Style" w:hAnsi="Bookman Old Style" w:cs="Bookman Old Style"/>
          <w:b/>
          <w:noProof/>
          <w:sz w:val="24"/>
          <w:szCs w:val="24"/>
          <w:lang w:val="it-IT"/>
        </w:rPr>
        <w:drawing>
          <wp:inline distT="0" distB="0" distL="0" distR="0" wp14:anchorId="482B1729" wp14:editId="2A3BF464">
            <wp:extent cx="2667000" cy="2181225"/>
            <wp:effectExtent l="0" t="0" r="0" b="9525"/>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667000" cy="2181225"/>
                    </a:xfrm>
                    <a:prstGeom prst="rect">
                      <a:avLst/>
                    </a:prstGeom>
                    <a:ln/>
                  </pic:spPr>
                </pic:pic>
              </a:graphicData>
            </a:graphic>
          </wp:inline>
        </w:drawing>
      </w:r>
    </w:p>
    <w:p w14:paraId="2AAD5BA0" w14:textId="77777777" w:rsidR="003033BE" w:rsidRDefault="003033BE" w:rsidP="003033BE">
      <w:pPr>
        <w:spacing w:line="240" w:lineRule="auto"/>
        <w:jc w:val="center"/>
        <w:rPr>
          <w:rFonts w:ascii="Bookman Old Style" w:eastAsia="Bookman Old Style" w:hAnsi="Bookman Old Style" w:cs="Bookman Old Style"/>
          <w:b/>
          <w:sz w:val="44"/>
          <w:szCs w:val="44"/>
        </w:rPr>
      </w:pPr>
    </w:p>
    <w:p w14:paraId="4DFCDFC5" w14:textId="77777777" w:rsidR="003033BE" w:rsidRDefault="003033BE" w:rsidP="003033BE">
      <w:pPr>
        <w:spacing w:line="240" w:lineRule="auto"/>
        <w:jc w:val="center"/>
        <w:rPr>
          <w:rFonts w:ascii="Bookman Old Style" w:eastAsia="Bookman Old Style" w:hAnsi="Bookman Old Style" w:cs="Bookman Old Style"/>
          <w:b/>
          <w:sz w:val="44"/>
          <w:szCs w:val="44"/>
        </w:rPr>
      </w:pPr>
    </w:p>
    <w:p w14:paraId="6F338F65" w14:textId="57A0C6F1" w:rsidR="00642320" w:rsidRPr="003033BE" w:rsidRDefault="000B7B32" w:rsidP="003033BE">
      <w:pPr>
        <w:spacing w:line="240" w:lineRule="auto"/>
        <w:jc w:val="center"/>
        <w:rPr>
          <w:rFonts w:ascii="Times New Roman" w:eastAsia="Bookman Old Style" w:hAnsi="Times New Roman" w:cs="Times New Roman"/>
          <w:b/>
          <w:sz w:val="44"/>
          <w:szCs w:val="44"/>
        </w:rPr>
      </w:pPr>
      <w:r w:rsidRPr="003033BE">
        <w:rPr>
          <w:rFonts w:ascii="Times New Roman" w:eastAsia="Bookman Old Style" w:hAnsi="Times New Roman" w:cs="Times New Roman"/>
          <w:b/>
          <w:sz w:val="44"/>
          <w:szCs w:val="44"/>
        </w:rPr>
        <w:t>Progetto “Giustizia agile”</w:t>
      </w:r>
    </w:p>
    <w:p w14:paraId="4BC4819E" w14:textId="77777777" w:rsidR="003033BE" w:rsidRPr="003033BE" w:rsidRDefault="003033BE" w:rsidP="003033BE">
      <w:pPr>
        <w:spacing w:line="240" w:lineRule="auto"/>
        <w:jc w:val="center"/>
        <w:rPr>
          <w:rFonts w:ascii="Times New Roman" w:eastAsia="Bookman Old Style" w:hAnsi="Times New Roman" w:cs="Times New Roman"/>
          <w:b/>
          <w:sz w:val="44"/>
          <w:szCs w:val="44"/>
        </w:rPr>
      </w:pPr>
    </w:p>
    <w:p w14:paraId="2811070F" w14:textId="4C3D794A" w:rsidR="00642320" w:rsidRPr="003033BE" w:rsidRDefault="000B7B32" w:rsidP="003033BE">
      <w:pPr>
        <w:spacing w:line="240" w:lineRule="auto"/>
        <w:jc w:val="center"/>
        <w:rPr>
          <w:rFonts w:ascii="Times New Roman" w:eastAsia="Bookman Old Style" w:hAnsi="Times New Roman" w:cs="Times New Roman"/>
          <w:b/>
          <w:sz w:val="44"/>
          <w:szCs w:val="44"/>
        </w:rPr>
      </w:pPr>
      <w:r w:rsidRPr="003033BE">
        <w:rPr>
          <w:rFonts w:ascii="Times New Roman" w:eastAsia="Bookman Old Style" w:hAnsi="Times New Roman" w:cs="Times New Roman"/>
          <w:b/>
          <w:sz w:val="44"/>
          <w:szCs w:val="44"/>
        </w:rPr>
        <w:t>Report “Fotografia qualitativa dell’arretrato”</w:t>
      </w:r>
    </w:p>
    <w:p w14:paraId="30489D8C" w14:textId="77777777" w:rsidR="00642320" w:rsidRPr="003033BE" w:rsidRDefault="00642320" w:rsidP="003033BE">
      <w:pPr>
        <w:spacing w:line="240" w:lineRule="auto"/>
        <w:jc w:val="center"/>
        <w:rPr>
          <w:rFonts w:ascii="Times New Roman" w:eastAsia="Bookman Old Style" w:hAnsi="Times New Roman" w:cs="Times New Roman"/>
          <w:b/>
          <w:sz w:val="44"/>
          <w:szCs w:val="44"/>
        </w:rPr>
      </w:pPr>
    </w:p>
    <w:p w14:paraId="6CD0C831" w14:textId="2FFF0ED9" w:rsidR="00642320" w:rsidRPr="003033BE" w:rsidRDefault="00661526" w:rsidP="003033BE">
      <w:pPr>
        <w:spacing w:line="240" w:lineRule="auto"/>
        <w:jc w:val="center"/>
        <w:rPr>
          <w:rFonts w:ascii="Times New Roman" w:eastAsia="Bookman Old Style" w:hAnsi="Times New Roman" w:cs="Times New Roman"/>
          <w:b/>
          <w:sz w:val="44"/>
          <w:szCs w:val="44"/>
        </w:rPr>
      </w:pPr>
      <w:r w:rsidRPr="003033BE">
        <w:rPr>
          <w:rFonts w:ascii="Times New Roman" w:eastAsia="Bookman Old Style" w:hAnsi="Times New Roman" w:cs="Times New Roman"/>
          <w:b/>
          <w:sz w:val="44"/>
          <w:szCs w:val="44"/>
        </w:rPr>
        <w:t>CORTE D’APPELLO DI PERUGIA</w:t>
      </w:r>
    </w:p>
    <w:p w14:paraId="209CF2D1" w14:textId="77777777" w:rsidR="00642320" w:rsidRPr="003033BE" w:rsidRDefault="00642320" w:rsidP="003033BE">
      <w:pPr>
        <w:tabs>
          <w:tab w:val="center" w:pos="4819"/>
          <w:tab w:val="right" w:pos="9638"/>
        </w:tabs>
        <w:spacing w:line="240" w:lineRule="auto"/>
        <w:jc w:val="center"/>
        <w:rPr>
          <w:rFonts w:ascii="Times New Roman" w:eastAsia="Times New Roman" w:hAnsi="Times New Roman" w:cs="Times New Roman"/>
          <w:sz w:val="44"/>
          <w:szCs w:val="44"/>
        </w:rPr>
      </w:pPr>
    </w:p>
    <w:p w14:paraId="401C0EDF" w14:textId="77777777" w:rsidR="00642320" w:rsidRPr="003033BE" w:rsidRDefault="00642320">
      <w:pPr>
        <w:jc w:val="both"/>
        <w:rPr>
          <w:rFonts w:ascii="Times New Roman" w:eastAsia="Times New Roman" w:hAnsi="Times New Roman" w:cs="Times New Roman"/>
          <w:sz w:val="44"/>
          <w:szCs w:val="44"/>
        </w:rPr>
      </w:pPr>
    </w:p>
    <w:p w14:paraId="0F735DC7" w14:textId="06DFD2B3" w:rsidR="00642320" w:rsidRDefault="00642320">
      <w:pPr>
        <w:jc w:val="both"/>
        <w:rPr>
          <w:rFonts w:ascii="Times New Roman" w:eastAsia="Times New Roman" w:hAnsi="Times New Roman" w:cs="Times New Roman"/>
          <w:sz w:val="24"/>
          <w:szCs w:val="24"/>
        </w:rPr>
      </w:pPr>
    </w:p>
    <w:p w14:paraId="53A2DE70" w14:textId="2A3C5E7B" w:rsidR="003033BE" w:rsidRDefault="003033BE">
      <w:pPr>
        <w:jc w:val="both"/>
        <w:rPr>
          <w:rFonts w:ascii="Times New Roman" w:eastAsia="Times New Roman" w:hAnsi="Times New Roman" w:cs="Times New Roman"/>
          <w:sz w:val="24"/>
          <w:szCs w:val="24"/>
        </w:rPr>
      </w:pPr>
    </w:p>
    <w:p w14:paraId="69016ED2" w14:textId="77055BD5" w:rsidR="003033BE" w:rsidRDefault="003033BE">
      <w:pPr>
        <w:jc w:val="both"/>
        <w:rPr>
          <w:rFonts w:ascii="Times New Roman" w:eastAsia="Times New Roman" w:hAnsi="Times New Roman" w:cs="Times New Roman"/>
          <w:sz w:val="24"/>
          <w:szCs w:val="24"/>
        </w:rPr>
      </w:pPr>
    </w:p>
    <w:p w14:paraId="23A0E9A6" w14:textId="3964F9DE" w:rsidR="003033BE" w:rsidRDefault="003033BE">
      <w:pPr>
        <w:jc w:val="both"/>
        <w:rPr>
          <w:rFonts w:ascii="Times New Roman" w:eastAsia="Times New Roman" w:hAnsi="Times New Roman" w:cs="Times New Roman"/>
          <w:sz w:val="24"/>
          <w:szCs w:val="24"/>
        </w:rPr>
      </w:pPr>
    </w:p>
    <w:p w14:paraId="71D27D4E" w14:textId="331E1A5D" w:rsidR="003033BE" w:rsidRDefault="003033BE">
      <w:pPr>
        <w:jc w:val="both"/>
        <w:rPr>
          <w:rFonts w:ascii="Times New Roman" w:eastAsia="Times New Roman" w:hAnsi="Times New Roman" w:cs="Times New Roman"/>
          <w:sz w:val="24"/>
          <w:szCs w:val="24"/>
        </w:rPr>
      </w:pPr>
    </w:p>
    <w:p w14:paraId="24E63389" w14:textId="77777777" w:rsidR="003033BE" w:rsidRDefault="003033BE">
      <w:pPr>
        <w:jc w:val="both"/>
        <w:rPr>
          <w:rFonts w:ascii="Times New Roman" w:eastAsia="Times New Roman" w:hAnsi="Times New Roman" w:cs="Times New Roman"/>
          <w:sz w:val="24"/>
          <w:szCs w:val="24"/>
        </w:rPr>
      </w:pPr>
    </w:p>
    <w:p w14:paraId="2C3DB172" w14:textId="55CD2493" w:rsidR="003033BE" w:rsidRDefault="003033BE">
      <w:pPr>
        <w:jc w:val="both"/>
        <w:rPr>
          <w:rFonts w:ascii="Times New Roman" w:eastAsia="Times New Roman" w:hAnsi="Times New Roman" w:cs="Times New Roman"/>
          <w:sz w:val="24"/>
          <w:szCs w:val="24"/>
        </w:rPr>
      </w:pPr>
    </w:p>
    <w:p w14:paraId="6E094791" w14:textId="77777777" w:rsidR="003F4D5D" w:rsidRDefault="003F4D5D">
      <w:pPr>
        <w:jc w:val="both"/>
        <w:rPr>
          <w:rFonts w:ascii="Times New Roman" w:eastAsia="Times New Roman" w:hAnsi="Times New Roman" w:cs="Times New Roman"/>
          <w:sz w:val="24"/>
          <w:szCs w:val="24"/>
        </w:rPr>
        <w:sectPr w:rsidR="003F4D5D">
          <w:headerReference w:type="default" r:id="rId10"/>
          <w:pgSz w:w="11909" w:h="16834"/>
          <w:pgMar w:top="1440" w:right="1440" w:bottom="1440" w:left="1440" w:header="720" w:footer="720" w:gutter="0"/>
          <w:pgNumType w:start="1"/>
          <w:cols w:space="720"/>
        </w:sectPr>
      </w:pPr>
    </w:p>
    <w:p w14:paraId="3A010427" w14:textId="54092375" w:rsidR="003033BE" w:rsidRDefault="003033BE">
      <w:pPr>
        <w:jc w:val="both"/>
        <w:rPr>
          <w:rFonts w:ascii="Times New Roman" w:eastAsia="Times New Roman" w:hAnsi="Times New Roman" w:cs="Times New Roman"/>
          <w:sz w:val="24"/>
          <w:szCs w:val="24"/>
        </w:rPr>
      </w:pPr>
    </w:p>
    <w:p w14:paraId="0E92BB5F" w14:textId="2E53C8C4" w:rsidR="003033BE" w:rsidRPr="003033BE" w:rsidRDefault="003033BE">
      <w:pPr>
        <w:jc w:val="both"/>
        <w:rPr>
          <w:rFonts w:ascii="Times New Roman" w:eastAsia="Times New Roman" w:hAnsi="Times New Roman" w:cs="Times New Roman"/>
          <w:b/>
          <w:bCs/>
          <w:sz w:val="28"/>
          <w:szCs w:val="28"/>
        </w:rPr>
      </w:pPr>
      <w:r w:rsidRPr="003033BE">
        <w:rPr>
          <w:rFonts w:ascii="Times New Roman" w:eastAsia="Times New Roman" w:hAnsi="Times New Roman" w:cs="Times New Roman"/>
          <w:b/>
          <w:bCs/>
          <w:sz w:val="28"/>
          <w:szCs w:val="28"/>
        </w:rPr>
        <w:t>INDICE</w:t>
      </w:r>
    </w:p>
    <w:p w14:paraId="57E149D3" w14:textId="77777777" w:rsidR="00642320" w:rsidRPr="003033BE" w:rsidRDefault="00642320">
      <w:pPr>
        <w:jc w:val="both"/>
        <w:rPr>
          <w:rFonts w:ascii="Times New Roman" w:eastAsia="Times New Roman" w:hAnsi="Times New Roman" w:cs="Times New Roman"/>
          <w:sz w:val="28"/>
          <w:szCs w:val="28"/>
        </w:rPr>
      </w:pPr>
    </w:p>
    <w:p w14:paraId="78D9F5C5" w14:textId="77777777" w:rsidR="00642320" w:rsidRPr="003033BE" w:rsidRDefault="000B7B32" w:rsidP="003033BE">
      <w:pPr>
        <w:numPr>
          <w:ilvl w:val="0"/>
          <w:numId w:val="4"/>
        </w:numPr>
        <w:spacing w:line="360" w:lineRule="auto"/>
        <w:jc w:val="both"/>
        <w:rPr>
          <w:rFonts w:ascii="Times New Roman" w:eastAsia="Times New Roman" w:hAnsi="Times New Roman" w:cs="Times New Roman"/>
          <w:b/>
          <w:sz w:val="26"/>
          <w:szCs w:val="26"/>
        </w:rPr>
      </w:pPr>
      <w:r w:rsidRPr="003033BE">
        <w:rPr>
          <w:rFonts w:ascii="Times New Roman" w:eastAsia="Times New Roman" w:hAnsi="Times New Roman" w:cs="Times New Roman"/>
          <w:b/>
          <w:sz w:val="26"/>
          <w:szCs w:val="26"/>
        </w:rPr>
        <w:t>Introduzione generale</w:t>
      </w:r>
    </w:p>
    <w:p w14:paraId="5CDB9458" w14:textId="77777777" w:rsidR="003033BE" w:rsidRPr="003033BE" w:rsidRDefault="000B7B32" w:rsidP="00B97510">
      <w:pPr>
        <w:pStyle w:val="Paragrafoelenco"/>
        <w:numPr>
          <w:ilvl w:val="1"/>
          <w:numId w:val="13"/>
        </w:numPr>
        <w:spacing w:line="360" w:lineRule="auto"/>
        <w:ind w:left="709" w:hanging="349"/>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Il Piano Nazionale di Ripresa e Resilienza: il dato generale, gli obiettivi ed </w:t>
      </w:r>
    </w:p>
    <w:p w14:paraId="610CFF4C" w14:textId="1AD527A7" w:rsidR="003033BE" w:rsidRPr="003033BE" w:rsidRDefault="000B7B32" w:rsidP="003033BE">
      <w:pPr>
        <w:pStyle w:val="Paragrafoelenco"/>
        <w:spacing w:line="360" w:lineRule="auto"/>
        <w:ind w:left="780"/>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i </w:t>
      </w:r>
      <w:r w:rsidRPr="003033BE">
        <w:rPr>
          <w:rFonts w:ascii="Times New Roman" w:eastAsia="Times New Roman" w:hAnsi="Times New Roman" w:cs="Times New Roman"/>
          <w:i/>
          <w:sz w:val="26"/>
          <w:szCs w:val="26"/>
        </w:rPr>
        <w:t>target</w:t>
      </w:r>
      <w:r w:rsidRPr="003033BE">
        <w:rPr>
          <w:rFonts w:ascii="Times New Roman" w:eastAsia="Times New Roman" w:hAnsi="Times New Roman" w:cs="Times New Roman"/>
          <w:sz w:val="26"/>
          <w:szCs w:val="26"/>
        </w:rPr>
        <w:t xml:space="preserve"> relativi</w:t>
      </w:r>
      <w:r w:rsidR="003033BE" w:rsidRPr="003033BE">
        <w:rPr>
          <w:rFonts w:ascii="Times New Roman" w:eastAsia="Times New Roman" w:hAnsi="Times New Roman" w:cs="Times New Roman"/>
          <w:sz w:val="26"/>
          <w:szCs w:val="26"/>
        </w:rPr>
        <w:t xml:space="preserve"> </w:t>
      </w:r>
      <w:r w:rsidRPr="003033BE">
        <w:rPr>
          <w:rFonts w:ascii="Times New Roman" w:eastAsia="Times New Roman" w:hAnsi="Times New Roman" w:cs="Times New Roman"/>
          <w:sz w:val="26"/>
          <w:szCs w:val="26"/>
        </w:rPr>
        <w:t xml:space="preserve"> alla riduzione </w:t>
      </w:r>
      <w:r w:rsidR="003033BE" w:rsidRPr="003033BE">
        <w:rPr>
          <w:rFonts w:ascii="Times New Roman" w:eastAsia="Times New Roman" w:hAnsi="Times New Roman" w:cs="Times New Roman"/>
          <w:sz w:val="26"/>
          <w:szCs w:val="26"/>
        </w:rPr>
        <w:t xml:space="preserve"> </w:t>
      </w:r>
      <w:r w:rsidRPr="003033BE">
        <w:rPr>
          <w:rFonts w:ascii="Times New Roman" w:eastAsia="Times New Roman" w:hAnsi="Times New Roman" w:cs="Times New Roman"/>
          <w:sz w:val="26"/>
          <w:szCs w:val="26"/>
        </w:rPr>
        <w:t xml:space="preserve">della durata del processo </w:t>
      </w:r>
      <w:r w:rsidR="003033BE" w:rsidRPr="003033BE">
        <w:rPr>
          <w:rFonts w:ascii="Times New Roman" w:eastAsia="Times New Roman" w:hAnsi="Times New Roman" w:cs="Times New Roman"/>
          <w:sz w:val="26"/>
          <w:szCs w:val="26"/>
        </w:rPr>
        <w:t xml:space="preserve"> </w:t>
      </w:r>
      <w:r w:rsidRPr="003033BE">
        <w:rPr>
          <w:rFonts w:ascii="Times New Roman" w:eastAsia="Times New Roman" w:hAnsi="Times New Roman" w:cs="Times New Roman"/>
          <w:sz w:val="26"/>
          <w:szCs w:val="26"/>
        </w:rPr>
        <w:t xml:space="preserve">e </w:t>
      </w:r>
      <w:r w:rsidR="003033BE" w:rsidRPr="003033BE">
        <w:rPr>
          <w:rFonts w:ascii="Times New Roman" w:eastAsia="Times New Roman" w:hAnsi="Times New Roman" w:cs="Times New Roman"/>
          <w:sz w:val="26"/>
          <w:szCs w:val="26"/>
        </w:rPr>
        <w:t xml:space="preserve"> </w:t>
      </w:r>
      <w:r w:rsidRPr="003033BE">
        <w:rPr>
          <w:rFonts w:ascii="Times New Roman" w:eastAsia="Times New Roman" w:hAnsi="Times New Roman" w:cs="Times New Roman"/>
          <w:sz w:val="26"/>
          <w:szCs w:val="26"/>
        </w:rPr>
        <w:t xml:space="preserve">all’aggressione </w:t>
      </w:r>
    </w:p>
    <w:p w14:paraId="5CB689C4" w14:textId="509B0090" w:rsidR="00642320" w:rsidRPr="003033BE" w:rsidRDefault="000B7B32" w:rsidP="003033BE">
      <w:pPr>
        <w:spacing w:line="360" w:lineRule="auto"/>
        <w:ind w:left="360" w:firstLine="360"/>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dell’arretrat</w:t>
      </w:r>
      <w:r w:rsidR="003033BE" w:rsidRPr="003033BE">
        <w:rPr>
          <w:rFonts w:ascii="Times New Roman" w:eastAsia="Times New Roman" w:hAnsi="Times New Roman" w:cs="Times New Roman"/>
          <w:sz w:val="26"/>
          <w:szCs w:val="26"/>
        </w:rPr>
        <w:t>o</w:t>
      </w:r>
      <w:r w:rsidR="003033BE" w:rsidRPr="003033BE">
        <w:rPr>
          <w:rFonts w:ascii="Times New Roman" w:eastAsia="Times New Roman" w:hAnsi="Times New Roman" w:cs="Times New Roman"/>
          <w:sz w:val="26"/>
          <w:szCs w:val="26"/>
        </w:rPr>
        <w:tab/>
      </w:r>
      <w:r w:rsidR="003033BE" w:rsidRPr="003033BE">
        <w:rPr>
          <w:rFonts w:ascii="Times New Roman" w:eastAsia="Times New Roman" w:hAnsi="Times New Roman" w:cs="Times New Roman"/>
          <w:sz w:val="26"/>
          <w:szCs w:val="26"/>
        </w:rPr>
        <w:tab/>
      </w:r>
      <w:r w:rsidR="003033BE" w:rsidRPr="003033BE">
        <w:rPr>
          <w:rFonts w:ascii="Times New Roman" w:eastAsia="Times New Roman" w:hAnsi="Times New Roman" w:cs="Times New Roman"/>
          <w:sz w:val="26"/>
          <w:szCs w:val="26"/>
        </w:rPr>
        <w:tab/>
      </w:r>
      <w:r w:rsidR="003033BE" w:rsidRPr="003033BE">
        <w:rPr>
          <w:rFonts w:ascii="Times New Roman" w:eastAsia="Times New Roman" w:hAnsi="Times New Roman" w:cs="Times New Roman"/>
          <w:sz w:val="26"/>
          <w:szCs w:val="26"/>
        </w:rPr>
        <w:tab/>
      </w:r>
      <w:r w:rsidR="003033BE" w:rsidRPr="003033BE">
        <w:rPr>
          <w:rFonts w:ascii="Times New Roman" w:eastAsia="Times New Roman" w:hAnsi="Times New Roman" w:cs="Times New Roman"/>
          <w:sz w:val="26"/>
          <w:szCs w:val="26"/>
        </w:rPr>
        <w:tab/>
      </w:r>
      <w:r w:rsidR="003033BE" w:rsidRPr="003033BE">
        <w:rPr>
          <w:rFonts w:ascii="Times New Roman" w:eastAsia="Times New Roman" w:hAnsi="Times New Roman" w:cs="Times New Roman"/>
          <w:sz w:val="26"/>
          <w:szCs w:val="26"/>
        </w:rPr>
        <w:tab/>
      </w:r>
      <w:r w:rsidR="003033BE" w:rsidRPr="003033BE">
        <w:rPr>
          <w:rFonts w:ascii="Times New Roman" w:eastAsia="Times New Roman" w:hAnsi="Times New Roman" w:cs="Times New Roman"/>
          <w:sz w:val="26"/>
          <w:szCs w:val="26"/>
        </w:rPr>
        <w:tab/>
      </w:r>
      <w:r w:rsidR="003033BE" w:rsidRPr="003033BE">
        <w:rPr>
          <w:rFonts w:ascii="Times New Roman" w:eastAsia="Times New Roman" w:hAnsi="Times New Roman" w:cs="Times New Roman"/>
          <w:sz w:val="26"/>
          <w:szCs w:val="26"/>
        </w:rPr>
        <w:tab/>
      </w:r>
      <w:r w:rsidR="003033BE" w:rsidRPr="003033BE">
        <w:rPr>
          <w:rFonts w:ascii="Times New Roman" w:eastAsia="Times New Roman" w:hAnsi="Times New Roman" w:cs="Times New Roman"/>
          <w:sz w:val="26"/>
          <w:szCs w:val="26"/>
        </w:rPr>
        <w:tab/>
      </w:r>
      <w:r w:rsidR="00450C59">
        <w:rPr>
          <w:rFonts w:ascii="Times New Roman" w:eastAsia="Times New Roman" w:hAnsi="Times New Roman" w:cs="Times New Roman"/>
          <w:sz w:val="26"/>
          <w:szCs w:val="26"/>
        </w:rPr>
        <w:t xml:space="preserve">         </w:t>
      </w:r>
      <w:r w:rsidR="003033BE" w:rsidRPr="003033BE">
        <w:rPr>
          <w:rFonts w:ascii="Times New Roman" w:eastAsia="Times New Roman" w:hAnsi="Times New Roman" w:cs="Times New Roman"/>
          <w:sz w:val="26"/>
          <w:szCs w:val="26"/>
        </w:rPr>
        <w:t>p.</w:t>
      </w:r>
      <w:r w:rsidR="00295A86">
        <w:rPr>
          <w:rFonts w:ascii="Times New Roman" w:eastAsia="Times New Roman" w:hAnsi="Times New Roman" w:cs="Times New Roman"/>
          <w:sz w:val="26"/>
          <w:szCs w:val="26"/>
        </w:rPr>
        <w:t xml:space="preserve"> 1</w:t>
      </w:r>
    </w:p>
    <w:p w14:paraId="61D00023" w14:textId="0499E6E6" w:rsidR="00642320" w:rsidRPr="003033BE" w:rsidRDefault="000B7B32" w:rsidP="003033BE">
      <w:pPr>
        <w:spacing w:line="360" w:lineRule="auto"/>
        <w:ind w:firstLine="360"/>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1.2 Il progetto “Giustizia Agile” e l’aggressione dell’arretrato</w:t>
      </w:r>
      <w:r w:rsidR="00295A86">
        <w:rPr>
          <w:rFonts w:ascii="Times New Roman" w:eastAsia="Times New Roman" w:hAnsi="Times New Roman" w:cs="Times New Roman"/>
          <w:sz w:val="26"/>
          <w:szCs w:val="26"/>
        </w:rPr>
        <w:tab/>
      </w:r>
      <w:r w:rsidR="00295A86">
        <w:rPr>
          <w:rFonts w:ascii="Times New Roman" w:eastAsia="Times New Roman" w:hAnsi="Times New Roman" w:cs="Times New Roman"/>
          <w:sz w:val="26"/>
          <w:szCs w:val="26"/>
        </w:rPr>
        <w:tab/>
      </w:r>
      <w:r w:rsidR="00450C59">
        <w:rPr>
          <w:rFonts w:ascii="Times New Roman" w:eastAsia="Times New Roman" w:hAnsi="Times New Roman" w:cs="Times New Roman"/>
          <w:sz w:val="26"/>
          <w:szCs w:val="26"/>
        </w:rPr>
        <w:t xml:space="preserve">         </w:t>
      </w:r>
      <w:r w:rsidR="00295A86">
        <w:rPr>
          <w:rFonts w:ascii="Times New Roman" w:eastAsia="Times New Roman" w:hAnsi="Times New Roman" w:cs="Times New Roman"/>
          <w:sz w:val="26"/>
          <w:szCs w:val="26"/>
        </w:rPr>
        <w:t>p. 2</w:t>
      </w:r>
    </w:p>
    <w:p w14:paraId="2AD36FA5" w14:textId="77777777" w:rsidR="00450C59" w:rsidRDefault="000B7B32" w:rsidP="00450C59">
      <w:pPr>
        <w:spacing w:line="360" w:lineRule="auto"/>
        <w:ind w:firstLine="360"/>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1.3 I criteri di riferimento e gli obiettivi previsti dal Piano Nazionale di Ripresa</w:t>
      </w:r>
    </w:p>
    <w:p w14:paraId="03A23A0D" w14:textId="310CF803" w:rsidR="00642320" w:rsidRPr="003033BE" w:rsidRDefault="000B7B32" w:rsidP="00450C59">
      <w:pPr>
        <w:spacing w:line="360" w:lineRule="auto"/>
        <w:ind w:firstLine="360"/>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 e Resilienza</w:t>
      </w:r>
      <w:r w:rsidR="003033BE">
        <w:rPr>
          <w:rFonts w:ascii="Times New Roman" w:eastAsia="Times New Roman" w:hAnsi="Times New Roman" w:cs="Times New Roman"/>
          <w:sz w:val="26"/>
          <w:szCs w:val="26"/>
        </w:rPr>
        <w:tab/>
      </w:r>
      <w:r w:rsidR="003033BE">
        <w:rPr>
          <w:rFonts w:ascii="Times New Roman" w:eastAsia="Times New Roman" w:hAnsi="Times New Roman" w:cs="Times New Roman"/>
          <w:sz w:val="26"/>
          <w:szCs w:val="26"/>
        </w:rPr>
        <w:tab/>
      </w:r>
      <w:r w:rsidR="003033BE">
        <w:rPr>
          <w:rFonts w:ascii="Times New Roman" w:eastAsia="Times New Roman" w:hAnsi="Times New Roman" w:cs="Times New Roman"/>
          <w:sz w:val="26"/>
          <w:szCs w:val="26"/>
        </w:rPr>
        <w:tab/>
      </w:r>
      <w:r w:rsidR="00450C59">
        <w:rPr>
          <w:rFonts w:ascii="Times New Roman" w:eastAsia="Times New Roman" w:hAnsi="Times New Roman" w:cs="Times New Roman"/>
          <w:sz w:val="26"/>
          <w:szCs w:val="26"/>
        </w:rPr>
        <w:t xml:space="preserve">          </w:t>
      </w:r>
      <w:r w:rsidR="003033BE">
        <w:rPr>
          <w:rFonts w:ascii="Times New Roman" w:eastAsia="Times New Roman" w:hAnsi="Times New Roman" w:cs="Times New Roman"/>
          <w:sz w:val="26"/>
          <w:szCs w:val="26"/>
        </w:rPr>
        <w:tab/>
      </w:r>
      <w:r w:rsidR="003033BE">
        <w:rPr>
          <w:rFonts w:ascii="Times New Roman" w:eastAsia="Times New Roman" w:hAnsi="Times New Roman" w:cs="Times New Roman"/>
          <w:sz w:val="26"/>
          <w:szCs w:val="26"/>
        </w:rPr>
        <w:tab/>
      </w:r>
      <w:r w:rsidR="00450C59">
        <w:rPr>
          <w:rFonts w:ascii="Times New Roman" w:eastAsia="Times New Roman" w:hAnsi="Times New Roman" w:cs="Times New Roman"/>
          <w:sz w:val="26"/>
          <w:szCs w:val="26"/>
        </w:rPr>
        <w:t xml:space="preserve">             </w:t>
      </w:r>
      <w:r w:rsidR="003033BE">
        <w:rPr>
          <w:rFonts w:ascii="Times New Roman" w:eastAsia="Times New Roman" w:hAnsi="Times New Roman" w:cs="Times New Roman"/>
          <w:sz w:val="26"/>
          <w:szCs w:val="26"/>
        </w:rPr>
        <w:tab/>
      </w:r>
      <w:r w:rsidR="003033BE">
        <w:rPr>
          <w:rFonts w:ascii="Times New Roman" w:eastAsia="Times New Roman" w:hAnsi="Times New Roman" w:cs="Times New Roman"/>
          <w:sz w:val="26"/>
          <w:szCs w:val="26"/>
        </w:rPr>
        <w:tab/>
      </w:r>
      <w:r w:rsidR="003033BE">
        <w:rPr>
          <w:rFonts w:ascii="Times New Roman" w:eastAsia="Times New Roman" w:hAnsi="Times New Roman" w:cs="Times New Roman"/>
          <w:sz w:val="26"/>
          <w:szCs w:val="26"/>
        </w:rPr>
        <w:tab/>
      </w:r>
      <w:r w:rsidR="00450C59">
        <w:rPr>
          <w:rFonts w:ascii="Times New Roman" w:eastAsia="Times New Roman" w:hAnsi="Times New Roman" w:cs="Times New Roman"/>
          <w:sz w:val="26"/>
          <w:szCs w:val="26"/>
        </w:rPr>
        <w:t xml:space="preserve">         </w:t>
      </w:r>
      <w:r w:rsidR="003033BE">
        <w:rPr>
          <w:rFonts w:ascii="Times New Roman" w:eastAsia="Times New Roman" w:hAnsi="Times New Roman" w:cs="Times New Roman"/>
          <w:sz w:val="26"/>
          <w:szCs w:val="26"/>
        </w:rPr>
        <w:t>p.</w:t>
      </w:r>
      <w:r w:rsidR="00295A86">
        <w:rPr>
          <w:rFonts w:ascii="Times New Roman" w:eastAsia="Times New Roman" w:hAnsi="Times New Roman" w:cs="Times New Roman"/>
          <w:sz w:val="26"/>
          <w:szCs w:val="26"/>
        </w:rPr>
        <w:t xml:space="preserve"> 4</w:t>
      </w:r>
    </w:p>
    <w:p w14:paraId="0199B774" w14:textId="77777777" w:rsidR="00642320" w:rsidRPr="003033BE" w:rsidRDefault="00642320" w:rsidP="003033BE">
      <w:pPr>
        <w:spacing w:line="360" w:lineRule="auto"/>
        <w:ind w:left="720"/>
        <w:jc w:val="both"/>
        <w:rPr>
          <w:rFonts w:ascii="Times New Roman" w:eastAsia="Times New Roman" w:hAnsi="Times New Roman" w:cs="Times New Roman"/>
          <w:sz w:val="26"/>
          <w:szCs w:val="26"/>
        </w:rPr>
      </w:pPr>
    </w:p>
    <w:p w14:paraId="011F8F7F" w14:textId="77777777" w:rsidR="00642320" w:rsidRPr="003033BE" w:rsidRDefault="000B7B32" w:rsidP="003033BE">
      <w:pPr>
        <w:numPr>
          <w:ilvl w:val="0"/>
          <w:numId w:val="4"/>
        </w:numPr>
        <w:spacing w:line="360" w:lineRule="auto"/>
        <w:jc w:val="both"/>
        <w:rPr>
          <w:rFonts w:ascii="Times New Roman" w:eastAsia="Times New Roman" w:hAnsi="Times New Roman" w:cs="Times New Roman"/>
          <w:b/>
          <w:sz w:val="26"/>
          <w:szCs w:val="26"/>
        </w:rPr>
      </w:pPr>
      <w:r w:rsidRPr="003033BE">
        <w:rPr>
          <w:rFonts w:ascii="Times New Roman" w:eastAsia="Times New Roman" w:hAnsi="Times New Roman" w:cs="Times New Roman"/>
          <w:b/>
          <w:sz w:val="26"/>
          <w:szCs w:val="26"/>
        </w:rPr>
        <w:t xml:space="preserve">Ricognizione qualitativa dell’arretrato </w:t>
      </w:r>
    </w:p>
    <w:p w14:paraId="32D0B103" w14:textId="11B56464" w:rsidR="00642320" w:rsidRPr="003F4D5D" w:rsidRDefault="000B7B32" w:rsidP="003033BE">
      <w:pPr>
        <w:spacing w:line="360" w:lineRule="auto"/>
        <w:ind w:firstLine="360"/>
        <w:jc w:val="both"/>
        <w:rPr>
          <w:rFonts w:ascii="Times New Roman" w:eastAsia="Times New Roman" w:hAnsi="Times New Roman" w:cs="Times New Roman"/>
          <w:iCs/>
          <w:sz w:val="26"/>
          <w:szCs w:val="26"/>
        </w:rPr>
      </w:pPr>
      <w:r w:rsidRPr="003033BE">
        <w:rPr>
          <w:rFonts w:ascii="Times New Roman" w:eastAsia="Times New Roman" w:hAnsi="Times New Roman" w:cs="Times New Roman"/>
          <w:sz w:val="26"/>
          <w:szCs w:val="26"/>
        </w:rPr>
        <w:t>2.1 I dati ricavabili dal “</w:t>
      </w:r>
      <w:r w:rsidRPr="003033BE">
        <w:rPr>
          <w:rFonts w:ascii="Times New Roman" w:eastAsia="Times New Roman" w:hAnsi="Times New Roman" w:cs="Times New Roman"/>
          <w:i/>
          <w:sz w:val="26"/>
          <w:szCs w:val="26"/>
        </w:rPr>
        <w:t>kit statistico PERUGIA 2021”</w:t>
      </w:r>
      <w:r w:rsidR="003F4D5D">
        <w:rPr>
          <w:rFonts w:ascii="Times New Roman" w:eastAsia="Times New Roman" w:hAnsi="Times New Roman" w:cs="Times New Roman"/>
          <w:i/>
          <w:sz w:val="26"/>
          <w:szCs w:val="26"/>
        </w:rPr>
        <w:tab/>
      </w:r>
      <w:r w:rsidR="003F4D5D">
        <w:rPr>
          <w:rFonts w:ascii="Times New Roman" w:eastAsia="Times New Roman" w:hAnsi="Times New Roman" w:cs="Times New Roman"/>
          <w:i/>
          <w:sz w:val="26"/>
          <w:szCs w:val="26"/>
        </w:rPr>
        <w:tab/>
      </w:r>
      <w:r w:rsidR="00450C59">
        <w:rPr>
          <w:rFonts w:ascii="Times New Roman" w:eastAsia="Times New Roman" w:hAnsi="Times New Roman" w:cs="Times New Roman"/>
          <w:i/>
          <w:sz w:val="26"/>
          <w:szCs w:val="26"/>
        </w:rPr>
        <w:t xml:space="preserve">                    </w:t>
      </w:r>
      <w:r w:rsidR="003F4D5D" w:rsidRPr="003F4D5D">
        <w:rPr>
          <w:rFonts w:ascii="Times New Roman" w:eastAsia="Times New Roman" w:hAnsi="Times New Roman" w:cs="Times New Roman"/>
          <w:iCs/>
          <w:sz w:val="26"/>
          <w:szCs w:val="26"/>
        </w:rPr>
        <w:t>p.</w:t>
      </w:r>
      <w:r w:rsidR="00871C9B">
        <w:rPr>
          <w:rFonts w:ascii="Times New Roman" w:eastAsia="Times New Roman" w:hAnsi="Times New Roman" w:cs="Times New Roman"/>
          <w:iCs/>
          <w:sz w:val="26"/>
          <w:szCs w:val="26"/>
        </w:rPr>
        <w:t xml:space="preserve"> 7</w:t>
      </w:r>
    </w:p>
    <w:p w14:paraId="0B239612" w14:textId="5FEE241D" w:rsidR="00642320" w:rsidRPr="003033BE" w:rsidRDefault="000B7B32" w:rsidP="003033BE">
      <w:pPr>
        <w:spacing w:line="360" w:lineRule="auto"/>
        <w:ind w:firstLine="360"/>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2.2 Flussi e </w:t>
      </w:r>
      <w:r w:rsidR="00450C59">
        <w:rPr>
          <w:rFonts w:ascii="Times New Roman" w:eastAsia="Times New Roman" w:hAnsi="Times New Roman" w:cs="Times New Roman"/>
          <w:i/>
          <w:iCs/>
          <w:sz w:val="26"/>
          <w:szCs w:val="26"/>
        </w:rPr>
        <w:t>c</w:t>
      </w:r>
      <w:r w:rsidRPr="003033BE">
        <w:rPr>
          <w:rFonts w:ascii="Times New Roman" w:eastAsia="Times New Roman" w:hAnsi="Times New Roman" w:cs="Times New Roman"/>
          <w:i/>
          <w:iCs/>
          <w:sz w:val="26"/>
          <w:szCs w:val="26"/>
        </w:rPr>
        <w:t xml:space="preserve">learance </w:t>
      </w:r>
      <w:r w:rsidR="00450C59">
        <w:rPr>
          <w:rFonts w:ascii="Times New Roman" w:eastAsia="Times New Roman" w:hAnsi="Times New Roman" w:cs="Times New Roman"/>
          <w:i/>
          <w:iCs/>
          <w:sz w:val="26"/>
          <w:szCs w:val="26"/>
        </w:rPr>
        <w:t>r</w:t>
      </w:r>
      <w:r w:rsidRPr="003033BE">
        <w:rPr>
          <w:rFonts w:ascii="Times New Roman" w:eastAsia="Times New Roman" w:hAnsi="Times New Roman" w:cs="Times New Roman"/>
          <w:i/>
          <w:iCs/>
          <w:sz w:val="26"/>
          <w:szCs w:val="26"/>
        </w:rPr>
        <w:t>ate</w:t>
      </w:r>
      <w:r w:rsidR="003F4D5D">
        <w:rPr>
          <w:rFonts w:ascii="Times New Roman" w:eastAsia="Times New Roman" w:hAnsi="Times New Roman" w:cs="Times New Roman"/>
          <w:i/>
          <w:iCs/>
          <w:sz w:val="26"/>
          <w:szCs w:val="26"/>
        </w:rPr>
        <w:tab/>
      </w:r>
      <w:r w:rsidR="003F4D5D">
        <w:rPr>
          <w:rFonts w:ascii="Times New Roman" w:eastAsia="Times New Roman" w:hAnsi="Times New Roman" w:cs="Times New Roman"/>
          <w:i/>
          <w:iCs/>
          <w:sz w:val="26"/>
          <w:szCs w:val="26"/>
        </w:rPr>
        <w:tab/>
      </w:r>
      <w:r w:rsidR="003F4D5D">
        <w:rPr>
          <w:rFonts w:ascii="Times New Roman" w:eastAsia="Times New Roman" w:hAnsi="Times New Roman" w:cs="Times New Roman"/>
          <w:i/>
          <w:iCs/>
          <w:sz w:val="26"/>
          <w:szCs w:val="26"/>
        </w:rPr>
        <w:tab/>
      </w:r>
      <w:r w:rsidR="003F4D5D">
        <w:rPr>
          <w:rFonts w:ascii="Times New Roman" w:eastAsia="Times New Roman" w:hAnsi="Times New Roman" w:cs="Times New Roman"/>
          <w:i/>
          <w:iCs/>
          <w:sz w:val="26"/>
          <w:szCs w:val="26"/>
        </w:rPr>
        <w:tab/>
      </w:r>
      <w:r w:rsidR="003F4D5D">
        <w:rPr>
          <w:rFonts w:ascii="Times New Roman" w:eastAsia="Times New Roman" w:hAnsi="Times New Roman" w:cs="Times New Roman"/>
          <w:i/>
          <w:iCs/>
          <w:sz w:val="26"/>
          <w:szCs w:val="26"/>
        </w:rPr>
        <w:tab/>
      </w:r>
      <w:r w:rsidR="003F4D5D">
        <w:rPr>
          <w:rFonts w:ascii="Times New Roman" w:eastAsia="Times New Roman" w:hAnsi="Times New Roman" w:cs="Times New Roman"/>
          <w:i/>
          <w:iCs/>
          <w:sz w:val="26"/>
          <w:szCs w:val="26"/>
        </w:rPr>
        <w:tab/>
      </w:r>
      <w:r w:rsidR="003F4D5D">
        <w:rPr>
          <w:rFonts w:ascii="Times New Roman" w:eastAsia="Times New Roman" w:hAnsi="Times New Roman" w:cs="Times New Roman"/>
          <w:i/>
          <w:iCs/>
          <w:sz w:val="26"/>
          <w:szCs w:val="26"/>
        </w:rPr>
        <w:tab/>
      </w:r>
      <w:r w:rsidR="00450C59">
        <w:rPr>
          <w:rFonts w:ascii="Times New Roman" w:eastAsia="Times New Roman" w:hAnsi="Times New Roman" w:cs="Times New Roman"/>
          <w:i/>
          <w:iCs/>
          <w:sz w:val="26"/>
          <w:szCs w:val="26"/>
        </w:rPr>
        <w:t xml:space="preserve">         </w:t>
      </w:r>
      <w:r w:rsidR="003F4D5D" w:rsidRPr="003F4D5D">
        <w:rPr>
          <w:rFonts w:ascii="Times New Roman" w:eastAsia="Times New Roman" w:hAnsi="Times New Roman" w:cs="Times New Roman"/>
          <w:sz w:val="26"/>
          <w:szCs w:val="26"/>
        </w:rPr>
        <w:t>p.</w:t>
      </w:r>
      <w:r w:rsidR="00871C9B">
        <w:rPr>
          <w:rFonts w:ascii="Times New Roman" w:eastAsia="Times New Roman" w:hAnsi="Times New Roman" w:cs="Times New Roman"/>
          <w:sz w:val="26"/>
          <w:szCs w:val="26"/>
        </w:rPr>
        <w:t xml:space="preserve"> 7</w:t>
      </w:r>
    </w:p>
    <w:p w14:paraId="6F40F0CA" w14:textId="7F3F2D35" w:rsidR="00642320" w:rsidRPr="003033BE" w:rsidRDefault="000B7B32" w:rsidP="003033BE">
      <w:pPr>
        <w:spacing w:line="360" w:lineRule="auto"/>
        <w:ind w:firstLine="360"/>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2.3 Procedimenti pendenti ed arretrato complessivo </w:t>
      </w:r>
      <w:r w:rsidR="003F4D5D">
        <w:rPr>
          <w:rFonts w:ascii="Times New Roman" w:eastAsia="Times New Roman" w:hAnsi="Times New Roman" w:cs="Times New Roman"/>
          <w:sz w:val="26"/>
          <w:szCs w:val="26"/>
        </w:rPr>
        <w:tab/>
      </w:r>
      <w:r w:rsidR="003F4D5D">
        <w:rPr>
          <w:rFonts w:ascii="Times New Roman" w:eastAsia="Times New Roman" w:hAnsi="Times New Roman" w:cs="Times New Roman"/>
          <w:sz w:val="26"/>
          <w:szCs w:val="26"/>
        </w:rPr>
        <w:tab/>
      </w:r>
      <w:r w:rsidR="003F4D5D">
        <w:rPr>
          <w:rFonts w:ascii="Times New Roman" w:eastAsia="Times New Roman" w:hAnsi="Times New Roman" w:cs="Times New Roman"/>
          <w:sz w:val="26"/>
          <w:szCs w:val="26"/>
        </w:rPr>
        <w:tab/>
      </w:r>
      <w:r w:rsidR="00450C59">
        <w:rPr>
          <w:rFonts w:ascii="Times New Roman" w:eastAsia="Times New Roman" w:hAnsi="Times New Roman" w:cs="Times New Roman"/>
          <w:sz w:val="26"/>
          <w:szCs w:val="26"/>
        </w:rPr>
        <w:t xml:space="preserve">         </w:t>
      </w:r>
      <w:r w:rsidR="003F4D5D">
        <w:rPr>
          <w:rFonts w:ascii="Times New Roman" w:eastAsia="Times New Roman" w:hAnsi="Times New Roman" w:cs="Times New Roman"/>
          <w:sz w:val="26"/>
          <w:szCs w:val="26"/>
        </w:rPr>
        <w:t>p.</w:t>
      </w:r>
      <w:r w:rsidR="00871C9B">
        <w:rPr>
          <w:rFonts w:ascii="Times New Roman" w:eastAsia="Times New Roman" w:hAnsi="Times New Roman" w:cs="Times New Roman"/>
          <w:sz w:val="26"/>
          <w:szCs w:val="26"/>
        </w:rPr>
        <w:t xml:space="preserve"> 8</w:t>
      </w:r>
    </w:p>
    <w:p w14:paraId="29625914" w14:textId="1360D942" w:rsidR="00642320" w:rsidRPr="003033BE" w:rsidRDefault="000B7B32" w:rsidP="00B97510">
      <w:pPr>
        <w:spacing w:line="360" w:lineRule="auto"/>
        <w:ind w:right="-327" w:firstLine="360"/>
        <w:jc w:val="both"/>
        <w:rPr>
          <w:rFonts w:ascii="Times New Roman" w:eastAsia="Times New Roman" w:hAnsi="Times New Roman" w:cs="Times New Roman"/>
          <w:b/>
          <w:sz w:val="26"/>
          <w:szCs w:val="26"/>
        </w:rPr>
      </w:pPr>
      <w:r w:rsidRPr="003033BE">
        <w:rPr>
          <w:rFonts w:ascii="Times New Roman" w:eastAsia="Times New Roman" w:hAnsi="Times New Roman" w:cs="Times New Roman"/>
          <w:sz w:val="26"/>
          <w:szCs w:val="26"/>
        </w:rPr>
        <w:t xml:space="preserve">2.4 </w:t>
      </w:r>
      <w:proofErr w:type="spellStart"/>
      <w:r w:rsidRPr="003033BE">
        <w:rPr>
          <w:rFonts w:ascii="Times New Roman" w:eastAsia="Times New Roman" w:hAnsi="Times New Roman" w:cs="Times New Roman"/>
          <w:i/>
          <w:iCs/>
          <w:sz w:val="26"/>
          <w:szCs w:val="26"/>
        </w:rPr>
        <w:t>Disposition</w:t>
      </w:r>
      <w:proofErr w:type="spellEnd"/>
      <w:r w:rsidRPr="003033BE">
        <w:rPr>
          <w:rFonts w:ascii="Times New Roman" w:eastAsia="Times New Roman" w:hAnsi="Times New Roman" w:cs="Times New Roman"/>
          <w:i/>
          <w:iCs/>
          <w:sz w:val="26"/>
          <w:szCs w:val="26"/>
        </w:rPr>
        <w:t xml:space="preserve"> </w:t>
      </w:r>
      <w:r w:rsidR="00450C59">
        <w:rPr>
          <w:rFonts w:ascii="Times New Roman" w:eastAsia="Times New Roman" w:hAnsi="Times New Roman" w:cs="Times New Roman"/>
          <w:i/>
          <w:iCs/>
          <w:sz w:val="26"/>
          <w:szCs w:val="26"/>
        </w:rPr>
        <w:t>t</w:t>
      </w:r>
      <w:r w:rsidRPr="003033BE">
        <w:rPr>
          <w:rFonts w:ascii="Times New Roman" w:eastAsia="Times New Roman" w:hAnsi="Times New Roman" w:cs="Times New Roman"/>
          <w:i/>
          <w:iCs/>
          <w:sz w:val="26"/>
          <w:szCs w:val="26"/>
        </w:rPr>
        <w:t>ime</w:t>
      </w:r>
      <w:r w:rsidR="00B97510">
        <w:rPr>
          <w:rFonts w:ascii="Times New Roman" w:eastAsia="Times New Roman" w:hAnsi="Times New Roman" w:cs="Times New Roman"/>
          <w:b/>
          <w:sz w:val="26"/>
          <w:szCs w:val="26"/>
        </w:rPr>
        <w:t xml:space="preserve"> </w:t>
      </w:r>
      <w:r w:rsidR="003F4D5D">
        <w:rPr>
          <w:rFonts w:ascii="Times New Roman" w:eastAsia="Times New Roman" w:hAnsi="Times New Roman" w:cs="Times New Roman"/>
          <w:b/>
          <w:sz w:val="26"/>
          <w:szCs w:val="26"/>
        </w:rPr>
        <w:tab/>
      </w:r>
      <w:r w:rsidR="00B97510">
        <w:rPr>
          <w:rFonts w:ascii="Times New Roman" w:eastAsia="Times New Roman" w:hAnsi="Times New Roman" w:cs="Times New Roman"/>
          <w:b/>
          <w:sz w:val="26"/>
          <w:szCs w:val="26"/>
        </w:rPr>
        <w:t xml:space="preserve">           </w:t>
      </w:r>
      <w:r w:rsidR="003F4D5D">
        <w:rPr>
          <w:rFonts w:ascii="Times New Roman" w:eastAsia="Times New Roman" w:hAnsi="Times New Roman" w:cs="Times New Roman"/>
          <w:b/>
          <w:sz w:val="26"/>
          <w:szCs w:val="26"/>
        </w:rPr>
        <w:tab/>
      </w:r>
      <w:r w:rsidR="003F4D5D">
        <w:rPr>
          <w:rFonts w:ascii="Times New Roman" w:eastAsia="Times New Roman" w:hAnsi="Times New Roman" w:cs="Times New Roman"/>
          <w:b/>
          <w:sz w:val="26"/>
          <w:szCs w:val="26"/>
        </w:rPr>
        <w:tab/>
      </w:r>
      <w:r w:rsidR="003F4D5D">
        <w:rPr>
          <w:rFonts w:ascii="Times New Roman" w:eastAsia="Times New Roman" w:hAnsi="Times New Roman" w:cs="Times New Roman"/>
          <w:b/>
          <w:sz w:val="26"/>
          <w:szCs w:val="26"/>
        </w:rPr>
        <w:tab/>
      </w:r>
      <w:r w:rsidR="003F4D5D">
        <w:rPr>
          <w:rFonts w:ascii="Times New Roman" w:eastAsia="Times New Roman" w:hAnsi="Times New Roman" w:cs="Times New Roman"/>
          <w:b/>
          <w:sz w:val="26"/>
          <w:szCs w:val="26"/>
        </w:rPr>
        <w:tab/>
      </w:r>
      <w:r w:rsidR="00B97510">
        <w:rPr>
          <w:rFonts w:ascii="Times New Roman" w:eastAsia="Times New Roman" w:hAnsi="Times New Roman" w:cs="Times New Roman"/>
          <w:b/>
          <w:sz w:val="26"/>
          <w:szCs w:val="26"/>
        </w:rPr>
        <w:t xml:space="preserve"> </w:t>
      </w:r>
      <w:r w:rsidR="00B97510">
        <w:rPr>
          <w:rFonts w:ascii="Times New Roman" w:eastAsia="Times New Roman" w:hAnsi="Times New Roman" w:cs="Times New Roman"/>
          <w:b/>
          <w:sz w:val="26"/>
          <w:szCs w:val="26"/>
        </w:rPr>
        <w:tab/>
      </w:r>
      <w:r w:rsidR="00B97510">
        <w:rPr>
          <w:rFonts w:ascii="Times New Roman" w:eastAsia="Times New Roman" w:hAnsi="Times New Roman" w:cs="Times New Roman"/>
          <w:b/>
          <w:sz w:val="26"/>
          <w:szCs w:val="26"/>
        </w:rPr>
        <w:tab/>
        <w:t xml:space="preserve">          </w:t>
      </w:r>
      <w:r w:rsidR="00B97510">
        <w:rPr>
          <w:rFonts w:ascii="Times New Roman" w:eastAsia="Times New Roman" w:hAnsi="Times New Roman" w:cs="Times New Roman"/>
          <w:b/>
          <w:sz w:val="26"/>
          <w:szCs w:val="26"/>
        </w:rPr>
        <w:tab/>
      </w:r>
      <w:r w:rsidR="00450C59">
        <w:rPr>
          <w:rFonts w:ascii="Times New Roman" w:eastAsia="Times New Roman" w:hAnsi="Times New Roman" w:cs="Times New Roman"/>
          <w:b/>
          <w:sz w:val="26"/>
          <w:szCs w:val="26"/>
        </w:rPr>
        <w:t xml:space="preserve">         </w:t>
      </w:r>
      <w:r w:rsidR="003F4D5D" w:rsidRPr="003F4D5D">
        <w:rPr>
          <w:rFonts w:ascii="Times New Roman" w:eastAsia="Times New Roman" w:hAnsi="Times New Roman" w:cs="Times New Roman"/>
          <w:bCs/>
          <w:sz w:val="26"/>
          <w:szCs w:val="26"/>
        </w:rPr>
        <w:t>p.</w:t>
      </w:r>
      <w:r w:rsidR="00B97510">
        <w:rPr>
          <w:rFonts w:ascii="Times New Roman" w:eastAsia="Times New Roman" w:hAnsi="Times New Roman" w:cs="Times New Roman"/>
          <w:bCs/>
          <w:sz w:val="26"/>
          <w:szCs w:val="26"/>
        </w:rPr>
        <w:t xml:space="preserve"> 10</w:t>
      </w:r>
    </w:p>
    <w:p w14:paraId="53C4B62A" w14:textId="3C2E7F00" w:rsidR="007F4C94" w:rsidRPr="007F4C94" w:rsidRDefault="000B7B32" w:rsidP="00450C59">
      <w:pPr>
        <w:tabs>
          <w:tab w:val="left" w:pos="8647"/>
        </w:tabs>
        <w:spacing w:line="360" w:lineRule="auto"/>
        <w:ind w:firstLine="360"/>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2.5 Fotografia pendenze ed arretrato Civile per</w:t>
      </w:r>
      <w:r w:rsidR="007F4C94">
        <w:rPr>
          <w:rFonts w:ascii="Times New Roman" w:eastAsia="Times New Roman" w:hAnsi="Times New Roman" w:cs="Times New Roman"/>
          <w:sz w:val="26"/>
          <w:szCs w:val="26"/>
        </w:rPr>
        <w:t xml:space="preserve"> </w:t>
      </w:r>
      <w:r w:rsidRPr="003033BE">
        <w:rPr>
          <w:rFonts w:ascii="Times New Roman" w:eastAsia="Times New Roman" w:hAnsi="Times New Roman" w:cs="Times New Roman"/>
          <w:sz w:val="26"/>
          <w:szCs w:val="26"/>
        </w:rPr>
        <w:t>materi</w:t>
      </w:r>
      <w:r w:rsidR="007F4C94">
        <w:rPr>
          <w:rFonts w:ascii="Times New Roman" w:eastAsia="Times New Roman" w:hAnsi="Times New Roman" w:cs="Times New Roman"/>
          <w:sz w:val="26"/>
          <w:szCs w:val="26"/>
        </w:rPr>
        <w:t xml:space="preserve">a        </w:t>
      </w:r>
      <w:r w:rsidR="00450C59">
        <w:rPr>
          <w:rFonts w:ascii="Times New Roman" w:eastAsia="Times New Roman" w:hAnsi="Times New Roman" w:cs="Times New Roman"/>
          <w:sz w:val="26"/>
          <w:szCs w:val="26"/>
        </w:rPr>
        <w:t xml:space="preserve">                             p. </w:t>
      </w:r>
      <w:r w:rsidR="007F4C94" w:rsidRPr="007F4C94">
        <w:rPr>
          <w:rFonts w:ascii="Times New Roman" w:eastAsia="Times New Roman" w:hAnsi="Times New Roman" w:cs="Times New Roman"/>
          <w:sz w:val="26"/>
          <w:szCs w:val="26"/>
        </w:rPr>
        <w:t>11</w:t>
      </w:r>
      <w:r w:rsidR="00450C59">
        <w:rPr>
          <w:rFonts w:ascii="Times New Roman" w:eastAsia="Times New Roman" w:hAnsi="Times New Roman" w:cs="Times New Roman"/>
          <w:sz w:val="26"/>
          <w:szCs w:val="26"/>
        </w:rPr>
        <w:t xml:space="preserve">              </w:t>
      </w:r>
    </w:p>
    <w:p w14:paraId="46388A0E" w14:textId="1E5FCF40" w:rsidR="00642320" w:rsidRPr="003033BE" w:rsidRDefault="000B7B32" w:rsidP="003033BE">
      <w:pPr>
        <w:spacing w:line="360" w:lineRule="auto"/>
        <w:ind w:firstLine="360"/>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2.6 Tribunale di sorveglianza</w:t>
      </w:r>
      <w:r w:rsidR="00D30EE6">
        <w:rPr>
          <w:rFonts w:ascii="Times New Roman" w:eastAsia="Times New Roman" w:hAnsi="Times New Roman" w:cs="Times New Roman"/>
          <w:sz w:val="26"/>
          <w:szCs w:val="26"/>
        </w:rPr>
        <w:t xml:space="preserve"> ed Ufficio di sorveglianza</w:t>
      </w:r>
      <w:r w:rsidR="0010728C">
        <w:rPr>
          <w:rFonts w:ascii="Times New Roman" w:eastAsia="Times New Roman" w:hAnsi="Times New Roman" w:cs="Times New Roman"/>
          <w:sz w:val="26"/>
          <w:szCs w:val="26"/>
        </w:rPr>
        <w:t xml:space="preserve"> di Perugia</w:t>
      </w:r>
      <w:r w:rsidR="003F4D5D">
        <w:rPr>
          <w:rFonts w:ascii="Times New Roman" w:eastAsia="Times New Roman" w:hAnsi="Times New Roman" w:cs="Times New Roman"/>
          <w:sz w:val="26"/>
          <w:szCs w:val="26"/>
        </w:rPr>
        <w:tab/>
      </w:r>
      <w:r w:rsidR="007F4C94">
        <w:rPr>
          <w:rFonts w:ascii="Times New Roman" w:eastAsia="Times New Roman" w:hAnsi="Times New Roman" w:cs="Times New Roman"/>
          <w:sz w:val="26"/>
          <w:szCs w:val="26"/>
        </w:rPr>
        <w:t xml:space="preserve">        </w:t>
      </w:r>
      <w:r w:rsidR="00450C59">
        <w:rPr>
          <w:rFonts w:ascii="Times New Roman" w:eastAsia="Times New Roman" w:hAnsi="Times New Roman" w:cs="Times New Roman"/>
          <w:sz w:val="26"/>
          <w:szCs w:val="26"/>
        </w:rPr>
        <w:t xml:space="preserve"> </w:t>
      </w:r>
      <w:r w:rsidR="003F4D5D">
        <w:rPr>
          <w:rFonts w:ascii="Times New Roman" w:eastAsia="Times New Roman" w:hAnsi="Times New Roman" w:cs="Times New Roman"/>
          <w:sz w:val="26"/>
          <w:szCs w:val="26"/>
        </w:rPr>
        <w:t>p.</w:t>
      </w:r>
      <w:r w:rsidR="00450C59">
        <w:rPr>
          <w:rFonts w:ascii="Times New Roman" w:eastAsia="Times New Roman" w:hAnsi="Times New Roman" w:cs="Times New Roman"/>
          <w:sz w:val="26"/>
          <w:szCs w:val="26"/>
        </w:rPr>
        <w:t xml:space="preserve"> </w:t>
      </w:r>
      <w:r w:rsidR="007F4C94">
        <w:rPr>
          <w:rFonts w:ascii="Times New Roman" w:eastAsia="Times New Roman" w:hAnsi="Times New Roman" w:cs="Times New Roman"/>
          <w:sz w:val="26"/>
          <w:szCs w:val="26"/>
        </w:rPr>
        <w:t>13</w:t>
      </w:r>
    </w:p>
    <w:p w14:paraId="7FA8048E" w14:textId="525742B0" w:rsidR="00642320" w:rsidRDefault="000B7B32" w:rsidP="00450C59">
      <w:pPr>
        <w:spacing w:line="360" w:lineRule="auto"/>
        <w:ind w:firstLine="360"/>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2.7 Tribunale per i minorenni</w:t>
      </w:r>
      <w:r w:rsidR="00450C59">
        <w:rPr>
          <w:rFonts w:ascii="Times New Roman" w:eastAsia="Times New Roman" w:hAnsi="Times New Roman" w:cs="Times New Roman"/>
          <w:sz w:val="26"/>
          <w:szCs w:val="26"/>
        </w:rPr>
        <w:t xml:space="preserve"> </w:t>
      </w:r>
      <w:r w:rsidR="0010728C">
        <w:rPr>
          <w:rFonts w:ascii="Times New Roman" w:eastAsia="Times New Roman" w:hAnsi="Times New Roman" w:cs="Times New Roman"/>
          <w:sz w:val="26"/>
          <w:szCs w:val="26"/>
        </w:rPr>
        <w:t>di Perugia</w:t>
      </w:r>
      <w:r w:rsidR="00537F74">
        <w:rPr>
          <w:rFonts w:ascii="Times New Roman" w:eastAsia="Times New Roman" w:hAnsi="Times New Roman" w:cs="Times New Roman"/>
          <w:sz w:val="26"/>
          <w:szCs w:val="26"/>
        </w:rPr>
        <w:tab/>
      </w:r>
      <w:r w:rsidR="003F4D5D">
        <w:rPr>
          <w:rFonts w:ascii="Times New Roman" w:eastAsia="Times New Roman" w:hAnsi="Times New Roman" w:cs="Times New Roman"/>
          <w:sz w:val="26"/>
          <w:szCs w:val="26"/>
        </w:rPr>
        <w:tab/>
      </w:r>
      <w:r w:rsidR="003F4D5D">
        <w:rPr>
          <w:rFonts w:ascii="Times New Roman" w:eastAsia="Times New Roman" w:hAnsi="Times New Roman" w:cs="Times New Roman"/>
          <w:sz w:val="26"/>
          <w:szCs w:val="26"/>
        </w:rPr>
        <w:tab/>
      </w:r>
      <w:r w:rsidR="003F4D5D">
        <w:rPr>
          <w:rFonts w:ascii="Times New Roman" w:eastAsia="Times New Roman" w:hAnsi="Times New Roman" w:cs="Times New Roman"/>
          <w:sz w:val="26"/>
          <w:szCs w:val="26"/>
        </w:rPr>
        <w:tab/>
      </w:r>
      <w:r w:rsidR="003F4D5D">
        <w:rPr>
          <w:rFonts w:ascii="Times New Roman" w:eastAsia="Times New Roman" w:hAnsi="Times New Roman" w:cs="Times New Roman"/>
          <w:sz w:val="26"/>
          <w:szCs w:val="26"/>
        </w:rPr>
        <w:tab/>
      </w:r>
      <w:r w:rsidR="00450C59">
        <w:rPr>
          <w:rFonts w:ascii="Times New Roman" w:eastAsia="Times New Roman" w:hAnsi="Times New Roman" w:cs="Times New Roman"/>
          <w:sz w:val="26"/>
          <w:szCs w:val="26"/>
        </w:rPr>
        <w:t xml:space="preserve">         p. </w:t>
      </w:r>
      <w:r w:rsidR="00D30EE6">
        <w:rPr>
          <w:rFonts w:ascii="Times New Roman" w:eastAsia="Times New Roman" w:hAnsi="Times New Roman" w:cs="Times New Roman"/>
          <w:sz w:val="26"/>
          <w:szCs w:val="26"/>
        </w:rPr>
        <w:t>16</w:t>
      </w:r>
    </w:p>
    <w:p w14:paraId="468CFA66" w14:textId="77777777" w:rsidR="00450C59" w:rsidRPr="003033BE" w:rsidRDefault="00450C59" w:rsidP="00450C59">
      <w:pPr>
        <w:spacing w:line="360" w:lineRule="auto"/>
        <w:ind w:firstLine="360"/>
        <w:jc w:val="both"/>
        <w:rPr>
          <w:rFonts w:ascii="Times New Roman" w:eastAsia="Times New Roman" w:hAnsi="Times New Roman" w:cs="Times New Roman"/>
          <w:sz w:val="26"/>
          <w:szCs w:val="26"/>
        </w:rPr>
      </w:pPr>
    </w:p>
    <w:p w14:paraId="6BC3CA06" w14:textId="77777777" w:rsidR="00642320" w:rsidRPr="003033BE" w:rsidRDefault="000B7B32" w:rsidP="003033BE">
      <w:pPr>
        <w:numPr>
          <w:ilvl w:val="0"/>
          <w:numId w:val="4"/>
        </w:numPr>
        <w:spacing w:line="360" w:lineRule="auto"/>
        <w:jc w:val="both"/>
        <w:rPr>
          <w:rFonts w:ascii="Times New Roman" w:eastAsia="Times New Roman" w:hAnsi="Times New Roman" w:cs="Times New Roman"/>
          <w:sz w:val="26"/>
          <w:szCs w:val="26"/>
          <w:highlight w:val="white"/>
        </w:rPr>
      </w:pPr>
      <w:r w:rsidRPr="003033BE">
        <w:rPr>
          <w:rFonts w:ascii="Times New Roman" w:eastAsia="Times New Roman" w:hAnsi="Times New Roman" w:cs="Times New Roman"/>
          <w:bCs/>
          <w:sz w:val="26"/>
          <w:szCs w:val="26"/>
          <w:highlight w:val="white"/>
        </w:rPr>
        <w:t xml:space="preserve"> </w:t>
      </w:r>
      <w:r w:rsidRPr="003033BE">
        <w:rPr>
          <w:rFonts w:ascii="Times New Roman" w:eastAsia="Times New Roman" w:hAnsi="Times New Roman" w:cs="Times New Roman"/>
          <w:b/>
          <w:sz w:val="26"/>
          <w:szCs w:val="26"/>
          <w:highlight w:val="white"/>
        </w:rPr>
        <w:t xml:space="preserve">I nuovi dati acquisiti </w:t>
      </w:r>
      <w:r w:rsidRPr="003033BE">
        <w:rPr>
          <w:rFonts w:ascii="Times New Roman" w:eastAsia="Times New Roman" w:hAnsi="Times New Roman" w:cs="Times New Roman"/>
          <w:sz w:val="26"/>
          <w:szCs w:val="26"/>
          <w:highlight w:val="white"/>
        </w:rPr>
        <w:t xml:space="preserve"> </w:t>
      </w:r>
    </w:p>
    <w:p w14:paraId="5D923012" w14:textId="2C403BBF" w:rsidR="00642320" w:rsidRPr="003033BE" w:rsidRDefault="000B7B32" w:rsidP="003033BE">
      <w:pPr>
        <w:spacing w:line="360" w:lineRule="auto"/>
        <w:ind w:firstLine="360"/>
        <w:jc w:val="both"/>
        <w:rPr>
          <w:rFonts w:ascii="Times New Roman" w:eastAsia="Times New Roman" w:hAnsi="Times New Roman" w:cs="Times New Roman"/>
          <w:sz w:val="26"/>
          <w:szCs w:val="26"/>
          <w:highlight w:val="white"/>
        </w:rPr>
      </w:pPr>
      <w:r w:rsidRPr="003033BE">
        <w:rPr>
          <w:rFonts w:ascii="Times New Roman" w:eastAsia="Times New Roman" w:hAnsi="Times New Roman" w:cs="Times New Roman"/>
          <w:sz w:val="26"/>
          <w:szCs w:val="26"/>
          <w:highlight w:val="white"/>
        </w:rPr>
        <w:t xml:space="preserve">3.1 Flussi e sopravvenienze nel 2022 </w:t>
      </w:r>
      <w:r w:rsidR="003F4D5D">
        <w:rPr>
          <w:rFonts w:ascii="Times New Roman" w:eastAsia="Times New Roman" w:hAnsi="Times New Roman" w:cs="Times New Roman"/>
          <w:sz w:val="26"/>
          <w:szCs w:val="26"/>
          <w:highlight w:val="white"/>
        </w:rPr>
        <w:tab/>
      </w:r>
      <w:r w:rsidR="003F4D5D">
        <w:rPr>
          <w:rFonts w:ascii="Times New Roman" w:eastAsia="Times New Roman" w:hAnsi="Times New Roman" w:cs="Times New Roman"/>
          <w:sz w:val="26"/>
          <w:szCs w:val="26"/>
          <w:highlight w:val="white"/>
        </w:rPr>
        <w:tab/>
      </w:r>
      <w:r w:rsidR="003F4D5D">
        <w:rPr>
          <w:rFonts w:ascii="Times New Roman" w:eastAsia="Times New Roman" w:hAnsi="Times New Roman" w:cs="Times New Roman"/>
          <w:sz w:val="26"/>
          <w:szCs w:val="26"/>
          <w:highlight w:val="white"/>
        </w:rPr>
        <w:tab/>
      </w:r>
      <w:r w:rsidR="003F4D5D">
        <w:rPr>
          <w:rFonts w:ascii="Times New Roman" w:eastAsia="Times New Roman" w:hAnsi="Times New Roman" w:cs="Times New Roman"/>
          <w:sz w:val="26"/>
          <w:szCs w:val="26"/>
          <w:highlight w:val="white"/>
        </w:rPr>
        <w:tab/>
      </w:r>
      <w:r w:rsidR="003F4D5D">
        <w:rPr>
          <w:rFonts w:ascii="Times New Roman" w:eastAsia="Times New Roman" w:hAnsi="Times New Roman" w:cs="Times New Roman"/>
          <w:sz w:val="26"/>
          <w:szCs w:val="26"/>
          <w:highlight w:val="white"/>
        </w:rPr>
        <w:tab/>
      </w:r>
      <w:r w:rsidR="003F4D5D">
        <w:rPr>
          <w:rFonts w:ascii="Times New Roman" w:eastAsia="Times New Roman" w:hAnsi="Times New Roman" w:cs="Times New Roman"/>
          <w:sz w:val="26"/>
          <w:szCs w:val="26"/>
          <w:highlight w:val="white"/>
        </w:rPr>
        <w:tab/>
      </w:r>
      <w:r w:rsidR="00450C59">
        <w:rPr>
          <w:rFonts w:ascii="Times New Roman" w:eastAsia="Times New Roman" w:hAnsi="Times New Roman" w:cs="Times New Roman"/>
          <w:sz w:val="26"/>
          <w:szCs w:val="26"/>
          <w:highlight w:val="white"/>
        </w:rPr>
        <w:t xml:space="preserve">         </w:t>
      </w:r>
      <w:r w:rsidR="003F4D5D">
        <w:rPr>
          <w:rFonts w:ascii="Times New Roman" w:eastAsia="Times New Roman" w:hAnsi="Times New Roman" w:cs="Times New Roman"/>
          <w:sz w:val="26"/>
          <w:szCs w:val="26"/>
          <w:highlight w:val="white"/>
        </w:rPr>
        <w:t>p.</w:t>
      </w:r>
      <w:r w:rsidR="00D30EE6">
        <w:rPr>
          <w:rFonts w:ascii="Times New Roman" w:eastAsia="Times New Roman" w:hAnsi="Times New Roman" w:cs="Times New Roman"/>
          <w:sz w:val="26"/>
          <w:szCs w:val="26"/>
          <w:highlight w:val="white"/>
        </w:rPr>
        <w:t xml:space="preserve"> 20</w:t>
      </w:r>
    </w:p>
    <w:p w14:paraId="4C4B1960" w14:textId="033A39EF" w:rsidR="00642320" w:rsidRPr="003033BE" w:rsidRDefault="000B7B32" w:rsidP="003033BE">
      <w:pPr>
        <w:spacing w:line="360" w:lineRule="auto"/>
        <w:ind w:firstLine="360"/>
        <w:jc w:val="both"/>
        <w:rPr>
          <w:rFonts w:ascii="Times New Roman" w:eastAsia="Times New Roman" w:hAnsi="Times New Roman" w:cs="Times New Roman"/>
          <w:sz w:val="26"/>
          <w:szCs w:val="26"/>
          <w:highlight w:val="white"/>
        </w:rPr>
      </w:pPr>
      <w:r w:rsidRPr="003033BE">
        <w:rPr>
          <w:rFonts w:ascii="Times New Roman" w:eastAsia="Times New Roman" w:hAnsi="Times New Roman" w:cs="Times New Roman"/>
          <w:sz w:val="26"/>
          <w:szCs w:val="26"/>
          <w:highlight w:val="white"/>
        </w:rPr>
        <w:t>3.</w:t>
      </w:r>
      <w:r w:rsidR="00661526" w:rsidRPr="003033BE">
        <w:rPr>
          <w:rFonts w:ascii="Times New Roman" w:eastAsia="Times New Roman" w:hAnsi="Times New Roman" w:cs="Times New Roman"/>
          <w:sz w:val="26"/>
          <w:szCs w:val="26"/>
          <w:highlight w:val="white"/>
        </w:rPr>
        <w:t>2</w:t>
      </w:r>
      <w:r w:rsidRPr="003033BE">
        <w:rPr>
          <w:rFonts w:ascii="Times New Roman" w:eastAsia="Times New Roman" w:hAnsi="Times New Roman" w:cs="Times New Roman"/>
          <w:sz w:val="26"/>
          <w:szCs w:val="26"/>
          <w:highlight w:val="white"/>
        </w:rPr>
        <w:t xml:space="preserve"> Il problema delle false pendenze</w:t>
      </w:r>
      <w:r w:rsidR="003F4D5D">
        <w:rPr>
          <w:rFonts w:ascii="Times New Roman" w:eastAsia="Times New Roman" w:hAnsi="Times New Roman" w:cs="Times New Roman"/>
          <w:sz w:val="26"/>
          <w:szCs w:val="26"/>
          <w:highlight w:val="white"/>
        </w:rPr>
        <w:t xml:space="preserve">   </w:t>
      </w:r>
      <w:r w:rsidR="003F4D5D">
        <w:rPr>
          <w:rFonts w:ascii="Times New Roman" w:eastAsia="Times New Roman" w:hAnsi="Times New Roman" w:cs="Times New Roman"/>
          <w:sz w:val="26"/>
          <w:szCs w:val="26"/>
          <w:highlight w:val="white"/>
        </w:rPr>
        <w:tab/>
      </w:r>
      <w:r w:rsidR="003F4D5D">
        <w:rPr>
          <w:rFonts w:ascii="Times New Roman" w:eastAsia="Times New Roman" w:hAnsi="Times New Roman" w:cs="Times New Roman"/>
          <w:sz w:val="26"/>
          <w:szCs w:val="26"/>
          <w:highlight w:val="white"/>
        </w:rPr>
        <w:tab/>
      </w:r>
      <w:r w:rsidR="003F4D5D">
        <w:rPr>
          <w:rFonts w:ascii="Times New Roman" w:eastAsia="Times New Roman" w:hAnsi="Times New Roman" w:cs="Times New Roman"/>
          <w:sz w:val="26"/>
          <w:szCs w:val="26"/>
          <w:highlight w:val="white"/>
        </w:rPr>
        <w:tab/>
      </w:r>
      <w:r w:rsidR="003F4D5D">
        <w:rPr>
          <w:rFonts w:ascii="Times New Roman" w:eastAsia="Times New Roman" w:hAnsi="Times New Roman" w:cs="Times New Roman"/>
          <w:sz w:val="26"/>
          <w:szCs w:val="26"/>
          <w:highlight w:val="white"/>
        </w:rPr>
        <w:tab/>
      </w:r>
      <w:r w:rsidR="003F4D5D">
        <w:rPr>
          <w:rFonts w:ascii="Times New Roman" w:eastAsia="Times New Roman" w:hAnsi="Times New Roman" w:cs="Times New Roman"/>
          <w:sz w:val="26"/>
          <w:szCs w:val="26"/>
          <w:highlight w:val="white"/>
        </w:rPr>
        <w:tab/>
      </w:r>
      <w:r w:rsidR="00450C59">
        <w:rPr>
          <w:rFonts w:ascii="Times New Roman" w:eastAsia="Times New Roman" w:hAnsi="Times New Roman" w:cs="Times New Roman"/>
          <w:sz w:val="26"/>
          <w:szCs w:val="26"/>
          <w:highlight w:val="white"/>
        </w:rPr>
        <w:t xml:space="preserve">         </w:t>
      </w:r>
      <w:r w:rsidR="003F4D5D">
        <w:rPr>
          <w:rFonts w:ascii="Times New Roman" w:eastAsia="Times New Roman" w:hAnsi="Times New Roman" w:cs="Times New Roman"/>
          <w:sz w:val="26"/>
          <w:szCs w:val="26"/>
          <w:highlight w:val="white"/>
        </w:rPr>
        <w:t>p.</w:t>
      </w:r>
      <w:r w:rsidR="00D30EE6">
        <w:rPr>
          <w:rFonts w:ascii="Times New Roman" w:eastAsia="Times New Roman" w:hAnsi="Times New Roman" w:cs="Times New Roman"/>
          <w:sz w:val="26"/>
          <w:szCs w:val="26"/>
          <w:highlight w:val="white"/>
        </w:rPr>
        <w:t xml:space="preserve"> 24</w:t>
      </w:r>
    </w:p>
    <w:p w14:paraId="2D82AF46" w14:textId="77777777" w:rsidR="00661526" w:rsidRPr="003033BE" w:rsidRDefault="000B7B32" w:rsidP="003033BE">
      <w:pPr>
        <w:spacing w:line="360" w:lineRule="auto"/>
        <w:jc w:val="both"/>
        <w:rPr>
          <w:rFonts w:ascii="Times New Roman" w:eastAsia="Times New Roman" w:hAnsi="Times New Roman" w:cs="Times New Roman"/>
          <w:sz w:val="26"/>
          <w:szCs w:val="26"/>
          <w:highlight w:val="white"/>
        </w:rPr>
      </w:pPr>
      <w:r w:rsidRPr="003033BE">
        <w:rPr>
          <w:rFonts w:ascii="Times New Roman" w:eastAsia="Times New Roman" w:hAnsi="Times New Roman" w:cs="Times New Roman"/>
          <w:sz w:val="26"/>
          <w:szCs w:val="26"/>
          <w:highlight w:val="white"/>
        </w:rPr>
        <w:tab/>
      </w:r>
    </w:p>
    <w:p w14:paraId="4FB7E357" w14:textId="3AF2F2E9" w:rsidR="003F4D5D" w:rsidRDefault="000B7B32" w:rsidP="0055543E">
      <w:pPr>
        <w:pStyle w:val="Paragrafoelenco"/>
        <w:numPr>
          <w:ilvl w:val="0"/>
          <w:numId w:val="4"/>
        </w:numPr>
        <w:spacing w:line="360" w:lineRule="auto"/>
        <w:jc w:val="both"/>
        <w:rPr>
          <w:rFonts w:ascii="Times New Roman" w:eastAsia="Times New Roman" w:hAnsi="Times New Roman" w:cs="Times New Roman"/>
          <w:b/>
          <w:sz w:val="26"/>
          <w:szCs w:val="26"/>
        </w:rPr>
      </w:pPr>
      <w:r w:rsidRPr="0055543E">
        <w:rPr>
          <w:rFonts w:ascii="Times New Roman" w:eastAsia="Times New Roman" w:hAnsi="Times New Roman" w:cs="Times New Roman"/>
          <w:b/>
          <w:sz w:val="26"/>
          <w:szCs w:val="26"/>
          <w:highlight w:val="white"/>
        </w:rPr>
        <w:t>Conclusioni</w:t>
      </w:r>
      <w:r w:rsidR="00537F74">
        <w:rPr>
          <w:rFonts w:ascii="Times New Roman" w:eastAsia="Times New Roman" w:hAnsi="Times New Roman" w:cs="Times New Roman"/>
          <w:b/>
          <w:sz w:val="26"/>
          <w:szCs w:val="26"/>
        </w:rPr>
        <w:tab/>
      </w:r>
      <w:r w:rsidR="00537F74">
        <w:rPr>
          <w:rFonts w:ascii="Times New Roman" w:eastAsia="Times New Roman" w:hAnsi="Times New Roman" w:cs="Times New Roman"/>
          <w:b/>
          <w:sz w:val="26"/>
          <w:szCs w:val="26"/>
        </w:rPr>
        <w:tab/>
      </w:r>
      <w:r w:rsidR="00537F74">
        <w:rPr>
          <w:rFonts w:ascii="Times New Roman" w:eastAsia="Times New Roman" w:hAnsi="Times New Roman" w:cs="Times New Roman"/>
          <w:b/>
          <w:sz w:val="26"/>
          <w:szCs w:val="26"/>
        </w:rPr>
        <w:tab/>
      </w:r>
      <w:r w:rsidR="00537F74">
        <w:rPr>
          <w:rFonts w:ascii="Times New Roman" w:eastAsia="Times New Roman" w:hAnsi="Times New Roman" w:cs="Times New Roman"/>
          <w:b/>
          <w:sz w:val="26"/>
          <w:szCs w:val="26"/>
        </w:rPr>
        <w:tab/>
      </w:r>
      <w:r w:rsidR="00537F74">
        <w:rPr>
          <w:rFonts w:ascii="Times New Roman" w:eastAsia="Times New Roman" w:hAnsi="Times New Roman" w:cs="Times New Roman"/>
          <w:b/>
          <w:sz w:val="26"/>
          <w:szCs w:val="26"/>
        </w:rPr>
        <w:tab/>
      </w:r>
      <w:r w:rsidR="00537F74">
        <w:rPr>
          <w:rFonts w:ascii="Times New Roman" w:eastAsia="Times New Roman" w:hAnsi="Times New Roman" w:cs="Times New Roman"/>
          <w:b/>
          <w:sz w:val="26"/>
          <w:szCs w:val="26"/>
        </w:rPr>
        <w:tab/>
      </w:r>
      <w:r w:rsidR="00537F74">
        <w:rPr>
          <w:rFonts w:ascii="Times New Roman" w:eastAsia="Times New Roman" w:hAnsi="Times New Roman" w:cs="Times New Roman"/>
          <w:b/>
          <w:sz w:val="26"/>
          <w:szCs w:val="26"/>
        </w:rPr>
        <w:tab/>
      </w:r>
      <w:r w:rsidR="00537F74">
        <w:rPr>
          <w:rFonts w:ascii="Times New Roman" w:eastAsia="Times New Roman" w:hAnsi="Times New Roman" w:cs="Times New Roman"/>
          <w:b/>
          <w:sz w:val="26"/>
          <w:szCs w:val="26"/>
        </w:rPr>
        <w:tab/>
      </w:r>
      <w:r w:rsidR="00537F74">
        <w:rPr>
          <w:rFonts w:ascii="Times New Roman" w:eastAsia="Times New Roman" w:hAnsi="Times New Roman" w:cs="Times New Roman"/>
          <w:b/>
          <w:sz w:val="26"/>
          <w:szCs w:val="26"/>
        </w:rPr>
        <w:tab/>
        <w:t xml:space="preserve">        </w:t>
      </w:r>
      <w:r w:rsidR="00D30EE6">
        <w:rPr>
          <w:rFonts w:ascii="Times New Roman" w:eastAsia="Times New Roman" w:hAnsi="Times New Roman" w:cs="Times New Roman"/>
          <w:b/>
          <w:sz w:val="26"/>
          <w:szCs w:val="26"/>
        </w:rPr>
        <w:t xml:space="preserve"> </w:t>
      </w:r>
      <w:r w:rsidR="00537F74" w:rsidRPr="00537F74">
        <w:rPr>
          <w:rFonts w:ascii="Times New Roman" w:eastAsia="Times New Roman" w:hAnsi="Times New Roman" w:cs="Times New Roman"/>
          <w:bCs/>
          <w:sz w:val="26"/>
          <w:szCs w:val="26"/>
        </w:rPr>
        <w:t>p.</w:t>
      </w:r>
      <w:r w:rsidR="00D30EE6">
        <w:rPr>
          <w:rFonts w:ascii="Times New Roman" w:eastAsia="Times New Roman" w:hAnsi="Times New Roman" w:cs="Times New Roman"/>
          <w:bCs/>
          <w:sz w:val="26"/>
          <w:szCs w:val="26"/>
        </w:rPr>
        <w:t xml:space="preserve"> 25</w:t>
      </w:r>
      <w:r w:rsidR="00537F74">
        <w:rPr>
          <w:rFonts w:ascii="Times New Roman" w:eastAsia="Times New Roman" w:hAnsi="Times New Roman" w:cs="Times New Roman"/>
          <w:b/>
          <w:sz w:val="26"/>
          <w:szCs w:val="26"/>
        </w:rPr>
        <w:tab/>
      </w:r>
    </w:p>
    <w:p w14:paraId="25B4D1AF" w14:textId="4DA17EC6" w:rsidR="0055543E" w:rsidRPr="0055543E" w:rsidRDefault="00537F74" w:rsidP="0055543E">
      <w:pPr>
        <w:spacing w:line="360" w:lineRule="auto"/>
        <w:jc w:val="both"/>
        <w:rPr>
          <w:rFonts w:ascii="Times New Roman" w:eastAsia="Times New Roman" w:hAnsi="Times New Roman" w:cs="Times New Roman"/>
          <w:b/>
          <w:sz w:val="26"/>
          <w:szCs w:val="26"/>
        </w:rPr>
        <w:sectPr w:rsidR="0055543E" w:rsidRPr="0055543E" w:rsidSect="003F4D5D">
          <w:headerReference w:type="default" r:id="rId11"/>
          <w:footerReference w:type="default" r:id="rId12"/>
          <w:pgSz w:w="11909" w:h="16834"/>
          <w:pgMar w:top="1440" w:right="1440" w:bottom="1440" w:left="1440" w:header="720" w:footer="720" w:gutter="0"/>
          <w:pgNumType w:fmt="upperRoman" w:start="1"/>
          <w:cols w:space="720"/>
        </w:sectPr>
      </w:pPr>
      <w:r>
        <w:rPr>
          <w:rFonts w:ascii="Times New Roman" w:eastAsia="Times New Roman" w:hAnsi="Times New Roman" w:cs="Times New Roman"/>
          <w:b/>
          <w:sz w:val="26"/>
          <w:szCs w:val="26"/>
        </w:rPr>
        <w:tab/>
      </w:r>
    </w:p>
    <w:p w14:paraId="75202FF6" w14:textId="180E35B7" w:rsidR="00642320" w:rsidRPr="003033BE" w:rsidRDefault="00642320" w:rsidP="003033BE">
      <w:pPr>
        <w:spacing w:line="360" w:lineRule="auto"/>
        <w:jc w:val="both"/>
        <w:rPr>
          <w:rFonts w:ascii="Times New Roman" w:eastAsia="Times New Roman" w:hAnsi="Times New Roman" w:cs="Times New Roman"/>
          <w:sz w:val="26"/>
          <w:szCs w:val="26"/>
          <w:highlight w:val="white"/>
        </w:rPr>
      </w:pPr>
    </w:p>
    <w:p w14:paraId="75414354" w14:textId="6057251F" w:rsidR="00642320" w:rsidRPr="00295A86" w:rsidRDefault="000B7B32" w:rsidP="00295A86">
      <w:pPr>
        <w:pStyle w:val="Paragrafoelenco"/>
        <w:numPr>
          <w:ilvl w:val="3"/>
          <w:numId w:val="4"/>
        </w:numPr>
        <w:spacing w:line="360" w:lineRule="auto"/>
        <w:jc w:val="both"/>
        <w:rPr>
          <w:rFonts w:ascii="Times New Roman" w:eastAsia="Times New Roman" w:hAnsi="Times New Roman" w:cs="Times New Roman"/>
          <w:b/>
          <w:sz w:val="28"/>
          <w:szCs w:val="28"/>
        </w:rPr>
      </w:pPr>
      <w:r w:rsidRPr="00295A86">
        <w:rPr>
          <w:rFonts w:ascii="Times New Roman" w:eastAsia="Times New Roman" w:hAnsi="Times New Roman" w:cs="Times New Roman"/>
          <w:b/>
          <w:sz w:val="28"/>
          <w:szCs w:val="28"/>
        </w:rPr>
        <w:t>INTRODUZIONE GENERALE</w:t>
      </w:r>
    </w:p>
    <w:p w14:paraId="63C0D391" w14:textId="77777777" w:rsidR="00642320" w:rsidRPr="00295A86" w:rsidRDefault="00642320" w:rsidP="003033BE">
      <w:pPr>
        <w:spacing w:line="360" w:lineRule="auto"/>
        <w:jc w:val="both"/>
        <w:rPr>
          <w:rFonts w:ascii="Times New Roman" w:eastAsia="Times New Roman" w:hAnsi="Times New Roman" w:cs="Times New Roman"/>
          <w:b/>
          <w:sz w:val="28"/>
          <w:szCs w:val="28"/>
        </w:rPr>
      </w:pPr>
    </w:p>
    <w:p w14:paraId="6ED51D5B" w14:textId="2C5AB57A" w:rsidR="00642320" w:rsidRPr="00295A86" w:rsidRDefault="000B7B32" w:rsidP="003033BE">
      <w:pPr>
        <w:spacing w:line="360" w:lineRule="auto"/>
        <w:jc w:val="both"/>
        <w:rPr>
          <w:rFonts w:ascii="Times New Roman" w:eastAsia="Times New Roman" w:hAnsi="Times New Roman" w:cs="Times New Roman"/>
          <w:b/>
          <w:sz w:val="28"/>
          <w:szCs w:val="28"/>
        </w:rPr>
      </w:pPr>
      <w:r w:rsidRPr="00295A86">
        <w:rPr>
          <w:rFonts w:ascii="Times New Roman" w:eastAsia="Times New Roman" w:hAnsi="Times New Roman" w:cs="Times New Roman"/>
          <w:b/>
          <w:sz w:val="28"/>
          <w:szCs w:val="28"/>
        </w:rPr>
        <w:t xml:space="preserve">1.1 Il Piano Nazionale di Ripresa e Resilienza: il dato generale, gli obiettivi ed i </w:t>
      </w:r>
      <w:r w:rsidRPr="00295A86">
        <w:rPr>
          <w:rFonts w:ascii="Times New Roman" w:eastAsia="Times New Roman" w:hAnsi="Times New Roman" w:cs="Times New Roman"/>
          <w:b/>
          <w:i/>
          <w:sz w:val="28"/>
          <w:szCs w:val="28"/>
        </w:rPr>
        <w:t>target</w:t>
      </w:r>
      <w:r w:rsidRPr="00295A86">
        <w:rPr>
          <w:rFonts w:ascii="Times New Roman" w:eastAsia="Times New Roman" w:hAnsi="Times New Roman" w:cs="Times New Roman"/>
          <w:b/>
          <w:sz w:val="28"/>
          <w:szCs w:val="28"/>
        </w:rPr>
        <w:t xml:space="preserve"> relativi alla riduzione della durata del processo e all’aggressione dell’arretrato.</w:t>
      </w:r>
    </w:p>
    <w:p w14:paraId="00D42E4A" w14:textId="77015A6E"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Com’è noto, il Piano Nazionale di Ripresa e Resilienza (PNRR), trasmesso dalla Presidenza del Consiglio</w:t>
      </w:r>
      <w:r w:rsidR="003F4D5D">
        <w:rPr>
          <w:rFonts w:ascii="Times New Roman" w:eastAsia="Times New Roman" w:hAnsi="Times New Roman" w:cs="Times New Roman"/>
          <w:sz w:val="26"/>
          <w:szCs w:val="26"/>
        </w:rPr>
        <w:t xml:space="preserve"> </w:t>
      </w:r>
      <w:r w:rsidRPr="003033BE">
        <w:rPr>
          <w:rFonts w:ascii="Times New Roman" w:eastAsia="Times New Roman" w:hAnsi="Times New Roman" w:cs="Times New Roman"/>
          <w:sz w:val="26"/>
          <w:szCs w:val="26"/>
        </w:rPr>
        <w:t>dei Ministri alla Commissione Europea il 30 aprile 2021, ha individuato dei</w:t>
      </w:r>
      <w:r w:rsidRPr="003033BE">
        <w:rPr>
          <w:rFonts w:ascii="Times New Roman" w:eastAsia="Times New Roman" w:hAnsi="Times New Roman" w:cs="Times New Roman"/>
          <w:i/>
          <w:sz w:val="26"/>
          <w:szCs w:val="26"/>
        </w:rPr>
        <w:t xml:space="preserve"> target</w:t>
      </w:r>
      <w:r w:rsidRPr="003033BE">
        <w:rPr>
          <w:rFonts w:ascii="Times New Roman" w:eastAsia="Times New Roman" w:hAnsi="Times New Roman" w:cs="Times New Roman"/>
          <w:sz w:val="26"/>
          <w:szCs w:val="26"/>
        </w:rPr>
        <w:t xml:space="preserve"> quantitativi da raggiungere volti al perseguimento del principio della ragionevole durata del processo e più in generale dell’efficientamento del processo civile e di quello penale.</w:t>
      </w:r>
    </w:p>
    <w:p w14:paraId="670074AB" w14:textId="09F721A7"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Come illustrato dalla Circolare del 12/11/2021, emanata dalla Direzione generale di statistica e analisi organizzativa del Ministero della Giustizia avente ad oggetto gli indicatori di raggiungimento degli obiettivi previsti dal Piano Nazionale di Ripresa e Resilienza, gli obiettivi nazionali consistono in una riduzione consistente della prevedibile durata complessiva del processo -  o anche “</w:t>
      </w:r>
      <w:proofErr w:type="spellStart"/>
      <w:r w:rsidRPr="003033BE">
        <w:rPr>
          <w:rFonts w:ascii="Times New Roman" w:eastAsia="Times New Roman" w:hAnsi="Times New Roman" w:cs="Times New Roman"/>
          <w:i/>
          <w:sz w:val="26"/>
          <w:szCs w:val="26"/>
        </w:rPr>
        <w:t>disposition</w:t>
      </w:r>
      <w:proofErr w:type="spellEnd"/>
      <w:r w:rsidRPr="003033BE">
        <w:rPr>
          <w:rFonts w:ascii="Times New Roman" w:eastAsia="Times New Roman" w:hAnsi="Times New Roman" w:cs="Times New Roman"/>
          <w:i/>
          <w:sz w:val="26"/>
          <w:szCs w:val="26"/>
        </w:rPr>
        <w:t xml:space="preserve"> time</w:t>
      </w:r>
      <w:r w:rsidRPr="003033BE">
        <w:rPr>
          <w:rFonts w:ascii="Times New Roman" w:eastAsia="Times New Roman" w:hAnsi="Times New Roman" w:cs="Times New Roman"/>
          <w:sz w:val="26"/>
          <w:szCs w:val="26"/>
        </w:rPr>
        <w:t xml:space="preserve">” - dato dalla somma del periodo di tempo necessario a celebrare i tre gradi di giudizio. Secondo le indicazioni ministeriali, in accordo con le richieste comunitarie, la riduzione dovrà corrispondere al 40% nel settore civile ed al 25% nel settore penale, tale azione dovrà essere portata a compimento entro il giugno 2026. </w:t>
      </w:r>
    </w:p>
    <w:p w14:paraId="1788AF46" w14:textId="77777777"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Oltre alla riduzione della durata del processo la predetta linea di intervento coinvolge il tema dell’aggressione dell’arretrato, per conseguire il quale i </w:t>
      </w:r>
      <w:r w:rsidRPr="003033BE">
        <w:rPr>
          <w:rFonts w:ascii="Times New Roman" w:eastAsia="Times New Roman" w:hAnsi="Times New Roman" w:cs="Times New Roman"/>
          <w:i/>
          <w:sz w:val="26"/>
          <w:szCs w:val="26"/>
        </w:rPr>
        <w:t>target</w:t>
      </w:r>
      <w:r w:rsidRPr="003033BE">
        <w:rPr>
          <w:rFonts w:ascii="Times New Roman" w:eastAsia="Times New Roman" w:hAnsi="Times New Roman" w:cs="Times New Roman"/>
          <w:sz w:val="26"/>
          <w:szCs w:val="26"/>
        </w:rPr>
        <w:t xml:space="preserve"> quantitativi nazionali individuano, nell’ambito Civile, una riduzione del 65% in Tribunale e del 55% in Corte di Appello entro fine 2024, e del 90% in Tribunale e in Corte di Appello entro giugno 2026.</w:t>
      </w:r>
    </w:p>
    <w:p w14:paraId="71B8C5A0" w14:textId="275569AA"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Quanto all’oggetto cui sono rivolte le anzi esposte azioni di aggressione dell’arretrato, questo viene ricompreso nelle cause civili relative a</w:t>
      </w:r>
      <w:r w:rsidR="00F1623C">
        <w:rPr>
          <w:rFonts w:ascii="Times New Roman" w:eastAsia="Times New Roman" w:hAnsi="Times New Roman" w:cs="Times New Roman"/>
          <w:sz w:val="26"/>
          <w:szCs w:val="26"/>
        </w:rPr>
        <w:t>l</w:t>
      </w:r>
      <w:r w:rsidRPr="003033BE">
        <w:rPr>
          <w:rFonts w:ascii="Times New Roman" w:eastAsia="Times New Roman" w:hAnsi="Times New Roman" w:cs="Times New Roman"/>
          <w:sz w:val="26"/>
          <w:szCs w:val="26"/>
        </w:rPr>
        <w:t xml:space="preserve">le seguenti materie: </w:t>
      </w:r>
    </w:p>
    <w:p w14:paraId="588289FA" w14:textId="77777777" w:rsidR="00642320" w:rsidRPr="003033BE" w:rsidRDefault="000B7B32" w:rsidP="003033BE">
      <w:pPr>
        <w:numPr>
          <w:ilvl w:val="0"/>
          <w:numId w:val="6"/>
        </w:num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Affari civili contenziosi; </w:t>
      </w:r>
    </w:p>
    <w:p w14:paraId="22F42998" w14:textId="77777777" w:rsidR="00642320" w:rsidRPr="003033BE" w:rsidRDefault="000B7B32" w:rsidP="003033BE">
      <w:pPr>
        <w:numPr>
          <w:ilvl w:val="0"/>
          <w:numId w:val="6"/>
        </w:num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Controversie agrarie;</w:t>
      </w:r>
    </w:p>
    <w:p w14:paraId="0BEC63AB" w14:textId="77777777" w:rsidR="00642320" w:rsidRPr="003033BE" w:rsidRDefault="000B7B32" w:rsidP="003033BE">
      <w:pPr>
        <w:numPr>
          <w:ilvl w:val="0"/>
          <w:numId w:val="6"/>
        </w:num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Controversie in materia di lavoro;</w:t>
      </w:r>
    </w:p>
    <w:p w14:paraId="06B85A7C" w14:textId="77777777" w:rsidR="00642320" w:rsidRPr="003033BE" w:rsidRDefault="000B7B32" w:rsidP="003033BE">
      <w:pPr>
        <w:numPr>
          <w:ilvl w:val="0"/>
          <w:numId w:val="6"/>
        </w:num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Previdenza;</w:t>
      </w:r>
    </w:p>
    <w:p w14:paraId="697405D6" w14:textId="77777777" w:rsidR="00642320" w:rsidRPr="003033BE" w:rsidRDefault="000B7B32" w:rsidP="003033BE">
      <w:pPr>
        <w:numPr>
          <w:ilvl w:val="0"/>
          <w:numId w:val="6"/>
        </w:num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lastRenderedPageBreak/>
        <w:t xml:space="preserve">Assistenza obbligatoria; </w:t>
      </w:r>
    </w:p>
    <w:p w14:paraId="2310C4D3" w14:textId="77777777" w:rsidR="00642320" w:rsidRPr="003033BE" w:rsidRDefault="000B7B32" w:rsidP="003033BE">
      <w:pPr>
        <w:numPr>
          <w:ilvl w:val="0"/>
          <w:numId w:val="6"/>
        </w:num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Affari di volontaria giurisdizione;</w:t>
      </w:r>
    </w:p>
    <w:p w14:paraId="555BA393" w14:textId="77777777" w:rsidR="00642320" w:rsidRPr="003033BE" w:rsidRDefault="000B7B32" w:rsidP="003033BE">
      <w:pPr>
        <w:numPr>
          <w:ilvl w:val="0"/>
          <w:numId w:val="6"/>
        </w:num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Procedimenti speciali e sommari;</w:t>
      </w:r>
    </w:p>
    <w:p w14:paraId="379F1ED6" w14:textId="77777777" w:rsidR="00642320" w:rsidRPr="003033BE" w:rsidRDefault="00642320" w:rsidP="003033BE">
      <w:pPr>
        <w:spacing w:line="360" w:lineRule="auto"/>
        <w:jc w:val="both"/>
        <w:rPr>
          <w:rFonts w:ascii="Times New Roman" w:eastAsia="Times New Roman" w:hAnsi="Times New Roman" w:cs="Times New Roman"/>
          <w:sz w:val="26"/>
          <w:szCs w:val="26"/>
        </w:rPr>
      </w:pPr>
    </w:p>
    <w:p w14:paraId="6E6EC8D0" w14:textId="77777777"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Le pendenze definite come arretrato vengono individuate in quei procedimenti che violano i termini fissati dalla legge 24 marzo 2001, n. 89, ovvero la cd. “legge Pinto”.  </w:t>
      </w:r>
    </w:p>
    <w:p w14:paraId="2B1AC1EF" w14:textId="77777777"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In quest’ottica sarà considerato quale “arretrato” ogni procedimento pendente, in tribunale da oltre tre anni area SICID con l’esclusione della materia del Giudice Tutelare, dell’Accertamento Tecnico Preventivo in materia previdenziale (ATP) e dell’attività di ricevimento e verbalizzazione di dichiarazione giurata. Quanto ai procedimenti pendenti presso la Corte di appello, saranno invece considerati come “arretrato” tutti quei procedimenti pendenti da oltre due anni.</w:t>
      </w:r>
    </w:p>
    <w:p w14:paraId="3C8EB6BB" w14:textId="52365E72"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Ultimo dato relativo all’individuazione dell’oggetto cui sono dirette le linee direttrici dell’azione svolta dal Governo è quello relativo al parametro di riferimento con cui comparare i progressi, e ciò sia con riferimento alla riduzione della prevedibile durata del processo, sia relativamente all'aggressione dell’arretrato. Ed infatti, come riportato nella sopra richiamata circolare del 12/11/2021, ai fini della valutazione del raggiungimento degli obiettivi da realizzare attraverso il PNRR, la Commissione Europea ha richiesto che le percentuali di riduzione dell’arretrato civile e del </w:t>
      </w:r>
      <w:proofErr w:type="spellStart"/>
      <w:r w:rsidRPr="003033BE">
        <w:rPr>
          <w:rFonts w:ascii="Times New Roman" w:eastAsia="Times New Roman" w:hAnsi="Times New Roman" w:cs="Times New Roman"/>
          <w:i/>
          <w:iCs/>
          <w:sz w:val="26"/>
          <w:szCs w:val="26"/>
        </w:rPr>
        <w:t>disposition</w:t>
      </w:r>
      <w:proofErr w:type="spellEnd"/>
      <w:r w:rsidRPr="003033BE">
        <w:rPr>
          <w:rFonts w:ascii="Times New Roman" w:eastAsia="Times New Roman" w:hAnsi="Times New Roman" w:cs="Times New Roman"/>
          <w:i/>
          <w:iCs/>
          <w:sz w:val="26"/>
          <w:szCs w:val="26"/>
        </w:rPr>
        <w:t xml:space="preserve"> time</w:t>
      </w:r>
      <w:r w:rsidRPr="003033BE">
        <w:rPr>
          <w:rFonts w:ascii="Times New Roman" w:eastAsia="Times New Roman" w:hAnsi="Times New Roman" w:cs="Times New Roman"/>
          <w:sz w:val="26"/>
          <w:szCs w:val="26"/>
        </w:rPr>
        <w:t xml:space="preserve"> civile e penale fossero calcolate rispetto ad una </w:t>
      </w:r>
      <w:r w:rsidRPr="003033BE">
        <w:rPr>
          <w:rFonts w:ascii="Times New Roman" w:eastAsia="Times New Roman" w:hAnsi="Times New Roman" w:cs="Times New Roman"/>
          <w:i/>
          <w:sz w:val="26"/>
          <w:szCs w:val="26"/>
        </w:rPr>
        <w:t>baseline</w:t>
      </w:r>
      <w:r w:rsidRPr="003033BE">
        <w:rPr>
          <w:rFonts w:ascii="Times New Roman" w:eastAsia="Times New Roman" w:hAnsi="Times New Roman" w:cs="Times New Roman"/>
          <w:sz w:val="26"/>
          <w:szCs w:val="26"/>
        </w:rPr>
        <w:t xml:space="preserve"> da individuare nei corrispondenti valori, di arretrato sussistente e durata del processo, dell’anno 2019.</w:t>
      </w:r>
    </w:p>
    <w:p w14:paraId="4A04F3A8" w14:textId="77777777" w:rsidR="00642320" w:rsidRPr="003033BE" w:rsidRDefault="00642320" w:rsidP="003033BE">
      <w:pPr>
        <w:spacing w:line="360" w:lineRule="auto"/>
        <w:jc w:val="both"/>
        <w:rPr>
          <w:rFonts w:ascii="Times New Roman" w:eastAsia="Times New Roman" w:hAnsi="Times New Roman" w:cs="Times New Roman"/>
          <w:sz w:val="26"/>
          <w:szCs w:val="26"/>
        </w:rPr>
      </w:pPr>
    </w:p>
    <w:p w14:paraId="30B32419" w14:textId="1891CC63" w:rsidR="00642320" w:rsidRPr="00295A86" w:rsidRDefault="000B7B32" w:rsidP="003033BE">
      <w:pPr>
        <w:spacing w:line="360" w:lineRule="auto"/>
        <w:jc w:val="both"/>
        <w:rPr>
          <w:rFonts w:ascii="Times New Roman" w:eastAsia="Times New Roman" w:hAnsi="Times New Roman" w:cs="Times New Roman"/>
          <w:b/>
          <w:sz w:val="28"/>
          <w:szCs w:val="28"/>
        </w:rPr>
      </w:pPr>
      <w:r w:rsidRPr="00295A86">
        <w:rPr>
          <w:rFonts w:ascii="Times New Roman" w:eastAsia="Times New Roman" w:hAnsi="Times New Roman" w:cs="Times New Roman"/>
          <w:b/>
          <w:sz w:val="28"/>
          <w:szCs w:val="28"/>
        </w:rPr>
        <w:t>1.2 Il progetto “Giustizia Agile” e l’aggressione dell’arretrato</w:t>
      </w:r>
    </w:p>
    <w:p w14:paraId="637C9518" w14:textId="77777777"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In relazione alla realizzazione degli obiettivi posti dal PNRR, con riferimento all’aggressione ed allo smaltimento dell’arretrato, la seconda linea di intervento del progetto “Giustizia Agile” ha inteso realizzare un efficientamento dei modelli preesistenti, attraverso l'individuazione di modelli per la gestione dei flussi in ingresso e degli arretrati presso i singoli Uffici Giudiziari. </w:t>
      </w:r>
    </w:p>
    <w:p w14:paraId="3D709488" w14:textId="77777777"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Il progetto vede il diramarsi di tre linee di azione nell’ambito, rispettivamente, dell’aggressione dell’arretrato, dell’individuazione di nuovi modelli per la gestione dei </w:t>
      </w:r>
      <w:r w:rsidRPr="003033BE">
        <w:rPr>
          <w:rFonts w:ascii="Times New Roman" w:eastAsia="Times New Roman" w:hAnsi="Times New Roman" w:cs="Times New Roman"/>
          <w:sz w:val="26"/>
          <w:szCs w:val="26"/>
        </w:rPr>
        <w:lastRenderedPageBreak/>
        <w:t>flussi in ingresso ed in ultimo del supporto tecnologico da fornire agli operatori che per il loro ruolo devono intervenire nello svolgimento e nella definizione della causa.</w:t>
      </w:r>
    </w:p>
    <w:p w14:paraId="22FF04F1" w14:textId="375B3DBC"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Più nello specifico, per ciò che qui interessa, ovvero con riferimento all’azione relativa all’aggressione dell’arretrato, il piano dettagliato delle attività da svolgere prevede tre azioni volte a conseguire gli obiettivi di efficientamento prefissati e rispettivamente al punto 2.1 Aggressione dell’arretrato, al punto 2.2 l’individuazione di nuovi modelli per la gestione dei flussi e al punto 2.3 il Supporto tecnologico nello svolgimento della causa.</w:t>
      </w:r>
    </w:p>
    <w:p w14:paraId="2C6D5BBB" w14:textId="77777777"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Per ciò che interessa ai fini del presente report pare utile riportare le linee guida inerenti la prima azione di aggressione dell’arretrato: </w:t>
      </w:r>
    </w:p>
    <w:p w14:paraId="7A64E807" w14:textId="77777777" w:rsidR="00642320" w:rsidRPr="003033BE" w:rsidRDefault="000B7B32" w:rsidP="003033BE">
      <w:pPr>
        <w:spacing w:line="360" w:lineRule="auto"/>
        <w:jc w:val="both"/>
        <w:rPr>
          <w:rFonts w:ascii="Times New Roman" w:eastAsia="Times New Roman" w:hAnsi="Times New Roman" w:cs="Times New Roman"/>
          <w:i/>
          <w:sz w:val="26"/>
          <w:szCs w:val="26"/>
        </w:rPr>
      </w:pPr>
      <w:r w:rsidRPr="003033BE">
        <w:rPr>
          <w:rFonts w:ascii="Times New Roman" w:eastAsia="Times New Roman" w:hAnsi="Times New Roman" w:cs="Times New Roman"/>
          <w:i/>
          <w:sz w:val="26"/>
          <w:szCs w:val="26"/>
        </w:rPr>
        <w:t>“1. Individuazione di modelli per la gestione dei flussi in ingresso e degli arretrati presso gli Uffici Giudiziari attraverso una Mappatura e rappresentazione AS-IS dei processi esistenti in ciascun Ufficio Giudiziario (o un Ufficio giudiziario campione) ed elaborazione di una proposta per una omogenea metodologia di mappatura standardizzata. I processi da mappare sono:</w:t>
      </w:r>
    </w:p>
    <w:p w14:paraId="0C263F3F" w14:textId="77777777" w:rsidR="00642320" w:rsidRPr="003033BE" w:rsidRDefault="000B7B32" w:rsidP="003033BE">
      <w:pPr>
        <w:numPr>
          <w:ilvl w:val="0"/>
          <w:numId w:val="8"/>
        </w:numPr>
        <w:spacing w:line="360" w:lineRule="auto"/>
        <w:jc w:val="both"/>
        <w:rPr>
          <w:rFonts w:ascii="Times New Roman" w:eastAsia="Times New Roman" w:hAnsi="Times New Roman" w:cs="Times New Roman"/>
          <w:i/>
          <w:sz w:val="26"/>
          <w:szCs w:val="26"/>
        </w:rPr>
      </w:pPr>
      <w:r w:rsidRPr="003033BE">
        <w:rPr>
          <w:rFonts w:ascii="Times New Roman" w:eastAsia="Times New Roman" w:hAnsi="Times New Roman" w:cs="Times New Roman"/>
          <w:i/>
          <w:sz w:val="26"/>
          <w:szCs w:val="26"/>
        </w:rPr>
        <w:t xml:space="preserve">a)  per ciascun Ufficio Giudiziario, articolazione interna, risorse umane e materiali, </w:t>
      </w:r>
      <w:proofErr w:type="spellStart"/>
      <w:r w:rsidRPr="003033BE">
        <w:rPr>
          <w:rFonts w:ascii="Times New Roman" w:eastAsia="Times New Roman" w:hAnsi="Times New Roman" w:cs="Times New Roman"/>
          <w:i/>
          <w:sz w:val="26"/>
          <w:szCs w:val="26"/>
        </w:rPr>
        <w:t>criticita</w:t>
      </w:r>
      <w:proofErr w:type="spellEnd"/>
      <w:r w:rsidRPr="003033BE">
        <w:rPr>
          <w:rFonts w:ascii="Times New Roman" w:eastAsia="Times New Roman" w:hAnsi="Times New Roman" w:cs="Times New Roman"/>
          <w:i/>
          <w:sz w:val="26"/>
          <w:szCs w:val="26"/>
        </w:rPr>
        <w:t>̀ e altri dati relativi alle risorse umane e materiali (ad es. eventuali scoperture di organico);</w:t>
      </w:r>
    </w:p>
    <w:p w14:paraId="3254FA2D" w14:textId="77777777" w:rsidR="00642320" w:rsidRPr="003033BE" w:rsidRDefault="000B7B32" w:rsidP="003033BE">
      <w:pPr>
        <w:numPr>
          <w:ilvl w:val="0"/>
          <w:numId w:val="8"/>
        </w:numPr>
        <w:spacing w:line="360" w:lineRule="auto"/>
        <w:jc w:val="both"/>
        <w:rPr>
          <w:rFonts w:ascii="Times New Roman" w:eastAsia="Times New Roman" w:hAnsi="Times New Roman" w:cs="Times New Roman"/>
          <w:i/>
          <w:sz w:val="26"/>
          <w:szCs w:val="26"/>
        </w:rPr>
      </w:pPr>
      <w:r w:rsidRPr="003033BE">
        <w:rPr>
          <w:rFonts w:ascii="Times New Roman" w:eastAsia="Times New Roman" w:hAnsi="Times New Roman" w:cs="Times New Roman"/>
          <w:i/>
          <w:sz w:val="26"/>
          <w:szCs w:val="26"/>
        </w:rPr>
        <w:t xml:space="preserve">b)  </w:t>
      </w:r>
      <w:proofErr w:type="spellStart"/>
      <w:r w:rsidRPr="003033BE">
        <w:rPr>
          <w:rFonts w:ascii="Times New Roman" w:eastAsia="Times New Roman" w:hAnsi="Times New Roman" w:cs="Times New Roman"/>
          <w:i/>
          <w:sz w:val="26"/>
          <w:szCs w:val="26"/>
        </w:rPr>
        <w:t>attivita</w:t>
      </w:r>
      <w:proofErr w:type="spellEnd"/>
      <w:r w:rsidRPr="003033BE">
        <w:rPr>
          <w:rFonts w:ascii="Times New Roman" w:eastAsia="Times New Roman" w:hAnsi="Times New Roman" w:cs="Times New Roman"/>
          <w:i/>
          <w:sz w:val="26"/>
          <w:szCs w:val="26"/>
        </w:rPr>
        <w:t xml:space="preserve">̀ giurisdizionale, flussi in ingresso ed arretrati (procedimenti sopravvenuti, pendenti, definiti, clearance rate e </w:t>
      </w:r>
      <w:proofErr w:type="spellStart"/>
      <w:r w:rsidRPr="003033BE">
        <w:rPr>
          <w:rFonts w:ascii="Times New Roman" w:hAnsi="Times New Roman" w:cs="Times New Roman"/>
          <w:i/>
          <w:sz w:val="26"/>
          <w:szCs w:val="26"/>
        </w:rPr>
        <w:t>disposition</w:t>
      </w:r>
      <w:proofErr w:type="spellEnd"/>
      <w:r w:rsidRPr="003033BE">
        <w:rPr>
          <w:rFonts w:ascii="Times New Roman" w:hAnsi="Times New Roman" w:cs="Times New Roman"/>
          <w:i/>
          <w:sz w:val="26"/>
          <w:szCs w:val="26"/>
        </w:rPr>
        <w:t xml:space="preserve"> time</w:t>
      </w:r>
      <w:r w:rsidRPr="003033BE">
        <w:rPr>
          <w:rFonts w:ascii="Times New Roman" w:eastAsia="Times New Roman" w:hAnsi="Times New Roman" w:cs="Times New Roman"/>
          <w:i/>
          <w:sz w:val="26"/>
          <w:szCs w:val="26"/>
        </w:rPr>
        <w:t>, diversificati per il settore civile e penale e con eventuale distinzione per materia);</w:t>
      </w:r>
    </w:p>
    <w:p w14:paraId="010E6339" w14:textId="77777777" w:rsidR="00642320" w:rsidRPr="003033BE" w:rsidRDefault="000B7B32" w:rsidP="003033BE">
      <w:pPr>
        <w:numPr>
          <w:ilvl w:val="0"/>
          <w:numId w:val="8"/>
        </w:numPr>
        <w:spacing w:line="360" w:lineRule="auto"/>
        <w:jc w:val="both"/>
        <w:rPr>
          <w:rFonts w:ascii="Times New Roman" w:eastAsia="Times New Roman" w:hAnsi="Times New Roman" w:cs="Times New Roman"/>
          <w:i/>
          <w:sz w:val="26"/>
          <w:szCs w:val="26"/>
        </w:rPr>
      </w:pPr>
      <w:r w:rsidRPr="003033BE">
        <w:rPr>
          <w:rFonts w:ascii="Times New Roman" w:eastAsia="Times New Roman" w:hAnsi="Times New Roman" w:cs="Times New Roman"/>
          <w:i/>
          <w:sz w:val="26"/>
          <w:szCs w:val="26"/>
        </w:rPr>
        <w:t>c)  stato di digitalizzazione di ciascun tribunale per il settore civile e penale, articolata in due «sotto-aree»:</w:t>
      </w:r>
    </w:p>
    <w:p w14:paraId="20013124" w14:textId="77777777" w:rsidR="00642320" w:rsidRPr="003033BE" w:rsidRDefault="000B7B32" w:rsidP="003033BE">
      <w:pPr>
        <w:numPr>
          <w:ilvl w:val="0"/>
          <w:numId w:val="8"/>
        </w:numPr>
        <w:spacing w:line="360" w:lineRule="auto"/>
        <w:jc w:val="both"/>
        <w:rPr>
          <w:rFonts w:ascii="Times New Roman" w:eastAsia="Times New Roman" w:hAnsi="Times New Roman" w:cs="Times New Roman"/>
          <w:i/>
          <w:sz w:val="26"/>
          <w:szCs w:val="26"/>
        </w:rPr>
      </w:pPr>
      <w:r w:rsidRPr="003033BE">
        <w:rPr>
          <w:rFonts w:ascii="Times New Roman" w:eastAsia="Times New Roman" w:hAnsi="Times New Roman" w:cs="Times New Roman"/>
          <w:i/>
          <w:sz w:val="26"/>
          <w:szCs w:val="26"/>
        </w:rPr>
        <w:t>d)  area organizzativa degli uffici e personale di supporto;</w:t>
      </w:r>
    </w:p>
    <w:p w14:paraId="68C6E4BB" w14:textId="77777777" w:rsidR="00642320" w:rsidRPr="003033BE" w:rsidRDefault="000B7B32" w:rsidP="003033BE">
      <w:pPr>
        <w:numPr>
          <w:ilvl w:val="0"/>
          <w:numId w:val="8"/>
        </w:num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i/>
          <w:sz w:val="26"/>
          <w:szCs w:val="26"/>
        </w:rPr>
        <w:t>e)  Impiego di strumenti elettronici per lo svolgimento dei processi</w:t>
      </w:r>
      <w:r w:rsidRPr="003033BE">
        <w:rPr>
          <w:rFonts w:ascii="Times New Roman" w:eastAsia="Times New Roman" w:hAnsi="Times New Roman" w:cs="Times New Roman"/>
          <w:i/>
          <w:sz w:val="26"/>
          <w:szCs w:val="26"/>
        </w:rPr>
        <w:br/>
        <w:t>(ad es. videoconferenze).</w:t>
      </w:r>
      <w:r w:rsidRPr="003033BE">
        <w:rPr>
          <w:rFonts w:ascii="Times New Roman" w:eastAsia="Times New Roman" w:hAnsi="Times New Roman" w:cs="Times New Roman"/>
          <w:sz w:val="26"/>
          <w:szCs w:val="26"/>
        </w:rPr>
        <w:t>”</w:t>
      </w:r>
    </w:p>
    <w:p w14:paraId="3141B72F" w14:textId="77777777"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Primo passo da compiere, è quindi effettuare una ricognizione qualitativa dell’arretrato, la quale non può che essere presupposto indefettibile delle successive azioni operative di aggressione e quindi riduzione delle pendenze gravanti sui singoli uffici giudiziari. Come già osservato i parametri di riferimento devono essere individuati nella </w:t>
      </w:r>
      <w:r w:rsidRPr="003033BE">
        <w:rPr>
          <w:rFonts w:ascii="Times New Roman" w:eastAsia="Times New Roman" w:hAnsi="Times New Roman" w:cs="Times New Roman"/>
          <w:i/>
          <w:sz w:val="26"/>
          <w:szCs w:val="26"/>
        </w:rPr>
        <w:t>baseline</w:t>
      </w:r>
      <w:r w:rsidRPr="003033BE">
        <w:rPr>
          <w:rFonts w:ascii="Times New Roman" w:eastAsia="Times New Roman" w:hAnsi="Times New Roman" w:cs="Times New Roman"/>
          <w:sz w:val="26"/>
          <w:szCs w:val="26"/>
        </w:rPr>
        <w:t xml:space="preserve"> del 2019, contenente i dati statistici dai quali partire relativi alle cause che violano i </w:t>
      </w:r>
      <w:r w:rsidRPr="003033BE">
        <w:rPr>
          <w:rFonts w:ascii="Times New Roman" w:eastAsia="Times New Roman" w:hAnsi="Times New Roman" w:cs="Times New Roman"/>
          <w:sz w:val="26"/>
          <w:szCs w:val="26"/>
        </w:rPr>
        <w:lastRenderedPageBreak/>
        <w:t xml:space="preserve">termini fissati dalla legge 24 marzo 2001, n. 89.ed allo smaltimento dell’arretrato, la seconda linea di intervento del progetto “Giustizia Agile” ha inteso realizzare un efficientamento dei modelli preesistenti, attraverso l'individuazione di modelli per la gestione dei flussi in ingresso e degli arretrati presso i singoli Uffici Giudiziari. </w:t>
      </w:r>
    </w:p>
    <w:p w14:paraId="411D4EC1" w14:textId="77777777"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Ultimo punto, prima di introdurre il tema dei criteri di riduzione del carico pendente e del </w:t>
      </w:r>
      <w:proofErr w:type="spellStart"/>
      <w:r w:rsidRPr="003033BE">
        <w:rPr>
          <w:rFonts w:ascii="Times New Roman" w:eastAsia="Times New Roman" w:hAnsi="Times New Roman" w:cs="Times New Roman"/>
          <w:i/>
          <w:sz w:val="26"/>
          <w:szCs w:val="26"/>
        </w:rPr>
        <w:t>disposition</w:t>
      </w:r>
      <w:proofErr w:type="spellEnd"/>
      <w:r w:rsidRPr="003033BE">
        <w:rPr>
          <w:rFonts w:ascii="Times New Roman" w:eastAsia="Times New Roman" w:hAnsi="Times New Roman" w:cs="Times New Roman"/>
          <w:i/>
          <w:sz w:val="26"/>
          <w:szCs w:val="26"/>
        </w:rPr>
        <w:t xml:space="preserve"> time</w:t>
      </w:r>
      <w:r w:rsidRPr="003033BE">
        <w:rPr>
          <w:rFonts w:ascii="Times New Roman" w:eastAsia="Times New Roman" w:hAnsi="Times New Roman" w:cs="Times New Roman"/>
          <w:sz w:val="26"/>
          <w:szCs w:val="26"/>
        </w:rPr>
        <w:t>, attiene alle modalità di realizzazione delle azioni sinora descritte, le quali a rigore dell’Allegato B del progetto “Giustizia Agile”, dovranno ricomprendere tanto la catalogazione delle cause pendenti secondo criteri di specificità, quanto l’analisi di eventuali fattori di ritardo dello svolgimento del processo. Queste azioni di analisi dei dati, elencate nel suddetto allegato al quale per completezza si rimanda, una volta messe in relazione alle informazioni provenienti dagli uffici giudiziari, permetteranno di avere una fotografia articolata ed in “movimento” della situazione complessiva degli uffici giudiziari, la quale sarà la base per procedere alla ideazione e produzione di pratiche direttamente connesse allo smaltimento dell’arretrato.</w:t>
      </w:r>
    </w:p>
    <w:p w14:paraId="1C63234C" w14:textId="77777777" w:rsidR="00642320" w:rsidRPr="003033BE" w:rsidRDefault="00642320" w:rsidP="003033BE">
      <w:pPr>
        <w:spacing w:line="360" w:lineRule="auto"/>
        <w:jc w:val="both"/>
        <w:rPr>
          <w:rFonts w:ascii="Times New Roman" w:eastAsia="Times New Roman" w:hAnsi="Times New Roman" w:cs="Times New Roman"/>
          <w:sz w:val="26"/>
          <w:szCs w:val="26"/>
        </w:rPr>
      </w:pPr>
    </w:p>
    <w:p w14:paraId="21492CBD" w14:textId="2EF0E18D" w:rsidR="00642320" w:rsidRPr="00295A86" w:rsidRDefault="000B7B32" w:rsidP="003033BE">
      <w:pPr>
        <w:spacing w:line="360" w:lineRule="auto"/>
        <w:jc w:val="both"/>
        <w:rPr>
          <w:rFonts w:ascii="Times New Roman" w:eastAsia="Times New Roman" w:hAnsi="Times New Roman" w:cs="Times New Roman"/>
          <w:sz w:val="28"/>
          <w:szCs w:val="28"/>
        </w:rPr>
      </w:pPr>
      <w:r w:rsidRPr="00295A86">
        <w:rPr>
          <w:rFonts w:ascii="Times New Roman" w:eastAsia="Times New Roman" w:hAnsi="Times New Roman" w:cs="Times New Roman"/>
          <w:b/>
          <w:sz w:val="28"/>
          <w:szCs w:val="28"/>
        </w:rPr>
        <w:t>1.3 I criteri di riferimento e gli obiettivi previsti dal Piano Nazionale di Ripresa e Resilienza</w:t>
      </w:r>
    </w:p>
    <w:p w14:paraId="0F461B3D" w14:textId="77777777"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Come accennato precedentemente la fotografia quantitativa dell’arretrato, come la successiva fase di aggressione, implicano l’introduzione di criteri e parametri comuni sul quale fondare un’analisi fedele circa la stasi attuale degli uffici giudiziari. </w:t>
      </w:r>
    </w:p>
    <w:p w14:paraId="0F8FBF11" w14:textId="52546792"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A tale scopo, con la circolare del 12</w:t>
      </w:r>
      <w:r w:rsidR="0017434B">
        <w:rPr>
          <w:rFonts w:ascii="Times New Roman" w:eastAsia="Times New Roman" w:hAnsi="Times New Roman" w:cs="Times New Roman"/>
          <w:sz w:val="26"/>
          <w:szCs w:val="26"/>
        </w:rPr>
        <w:t>/</w:t>
      </w:r>
      <w:r w:rsidRPr="003033BE">
        <w:rPr>
          <w:rFonts w:ascii="Times New Roman" w:eastAsia="Times New Roman" w:hAnsi="Times New Roman" w:cs="Times New Roman"/>
          <w:sz w:val="26"/>
          <w:szCs w:val="26"/>
        </w:rPr>
        <w:t>11</w:t>
      </w:r>
      <w:r w:rsidR="0017434B">
        <w:rPr>
          <w:rFonts w:ascii="Times New Roman" w:eastAsia="Times New Roman" w:hAnsi="Times New Roman" w:cs="Times New Roman"/>
          <w:sz w:val="26"/>
          <w:szCs w:val="26"/>
        </w:rPr>
        <w:t>/</w:t>
      </w:r>
      <w:r w:rsidRPr="003033BE">
        <w:rPr>
          <w:rFonts w:ascii="Times New Roman" w:eastAsia="Times New Roman" w:hAnsi="Times New Roman" w:cs="Times New Roman"/>
          <w:sz w:val="26"/>
          <w:szCs w:val="26"/>
        </w:rPr>
        <w:t xml:space="preserve">2021 del Ministero della Giustizia sono stati forniti chiarimenti e specifiche circa il metodo di calcolo degli indicatori di raggiungimento degli obiettivi quantitativi individuati con la Commissione Europea. </w:t>
      </w:r>
    </w:p>
    <w:p w14:paraId="18A1A2BB" w14:textId="00AD4E2D"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Nello specifico viene definito </w:t>
      </w:r>
      <w:proofErr w:type="spellStart"/>
      <w:r w:rsidR="0017434B">
        <w:rPr>
          <w:rFonts w:ascii="Times New Roman" w:eastAsia="Times New Roman" w:hAnsi="Times New Roman" w:cs="Times New Roman"/>
          <w:i/>
          <w:sz w:val="26"/>
          <w:szCs w:val="26"/>
        </w:rPr>
        <w:t>d</w:t>
      </w:r>
      <w:r w:rsidRPr="003033BE">
        <w:rPr>
          <w:rFonts w:ascii="Times New Roman" w:eastAsia="Times New Roman" w:hAnsi="Times New Roman" w:cs="Times New Roman"/>
          <w:i/>
          <w:sz w:val="26"/>
          <w:szCs w:val="26"/>
        </w:rPr>
        <w:t>isposition</w:t>
      </w:r>
      <w:proofErr w:type="spellEnd"/>
      <w:r w:rsidRPr="003033BE">
        <w:rPr>
          <w:rFonts w:ascii="Times New Roman" w:eastAsia="Times New Roman" w:hAnsi="Times New Roman" w:cs="Times New Roman"/>
          <w:i/>
          <w:sz w:val="26"/>
          <w:szCs w:val="26"/>
        </w:rPr>
        <w:t xml:space="preserve"> </w:t>
      </w:r>
      <w:r w:rsidR="0017434B">
        <w:rPr>
          <w:rFonts w:ascii="Times New Roman" w:eastAsia="Times New Roman" w:hAnsi="Times New Roman" w:cs="Times New Roman"/>
          <w:i/>
          <w:sz w:val="26"/>
          <w:szCs w:val="26"/>
        </w:rPr>
        <w:t>t</w:t>
      </w:r>
      <w:r w:rsidRPr="003033BE">
        <w:rPr>
          <w:rFonts w:ascii="Times New Roman" w:eastAsia="Times New Roman" w:hAnsi="Times New Roman" w:cs="Times New Roman"/>
          <w:i/>
          <w:sz w:val="26"/>
          <w:szCs w:val="26"/>
        </w:rPr>
        <w:t>ime</w:t>
      </w:r>
      <w:r w:rsidRPr="003033BE">
        <w:rPr>
          <w:rFonts w:ascii="Times New Roman" w:eastAsia="Times New Roman" w:hAnsi="Times New Roman" w:cs="Times New Roman"/>
          <w:sz w:val="26"/>
          <w:szCs w:val="26"/>
        </w:rPr>
        <w:t xml:space="preserve"> il tempo medio atteso di definizione dei procedimenti mettendo a confronto il numero dei pendenti alla fine del periodo di riferimento con il flusso dei definiti nel periodo, secondo l’equazione:</w:t>
      </w:r>
    </w:p>
    <w:p w14:paraId="0BEC9237" w14:textId="77777777" w:rsidR="00642320" w:rsidRPr="003033BE" w:rsidRDefault="00642320" w:rsidP="003033BE">
      <w:pPr>
        <w:spacing w:line="360" w:lineRule="auto"/>
        <w:jc w:val="center"/>
        <w:rPr>
          <w:rFonts w:ascii="Times New Roman" w:eastAsia="Times New Roman" w:hAnsi="Times New Roman" w:cs="Times New Roman"/>
          <w:sz w:val="26"/>
          <w:szCs w:val="26"/>
        </w:rPr>
      </w:pPr>
    </w:p>
    <w:p w14:paraId="0DB1F6E4" w14:textId="52A5A687" w:rsidR="00642320" w:rsidRPr="003033BE" w:rsidRDefault="000B7B32" w:rsidP="003033BE">
      <w:pPr>
        <w:spacing w:line="360" w:lineRule="auto"/>
        <w:jc w:val="center"/>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 (Procedimenti Pendenti t / Procedimenti Definiti t-1,</w:t>
      </w:r>
      <w:r w:rsidR="00295A86">
        <w:rPr>
          <w:rFonts w:ascii="Times New Roman" w:eastAsia="Times New Roman" w:hAnsi="Times New Roman" w:cs="Times New Roman"/>
          <w:sz w:val="26"/>
          <w:szCs w:val="26"/>
        </w:rPr>
        <w:t xml:space="preserve"> </w:t>
      </w:r>
      <w:r w:rsidRPr="003033BE">
        <w:rPr>
          <w:rFonts w:ascii="Times New Roman" w:eastAsia="Times New Roman" w:hAnsi="Times New Roman" w:cs="Times New Roman"/>
          <w:sz w:val="26"/>
          <w:szCs w:val="26"/>
        </w:rPr>
        <w:t>t)</w:t>
      </w:r>
    </w:p>
    <w:p w14:paraId="7F593110" w14:textId="77777777" w:rsidR="00642320" w:rsidRPr="003033BE" w:rsidRDefault="00642320" w:rsidP="003033BE">
      <w:pPr>
        <w:spacing w:line="360" w:lineRule="auto"/>
        <w:jc w:val="center"/>
        <w:rPr>
          <w:rFonts w:ascii="Times New Roman" w:eastAsia="Times New Roman" w:hAnsi="Times New Roman" w:cs="Times New Roman"/>
          <w:sz w:val="26"/>
          <w:szCs w:val="26"/>
        </w:rPr>
      </w:pPr>
    </w:p>
    <w:p w14:paraId="1BBC2169" w14:textId="77777777"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lastRenderedPageBreak/>
        <w:t>Questo indicatore è utilizzato come indicatore a livello europeo, ai fini della pubblicazione del Rapporto della Commissione europea per l’efficienza della giustizia (</w:t>
      </w:r>
      <w:proofErr w:type="spellStart"/>
      <w:r w:rsidRPr="00295A86">
        <w:rPr>
          <w:rFonts w:ascii="Times New Roman" w:eastAsia="Times New Roman" w:hAnsi="Times New Roman" w:cs="Times New Roman"/>
          <w:i/>
          <w:iCs/>
          <w:sz w:val="26"/>
          <w:szCs w:val="26"/>
        </w:rPr>
        <w:t>Cepej</w:t>
      </w:r>
      <w:proofErr w:type="spellEnd"/>
      <w:r w:rsidRPr="003033BE">
        <w:rPr>
          <w:rFonts w:ascii="Times New Roman" w:eastAsia="Times New Roman" w:hAnsi="Times New Roman" w:cs="Times New Roman"/>
          <w:sz w:val="26"/>
          <w:szCs w:val="26"/>
        </w:rPr>
        <w:t xml:space="preserve">) e dello EU </w:t>
      </w:r>
      <w:proofErr w:type="spellStart"/>
      <w:r w:rsidRPr="00295A86">
        <w:rPr>
          <w:rFonts w:ascii="Times New Roman" w:eastAsia="Times New Roman" w:hAnsi="Times New Roman" w:cs="Times New Roman"/>
          <w:i/>
          <w:iCs/>
          <w:sz w:val="26"/>
          <w:szCs w:val="26"/>
        </w:rPr>
        <w:t>Justice</w:t>
      </w:r>
      <w:proofErr w:type="spellEnd"/>
      <w:r w:rsidRPr="00295A86">
        <w:rPr>
          <w:rFonts w:ascii="Times New Roman" w:eastAsia="Times New Roman" w:hAnsi="Times New Roman" w:cs="Times New Roman"/>
          <w:i/>
          <w:iCs/>
          <w:sz w:val="26"/>
          <w:szCs w:val="26"/>
        </w:rPr>
        <w:t xml:space="preserve"> </w:t>
      </w:r>
      <w:proofErr w:type="spellStart"/>
      <w:r w:rsidRPr="00295A86">
        <w:rPr>
          <w:rFonts w:ascii="Times New Roman" w:eastAsia="Times New Roman" w:hAnsi="Times New Roman" w:cs="Times New Roman"/>
          <w:i/>
          <w:iCs/>
          <w:sz w:val="26"/>
          <w:szCs w:val="26"/>
        </w:rPr>
        <w:t>Scoreboard</w:t>
      </w:r>
      <w:proofErr w:type="spellEnd"/>
      <w:r w:rsidRPr="003033BE">
        <w:rPr>
          <w:rFonts w:ascii="Times New Roman" w:eastAsia="Times New Roman" w:hAnsi="Times New Roman" w:cs="Times New Roman"/>
          <w:sz w:val="26"/>
          <w:szCs w:val="26"/>
        </w:rPr>
        <w:t xml:space="preserve"> della Commissione europea. </w:t>
      </w:r>
    </w:p>
    <w:p w14:paraId="1B5A7085" w14:textId="3CE08345"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Il </w:t>
      </w:r>
      <w:proofErr w:type="spellStart"/>
      <w:r w:rsidRPr="00295A86">
        <w:rPr>
          <w:rFonts w:ascii="Times New Roman" w:eastAsia="Times New Roman" w:hAnsi="Times New Roman" w:cs="Times New Roman"/>
          <w:i/>
          <w:iCs/>
          <w:sz w:val="26"/>
          <w:szCs w:val="26"/>
        </w:rPr>
        <w:t>disposition</w:t>
      </w:r>
      <w:proofErr w:type="spellEnd"/>
      <w:r w:rsidRPr="00295A86">
        <w:rPr>
          <w:rFonts w:ascii="Times New Roman" w:eastAsia="Times New Roman" w:hAnsi="Times New Roman" w:cs="Times New Roman"/>
          <w:i/>
          <w:iCs/>
          <w:sz w:val="26"/>
          <w:szCs w:val="26"/>
        </w:rPr>
        <w:t xml:space="preserve"> time</w:t>
      </w:r>
      <w:r w:rsidRPr="003033BE">
        <w:rPr>
          <w:rFonts w:ascii="Times New Roman" w:eastAsia="Times New Roman" w:hAnsi="Times New Roman" w:cs="Times New Roman"/>
          <w:sz w:val="26"/>
          <w:szCs w:val="26"/>
        </w:rPr>
        <w:t xml:space="preserve"> consiste quindi in una stima, approssimata, che si ricava</w:t>
      </w:r>
      <w:r w:rsidR="00295A86">
        <w:rPr>
          <w:rFonts w:ascii="Times New Roman" w:eastAsia="Times New Roman" w:hAnsi="Times New Roman" w:cs="Times New Roman"/>
          <w:sz w:val="26"/>
          <w:szCs w:val="26"/>
        </w:rPr>
        <w:t xml:space="preserve"> </w:t>
      </w:r>
      <w:r w:rsidRPr="003033BE">
        <w:rPr>
          <w:rFonts w:ascii="Times New Roman" w:eastAsia="Times New Roman" w:hAnsi="Times New Roman" w:cs="Times New Roman"/>
          <w:sz w:val="26"/>
          <w:szCs w:val="26"/>
        </w:rPr>
        <w:t xml:space="preserve">dal tempo necessario per esaurire i procedimenti </w:t>
      </w:r>
      <w:r w:rsidRPr="003033BE">
        <w:rPr>
          <w:rFonts w:ascii="Times New Roman" w:eastAsia="Times New Roman" w:hAnsi="Times New Roman" w:cs="Times New Roman"/>
          <w:i/>
          <w:sz w:val="26"/>
          <w:szCs w:val="26"/>
        </w:rPr>
        <w:t>aperti</w:t>
      </w:r>
      <w:r w:rsidRPr="003033BE">
        <w:rPr>
          <w:rFonts w:ascii="Times New Roman" w:eastAsia="Times New Roman" w:hAnsi="Times New Roman" w:cs="Times New Roman"/>
          <w:sz w:val="26"/>
          <w:szCs w:val="26"/>
        </w:rPr>
        <w:t>, assumendo di mantenere la medesima capacità di smaltimento osservata nell’anno precedente.</w:t>
      </w:r>
    </w:p>
    <w:p w14:paraId="779B5AB5" w14:textId="16A7F596"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Gli obiettivi nazionali rivelati dal Piano Nazionale di Ripresa e Resilienza pongono come target la riduzione del </w:t>
      </w:r>
      <w:proofErr w:type="spellStart"/>
      <w:r w:rsidRPr="00295A86">
        <w:rPr>
          <w:rFonts w:ascii="Times New Roman" w:eastAsia="Times New Roman" w:hAnsi="Times New Roman" w:cs="Times New Roman"/>
          <w:i/>
          <w:iCs/>
          <w:sz w:val="26"/>
          <w:szCs w:val="26"/>
        </w:rPr>
        <w:t>disposition</w:t>
      </w:r>
      <w:proofErr w:type="spellEnd"/>
      <w:r w:rsidRPr="00295A86">
        <w:rPr>
          <w:rFonts w:ascii="Times New Roman" w:eastAsia="Times New Roman" w:hAnsi="Times New Roman" w:cs="Times New Roman"/>
          <w:i/>
          <w:iCs/>
          <w:sz w:val="26"/>
          <w:szCs w:val="26"/>
        </w:rPr>
        <w:t xml:space="preserve"> time</w:t>
      </w:r>
      <w:r w:rsidRPr="003033BE">
        <w:rPr>
          <w:rFonts w:ascii="Times New Roman" w:eastAsia="Times New Roman" w:hAnsi="Times New Roman" w:cs="Times New Roman"/>
          <w:sz w:val="26"/>
          <w:szCs w:val="26"/>
        </w:rPr>
        <w:t xml:space="preserve"> complessivo - comprendendo quindi i tre gradi di giudizio - del 40% nel settore civile e del 25% nel settore penale. </w:t>
      </w:r>
    </w:p>
    <w:p w14:paraId="1DF3BB08" w14:textId="77777777" w:rsidR="00642320" w:rsidRPr="003033BE" w:rsidRDefault="000B7B32" w:rsidP="003033BE">
      <w:pPr>
        <w:numPr>
          <w:ilvl w:val="0"/>
          <w:numId w:val="9"/>
        </w:num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In materia civile, la </w:t>
      </w:r>
      <w:r w:rsidRPr="003033BE">
        <w:rPr>
          <w:rFonts w:ascii="Times New Roman" w:eastAsia="Times New Roman" w:hAnsi="Times New Roman" w:cs="Times New Roman"/>
          <w:i/>
          <w:sz w:val="26"/>
          <w:szCs w:val="26"/>
        </w:rPr>
        <w:t>base line</w:t>
      </w:r>
      <w:r w:rsidRPr="003033BE">
        <w:rPr>
          <w:rFonts w:ascii="Times New Roman" w:eastAsia="Times New Roman" w:hAnsi="Times New Roman" w:cs="Times New Roman"/>
          <w:sz w:val="26"/>
          <w:szCs w:val="26"/>
        </w:rPr>
        <w:t>, e quindi il parametro di riferimento, è dato dalle risultanze statistiche dei procedimenti pendenti l’anno 2019 e ricomprende nel settore civile solo i procedimenti contenziosi della classificazione proposta dalla Commissione Europea per l’Efficienza della Giustizia (</w:t>
      </w:r>
      <w:proofErr w:type="spellStart"/>
      <w:r w:rsidRPr="00FF05B4">
        <w:rPr>
          <w:rFonts w:ascii="Times New Roman" w:eastAsia="Times New Roman" w:hAnsi="Times New Roman" w:cs="Times New Roman"/>
          <w:i/>
          <w:iCs/>
          <w:sz w:val="26"/>
          <w:szCs w:val="26"/>
        </w:rPr>
        <w:t>Cepej</w:t>
      </w:r>
      <w:proofErr w:type="spellEnd"/>
      <w:r w:rsidRPr="003033BE">
        <w:rPr>
          <w:rFonts w:ascii="Times New Roman" w:eastAsia="Times New Roman" w:hAnsi="Times New Roman" w:cs="Times New Roman"/>
          <w:sz w:val="26"/>
          <w:szCs w:val="26"/>
        </w:rPr>
        <w:t xml:space="preserve">) che sono: Affari Civili Contenziosi con l’esclusione delle separazioni e dei divorzi consensuali, controversie agrarie, controversie in materia di lavoro, previdenza, assistenza obbligatoria, nonché i procedimenti speciali e gli accertamenti tecnici preventivi, oltre ad i procedimenti trattati con rito sommario di cognizione ex art. 702 bis. Sono invece esclusi i ruoli degli affari di volontaria giurisdizione, dei procedimenti speciali e sommari, nonché le procedure esecutive e concorsuali con l’eccezione delle istanze di fallimento. Per quanto concerne la Corte di appello, i procedimenti inclusi nell’analisi del </w:t>
      </w:r>
      <w:proofErr w:type="spellStart"/>
      <w:r w:rsidRPr="003033BE">
        <w:rPr>
          <w:rFonts w:ascii="Times New Roman" w:eastAsia="Times New Roman" w:hAnsi="Times New Roman" w:cs="Times New Roman"/>
          <w:i/>
          <w:sz w:val="26"/>
          <w:szCs w:val="26"/>
        </w:rPr>
        <w:t>disposition</w:t>
      </w:r>
      <w:proofErr w:type="spellEnd"/>
      <w:r w:rsidRPr="003033BE">
        <w:rPr>
          <w:rFonts w:ascii="Times New Roman" w:eastAsia="Times New Roman" w:hAnsi="Times New Roman" w:cs="Times New Roman"/>
          <w:i/>
          <w:sz w:val="26"/>
          <w:szCs w:val="26"/>
        </w:rPr>
        <w:t xml:space="preserve"> time </w:t>
      </w:r>
      <w:r w:rsidRPr="003033BE">
        <w:rPr>
          <w:rFonts w:ascii="Times New Roman" w:eastAsia="Times New Roman" w:hAnsi="Times New Roman" w:cs="Times New Roman"/>
          <w:sz w:val="26"/>
          <w:szCs w:val="26"/>
        </w:rPr>
        <w:t>sono ricompresi i seguenti procedimenti: Affari Civili contenziosi, con l’esclusione delle separazioni e dei divorzi consensuali, controversie agrarie e controversie in materia di lavoro, previdenza, assistenza obbligatoria e procedimenti per equa riparazione.</w:t>
      </w:r>
    </w:p>
    <w:p w14:paraId="2A5ADD53" w14:textId="0C18B3AE" w:rsidR="00642320" w:rsidRPr="003033BE" w:rsidRDefault="000B7B32" w:rsidP="003033BE">
      <w:pPr>
        <w:numPr>
          <w:ilvl w:val="0"/>
          <w:numId w:val="2"/>
        </w:num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In materia penale il calcolo del </w:t>
      </w:r>
      <w:proofErr w:type="spellStart"/>
      <w:r w:rsidRPr="00295A86">
        <w:rPr>
          <w:rFonts w:ascii="Times New Roman" w:eastAsia="Times New Roman" w:hAnsi="Times New Roman" w:cs="Times New Roman"/>
          <w:i/>
          <w:iCs/>
          <w:sz w:val="26"/>
          <w:szCs w:val="26"/>
        </w:rPr>
        <w:t>disposition</w:t>
      </w:r>
      <w:proofErr w:type="spellEnd"/>
      <w:r w:rsidRPr="00295A86">
        <w:rPr>
          <w:rFonts w:ascii="Times New Roman" w:eastAsia="Times New Roman" w:hAnsi="Times New Roman" w:cs="Times New Roman"/>
          <w:i/>
          <w:iCs/>
          <w:sz w:val="26"/>
          <w:szCs w:val="26"/>
        </w:rPr>
        <w:t xml:space="preserve"> time</w:t>
      </w:r>
      <w:r w:rsidRPr="003033BE">
        <w:rPr>
          <w:rFonts w:ascii="Times New Roman" w:eastAsia="Times New Roman" w:hAnsi="Times New Roman" w:cs="Times New Roman"/>
          <w:sz w:val="26"/>
          <w:szCs w:val="26"/>
        </w:rPr>
        <w:t>, per il tribunale, vengono considerati i procedimenti relativi alle sezioni gip-</w:t>
      </w:r>
      <w:proofErr w:type="spellStart"/>
      <w:r w:rsidRPr="003033BE">
        <w:rPr>
          <w:rFonts w:ascii="Times New Roman" w:eastAsia="Times New Roman" w:hAnsi="Times New Roman" w:cs="Times New Roman"/>
          <w:sz w:val="26"/>
          <w:szCs w:val="26"/>
        </w:rPr>
        <w:t>gup</w:t>
      </w:r>
      <w:proofErr w:type="spellEnd"/>
      <w:r w:rsidRPr="003033BE">
        <w:rPr>
          <w:rFonts w:ascii="Times New Roman" w:eastAsia="Times New Roman" w:hAnsi="Times New Roman" w:cs="Times New Roman"/>
          <w:sz w:val="26"/>
          <w:szCs w:val="26"/>
        </w:rPr>
        <w:t xml:space="preserve"> ed i procedimenti pendenti dinanzi al giudice dibattimentale, sia in composizione monocratica che collegiale, anche in grado di appello ovvero in assise. Vengono così escluse le decisioni interlocutorie del Gip, i procedimenti di competenza del Tribunale del riesame e i procedimenti per l’applicazione di misure di prevenzione. Mentre per </w:t>
      </w:r>
      <w:r w:rsidRPr="003033BE">
        <w:rPr>
          <w:rFonts w:ascii="Times New Roman" w:eastAsia="Times New Roman" w:hAnsi="Times New Roman" w:cs="Times New Roman"/>
          <w:sz w:val="26"/>
          <w:szCs w:val="26"/>
        </w:rPr>
        <w:lastRenderedPageBreak/>
        <w:t>quanto concerne il grado di appello, i procedimenti di riferimento sono i procedimenti relativi alle sezioni ordinaria, assise e minorenni.</w:t>
      </w:r>
    </w:p>
    <w:p w14:paraId="7AE99490" w14:textId="00B41B8E"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Con riferimento ai </w:t>
      </w:r>
      <w:r w:rsidRPr="003033BE">
        <w:rPr>
          <w:rFonts w:ascii="Times New Roman" w:eastAsia="Times New Roman" w:hAnsi="Times New Roman" w:cs="Times New Roman"/>
          <w:i/>
          <w:sz w:val="26"/>
          <w:szCs w:val="26"/>
        </w:rPr>
        <w:t>target</w:t>
      </w:r>
      <w:r w:rsidRPr="003033BE">
        <w:rPr>
          <w:rFonts w:ascii="Times New Roman" w:eastAsia="Times New Roman" w:hAnsi="Times New Roman" w:cs="Times New Roman"/>
          <w:sz w:val="26"/>
          <w:szCs w:val="26"/>
        </w:rPr>
        <w:t xml:space="preserve"> di riduzione dell’arretrato, in materia civile, il PNRR individua degli obiettivi significativi pari al 65%in Tribunale ed il 55% di riduzione presso le Corti di Appello entro fine 2024, rinviando persino ad una riduzione del 90% dell’intero arretrato ad oggi sussistente entro giugno 2026.</w:t>
      </w:r>
    </w:p>
    <w:p w14:paraId="6DF5493A" w14:textId="77777777"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Per i procedimenti da considerare si rimanda a quanto già esposto nel paragrafo 1.1 con riferimento alle cause da includere nell’“arretrato” da aggredire, ed i criteri temporali di definizione dell’arretrato (cfr. ai termini fissati dalla legge 24 marzo 2001, n. 89).</w:t>
      </w:r>
    </w:p>
    <w:p w14:paraId="76072C14" w14:textId="77777777"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 </w:t>
      </w:r>
    </w:p>
    <w:p w14:paraId="0C32FEC5" w14:textId="5AF49F54" w:rsidR="00642320" w:rsidRPr="003033BE" w:rsidRDefault="00642320" w:rsidP="003033BE">
      <w:pPr>
        <w:spacing w:line="360" w:lineRule="auto"/>
        <w:jc w:val="both"/>
        <w:rPr>
          <w:rFonts w:ascii="Times New Roman" w:eastAsia="Times New Roman" w:hAnsi="Times New Roman" w:cs="Times New Roman"/>
          <w:sz w:val="26"/>
          <w:szCs w:val="26"/>
        </w:rPr>
      </w:pPr>
    </w:p>
    <w:p w14:paraId="75913BF8" w14:textId="5FB68CDB" w:rsidR="00251CF8" w:rsidRPr="003033BE" w:rsidRDefault="00251CF8" w:rsidP="003033BE">
      <w:pPr>
        <w:spacing w:line="360" w:lineRule="auto"/>
        <w:jc w:val="both"/>
        <w:rPr>
          <w:rFonts w:ascii="Times New Roman" w:eastAsia="Times New Roman" w:hAnsi="Times New Roman" w:cs="Times New Roman"/>
          <w:sz w:val="26"/>
          <w:szCs w:val="26"/>
        </w:rPr>
      </w:pPr>
    </w:p>
    <w:p w14:paraId="79469FD2" w14:textId="256E3B91" w:rsidR="00251CF8" w:rsidRPr="003033BE" w:rsidRDefault="00251CF8" w:rsidP="003033BE">
      <w:pPr>
        <w:spacing w:line="360" w:lineRule="auto"/>
        <w:jc w:val="both"/>
        <w:rPr>
          <w:rFonts w:ascii="Times New Roman" w:eastAsia="Times New Roman" w:hAnsi="Times New Roman" w:cs="Times New Roman"/>
          <w:sz w:val="26"/>
          <w:szCs w:val="26"/>
        </w:rPr>
      </w:pPr>
    </w:p>
    <w:p w14:paraId="10F00252" w14:textId="6295B2B1" w:rsidR="00251CF8" w:rsidRPr="003033BE" w:rsidRDefault="00251CF8" w:rsidP="003033BE">
      <w:pPr>
        <w:spacing w:line="360" w:lineRule="auto"/>
        <w:jc w:val="both"/>
        <w:rPr>
          <w:rFonts w:ascii="Times New Roman" w:eastAsia="Times New Roman" w:hAnsi="Times New Roman" w:cs="Times New Roman"/>
          <w:sz w:val="26"/>
          <w:szCs w:val="26"/>
        </w:rPr>
      </w:pPr>
    </w:p>
    <w:p w14:paraId="23F52544" w14:textId="0EA369F0" w:rsidR="00251CF8" w:rsidRPr="003033BE" w:rsidRDefault="00251CF8" w:rsidP="003033BE">
      <w:pPr>
        <w:spacing w:line="360" w:lineRule="auto"/>
        <w:jc w:val="both"/>
        <w:rPr>
          <w:rFonts w:ascii="Times New Roman" w:eastAsia="Times New Roman" w:hAnsi="Times New Roman" w:cs="Times New Roman"/>
          <w:sz w:val="26"/>
          <w:szCs w:val="26"/>
        </w:rPr>
      </w:pPr>
    </w:p>
    <w:p w14:paraId="2E23D390" w14:textId="2F77F7B5" w:rsidR="00251CF8" w:rsidRPr="003033BE" w:rsidRDefault="00251CF8" w:rsidP="003033BE">
      <w:pPr>
        <w:spacing w:line="360" w:lineRule="auto"/>
        <w:jc w:val="both"/>
        <w:rPr>
          <w:rFonts w:ascii="Times New Roman" w:eastAsia="Times New Roman" w:hAnsi="Times New Roman" w:cs="Times New Roman"/>
          <w:sz w:val="26"/>
          <w:szCs w:val="26"/>
        </w:rPr>
      </w:pPr>
    </w:p>
    <w:p w14:paraId="28669DAB" w14:textId="03BB6478" w:rsidR="00251CF8" w:rsidRPr="003033BE" w:rsidRDefault="00251CF8" w:rsidP="003033BE">
      <w:pPr>
        <w:spacing w:line="360" w:lineRule="auto"/>
        <w:jc w:val="both"/>
        <w:rPr>
          <w:rFonts w:ascii="Times New Roman" w:eastAsia="Times New Roman" w:hAnsi="Times New Roman" w:cs="Times New Roman"/>
          <w:sz w:val="26"/>
          <w:szCs w:val="26"/>
        </w:rPr>
      </w:pPr>
    </w:p>
    <w:p w14:paraId="4709FDAD" w14:textId="6555A485" w:rsidR="00251CF8" w:rsidRPr="003033BE" w:rsidRDefault="00251CF8" w:rsidP="003033BE">
      <w:pPr>
        <w:spacing w:line="360" w:lineRule="auto"/>
        <w:jc w:val="both"/>
        <w:rPr>
          <w:rFonts w:ascii="Times New Roman" w:eastAsia="Times New Roman" w:hAnsi="Times New Roman" w:cs="Times New Roman"/>
          <w:sz w:val="26"/>
          <w:szCs w:val="26"/>
        </w:rPr>
      </w:pPr>
    </w:p>
    <w:p w14:paraId="219577E2" w14:textId="7462DBF6" w:rsidR="00251CF8" w:rsidRDefault="00251CF8" w:rsidP="003033BE">
      <w:pPr>
        <w:spacing w:line="360" w:lineRule="auto"/>
        <w:jc w:val="both"/>
        <w:rPr>
          <w:rFonts w:ascii="Times New Roman" w:eastAsia="Times New Roman" w:hAnsi="Times New Roman" w:cs="Times New Roman"/>
          <w:sz w:val="26"/>
          <w:szCs w:val="26"/>
        </w:rPr>
      </w:pPr>
    </w:p>
    <w:p w14:paraId="0F9D6D3F" w14:textId="2574CD8D" w:rsidR="00295A86" w:rsidRDefault="00295A86" w:rsidP="003033BE">
      <w:pPr>
        <w:spacing w:line="360" w:lineRule="auto"/>
        <w:jc w:val="both"/>
        <w:rPr>
          <w:rFonts w:ascii="Times New Roman" w:eastAsia="Times New Roman" w:hAnsi="Times New Roman" w:cs="Times New Roman"/>
          <w:sz w:val="26"/>
          <w:szCs w:val="26"/>
        </w:rPr>
      </w:pPr>
    </w:p>
    <w:p w14:paraId="0CFE4E87" w14:textId="13173C48" w:rsidR="00295A86" w:rsidRDefault="00295A86" w:rsidP="003033BE">
      <w:pPr>
        <w:spacing w:line="360" w:lineRule="auto"/>
        <w:jc w:val="both"/>
        <w:rPr>
          <w:rFonts w:ascii="Times New Roman" w:eastAsia="Times New Roman" w:hAnsi="Times New Roman" w:cs="Times New Roman"/>
          <w:sz w:val="26"/>
          <w:szCs w:val="26"/>
        </w:rPr>
      </w:pPr>
    </w:p>
    <w:p w14:paraId="7D704236" w14:textId="56A90A53" w:rsidR="00295A86" w:rsidRDefault="00295A86" w:rsidP="003033BE">
      <w:pPr>
        <w:spacing w:line="360" w:lineRule="auto"/>
        <w:jc w:val="both"/>
        <w:rPr>
          <w:rFonts w:ascii="Times New Roman" w:eastAsia="Times New Roman" w:hAnsi="Times New Roman" w:cs="Times New Roman"/>
          <w:sz w:val="26"/>
          <w:szCs w:val="26"/>
        </w:rPr>
      </w:pPr>
    </w:p>
    <w:p w14:paraId="2DFE03F8" w14:textId="04EB1791" w:rsidR="00295A86" w:rsidRDefault="00295A86" w:rsidP="003033BE">
      <w:pPr>
        <w:spacing w:line="360" w:lineRule="auto"/>
        <w:jc w:val="both"/>
        <w:rPr>
          <w:rFonts w:ascii="Times New Roman" w:eastAsia="Times New Roman" w:hAnsi="Times New Roman" w:cs="Times New Roman"/>
          <w:sz w:val="26"/>
          <w:szCs w:val="26"/>
        </w:rPr>
      </w:pPr>
    </w:p>
    <w:p w14:paraId="49F3BA51" w14:textId="263F8873" w:rsidR="00295A86" w:rsidRDefault="00295A86" w:rsidP="003033BE">
      <w:pPr>
        <w:spacing w:line="360" w:lineRule="auto"/>
        <w:jc w:val="both"/>
        <w:rPr>
          <w:rFonts w:ascii="Times New Roman" w:eastAsia="Times New Roman" w:hAnsi="Times New Roman" w:cs="Times New Roman"/>
          <w:sz w:val="26"/>
          <w:szCs w:val="26"/>
        </w:rPr>
      </w:pPr>
    </w:p>
    <w:p w14:paraId="6E626124" w14:textId="4F359937" w:rsidR="00295A86" w:rsidRDefault="00295A86" w:rsidP="003033BE">
      <w:pPr>
        <w:spacing w:line="360" w:lineRule="auto"/>
        <w:jc w:val="both"/>
        <w:rPr>
          <w:rFonts w:ascii="Times New Roman" w:eastAsia="Times New Roman" w:hAnsi="Times New Roman" w:cs="Times New Roman"/>
          <w:sz w:val="26"/>
          <w:szCs w:val="26"/>
        </w:rPr>
      </w:pPr>
    </w:p>
    <w:p w14:paraId="5643A5A0" w14:textId="7C35D25F" w:rsidR="00295A86" w:rsidRDefault="00295A86" w:rsidP="003033BE">
      <w:pPr>
        <w:spacing w:line="360" w:lineRule="auto"/>
        <w:jc w:val="both"/>
        <w:rPr>
          <w:rFonts w:ascii="Times New Roman" w:eastAsia="Times New Roman" w:hAnsi="Times New Roman" w:cs="Times New Roman"/>
          <w:sz w:val="26"/>
          <w:szCs w:val="26"/>
        </w:rPr>
      </w:pPr>
    </w:p>
    <w:p w14:paraId="37D49241" w14:textId="70FB984F" w:rsidR="00295A86" w:rsidRDefault="00295A86" w:rsidP="003033BE">
      <w:pPr>
        <w:spacing w:line="360" w:lineRule="auto"/>
        <w:jc w:val="both"/>
        <w:rPr>
          <w:rFonts w:ascii="Times New Roman" w:eastAsia="Times New Roman" w:hAnsi="Times New Roman" w:cs="Times New Roman"/>
          <w:sz w:val="26"/>
          <w:szCs w:val="26"/>
        </w:rPr>
      </w:pPr>
    </w:p>
    <w:p w14:paraId="7F0F0096" w14:textId="7D967E4A" w:rsidR="00295A86" w:rsidRDefault="00295A86" w:rsidP="003033BE">
      <w:pPr>
        <w:spacing w:line="360" w:lineRule="auto"/>
        <w:jc w:val="both"/>
        <w:rPr>
          <w:rFonts w:ascii="Times New Roman" w:eastAsia="Times New Roman" w:hAnsi="Times New Roman" w:cs="Times New Roman"/>
          <w:sz w:val="26"/>
          <w:szCs w:val="26"/>
        </w:rPr>
      </w:pPr>
    </w:p>
    <w:p w14:paraId="1177CA35" w14:textId="3B950754" w:rsidR="00295A86" w:rsidRDefault="00295A86" w:rsidP="003033BE">
      <w:pPr>
        <w:spacing w:line="360" w:lineRule="auto"/>
        <w:jc w:val="both"/>
        <w:rPr>
          <w:rFonts w:ascii="Times New Roman" w:eastAsia="Times New Roman" w:hAnsi="Times New Roman" w:cs="Times New Roman"/>
          <w:sz w:val="26"/>
          <w:szCs w:val="26"/>
        </w:rPr>
      </w:pPr>
    </w:p>
    <w:p w14:paraId="5F470492" w14:textId="77777777" w:rsidR="00295A86" w:rsidRPr="003033BE" w:rsidRDefault="00295A86" w:rsidP="003033BE">
      <w:pPr>
        <w:spacing w:line="360" w:lineRule="auto"/>
        <w:jc w:val="both"/>
        <w:rPr>
          <w:rFonts w:ascii="Times New Roman" w:eastAsia="Times New Roman" w:hAnsi="Times New Roman" w:cs="Times New Roman"/>
          <w:sz w:val="26"/>
          <w:szCs w:val="26"/>
        </w:rPr>
      </w:pPr>
    </w:p>
    <w:p w14:paraId="64C07BD3" w14:textId="77777777" w:rsidR="00251CF8" w:rsidRPr="003033BE" w:rsidRDefault="00251CF8" w:rsidP="003033BE">
      <w:pPr>
        <w:spacing w:line="360" w:lineRule="auto"/>
        <w:jc w:val="both"/>
        <w:rPr>
          <w:rFonts w:ascii="Times New Roman" w:eastAsia="Times New Roman" w:hAnsi="Times New Roman" w:cs="Times New Roman"/>
          <w:sz w:val="26"/>
          <w:szCs w:val="26"/>
        </w:rPr>
      </w:pPr>
    </w:p>
    <w:p w14:paraId="1B6476A7" w14:textId="217FBBCE" w:rsidR="00642320" w:rsidRPr="00295A86" w:rsidRDefault="000B7B32" w:rsidP="00295A86">
      <w:pPr>
        <w:pStyle w:val="Paragrafoelenco"/>
        <w:numPr>
          <w:ilvl w:val="3"/>
          <w:numId w:val="4"/>
        </w:numPr>
        <w:spacing w:line="360" w:lineRule="auto"/>
        <w:jc w:val="both"/>
        <w:rPr>
          <w:rFonts w:ascii="Times New Roman" w:eastAsia="Times New Roman" w:hAnsi="Times New Roman" w:cs="Times New Roman"/>
          <w:b/>
          <w:sz w:val="28"/>
          <w:szCs w:val="28"/>
        </w:rPr>
      </w:pPr>
      <w:r w:rsidRPr="00295A86">
        <w:rPr>
          <w:rFonts w:ascii="Times New Roman" w:eastAsia="Times New Roman" w:hAnsi="Times New Roman" w:cs="Times New Roman"/>
          <w:b/>
          <w:sz w:val="28"/>
          <w:szCs w:val="28"/>
        </w:rPr>
        <w:lastRenderedPageBreak/>
        <w:t>RICOGNIZIONE QUALITATIVA DELL’ARRETRATO</w:t>
      </w:r>
    </w:p>
    <w:p w14:paraId="7828A926" w14:textId="77777777" w:rsidR="00642320" w:rsidRPr="00295A86" w:rsidRDefault="00642320" w:rsidP="003033BE">
      <w:pPr>
        <w:spacing w:line="360" w:lineRule="auto"/>
        <w:jc w:val="both"/>
        <w:rPr>
          <w:rFonts w:ascii="Times New Roman" w:eastAsia="Times New Roman" w:hAnsi="Times New Roman" w:cs="Times New Roman"/>
          <w:b/>
          <w:sz w:val="28"/>
          <w:szCs w:val="28"/>
        </w:rPr>
      </w:pPr>
    </w:p>
    <w:p w14:paraId="4AEE17C2" w14:textId="77777777" w:rsidR="00642320" w:rsidRPr="00295A86" w:rsidRDefault="000B7B32" w:rsidP="003033BE">
      <w:pPr>
        <w:spacing w:line="360" w:lineRule="auto"/>
        <w:jc w:val="both"/>
        <w:rPr>
          <w:rFonts w:ascii="Times New Roman" w:eastAsia="Times New Roman" w:hAnsi="Times New Roman" w:cs="Times New Roman"/>
          <w:b/>
          <w:sz w:val="28"/>
          <w:szCs w:val="28"/>
        </w:rPr>
      </w:pPr>
      <w:r w:rsidRPr="00295A86">
        <w:rPr>
          <w:rFonts w:ascii="Times New Roman" w:eastAsia="Times New Roman" w:hAnsi="Times New Roman" w:cs="Times New Roman"/>
          <w:b/>
          <w:sz w:val="28"/>
          <w:szCs w:val="28"/>
        </w:rPr>
        <w:t>2.1 I dati ricavabili dal “</w:t>
      </w:r>
      <w:r w:rsidRPr="00295A86">
        <w:rPr>
          <w:rFonts w:ascii="Times New Roman" w:eastAsia="Times New Roman" w:hAnsi="Times New Roman" w:cs="Times New Roman"/>
          <w:b/>
          <w:i/>
          <w:sz w:val="28"/>
          <w:szCs w:val="28"/>
        </w:rPr>
        <w:t>kit statistico PERUGIA 2021”</w:t>
      </w:r>
      <w:r w:rsidRPr="00295A86">
        <w:rPr>
          <w:rFonts w:ascii="Times New Roman" w:eastAsia="Times New Roman" w:hAnsi="Times New Roman" w:cs="Times New Roman"/>
          <w:b/>
          <w:sz w:val="28"/>
          <w:szCs w:val="28"/>
        </w:rPr>
        <w:t xml:space="preserve"> </w:t>
      </w:r>
    </w:p>
    <w:p w14:paraId="2B12382F" w14:textId="77777777"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Al fine di ricavare una fotografia qualitativa dell’arretrato, oltre alla doverosa analisi dei dati attuali - i quali saranno trattati nel successivo paragrafo che analizzerà i più recenti dati statistici raccolti dagli uffici giudiziari - sono stati analizzati i dati presenti nel file </w:t>
      </w:r>
      <w:r w:rsidRPr="003033BE">
        <w:rPr>
          <w:rFonts w:ascii="Times New Roman" w:eastAsia="Times New Roman" w:hAnsi="Times New Roman" w:cs="Times New Roman"/>
          <w:i/>
          <w:sz w:val="26"/>
          <w:szCs w:val="26"/>
        </w:rPr>
        <w:t>“kit statistico PERUGIA 2021”</w:t>
      </w:r>
      <w:r w:rsidRPr="003033BE">
        <w:rPr>
          <w:rFonts w:ascii="Times New Roman" w:eastAsia="Times New Roman" w:hAnsi="Times New Roman" w:cs="Times New Roman"/>
          <w:sz w:val="26"/>
          <w:szCs w:val="26"/>
        </w:rPr>
        <w:t xml:space="preserve"> prodotto dal Ministero della Giustizia in concerto con gli uffici giudiziari umbri riguardante:</w:t>
      </w:r>
    </w:p>
    <w:p w14:paraId="75021A38" w14:textId="7EAA06B3" w:rsidR="00642320" w:rsidRPr="003033BE" w:rsidRDefault="000B7B32" w:rsidP="003033BE">
      <w:pPr>
        <w:numPr>
          <w:ilvl w:val="0"/>
          <w:numId w:val="10"/>
        </w:num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I flussi ed il </w:t>
      </w:r>
      <w:r w:rsidR="00FF05B4">
        <w:rPr>
          <w:rFonts w:ascii="Times New Roman" w:eastAsia="Times New Roman" w:hAnsi="Times New Roman" w:cs="Times New Roman"/>
          <w:i/>
          <w:iCs/>
          <w:sz w:val="26"/>
          <w:szCs w:val="26"/>
        </w:rPr>
        <w:t>c</w:t>
      </w:r>
      <w:r w:rsidRPr="003033BE">
        <w:rPr>
          <w:rFonts w:ascii="Times New Roman" w:eastAsia="Times New Roman" w:hAnsi="Times New Roman" w:cs="Times New Roman"/>
          <w:i/>
          <w:iCs/>
          <w:sz w:val="26"/>
          <w:szCs w:val="26"/>
        </w:rPr>
        <w:t>learance Rate</w:t>
      </w:r>
      <w:r w:rsidRPr="003033BE">
        <w:rPr>
          <w:rFonts w:ascii="Times New Roman" w:eastAsia="Times New Roman" w:hAnsi="Times New Roman" w:cs="Times New Roman"/>
          <w:sz w:val="26"/>
          <w:szCs w:val="26"/>
        </w:rPr>
        <w:t xml:space="preserve"> civile e Penale </w:t>
      </w:r>
    </w:p>
    <w:p w14:paraId="6CB4CA8E" w14:textId="77777777" w:rsidR="00642320" w:rsidRPr="003033BE" w:rsidRDefault="000B7B32" w:rsidP="003033BE">
      <w:pPr>
        <w:numPr>
          <w:ilvl w:val="0"/>
          <w:numId w:val="10"/>
        </w:num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I procedimenti pendenti e l'arretrato Civile e Penale</w:t>
      </w:r>
    </w:p>
    <w:p w14:paraId="6ECB9F4C" w14:textId="66317041" w:rsidR="00642320" w:rsidRPr="003033BE" w:rsidRDefault="000B7B32" w:rsidP="003033BE">
      <w:pPr>
        <w:numPr>
          <w:ilvl w:val="0"/>
          <w:numId w:val="10"/>
        </w:num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Il </w:t>
      </w:r>
      <w:proofErr w:type="spellStart"/>
      <w:r w:rsidR="005237A1">
        <w:rPr>
          <w:rFonts w:ascii="Times New Roman" w:eastAsia="Times New Roman" w:hAnsi="Times New Roman" w:cs="Times New Roman"/>
          <w:i/>
          <w:iCs/>
          <w:sz w:val="26"/>
          <w:szCs w:val="26"/>
        </w:rPr>
        <w:t>d</w:t>
      </w:r>
      <w:r w:rsidRPr="003033BE">
        <w:rPr>
          <w:rFonts w:ascii="Times New Roman" w:eastAsia="Times New Roman" w:hAnsi="Times New Roman" w:cs="Times New Roman"/>
          <w:i/>
          <w:iCs/>
          <w:sz w:val="26"/>
          <w:szCs w:val="26"/>
        </w:rPr>
        <w:t>isposition</w:t>
      </w:r>
      <w:proofErr w:type="spellEnd"/>
      <w:r w:rsidRPr="003033BE">
        <w:rPr>
          <w:rFonts w:ascii="Times New Roman" w:eastAsia="Times New Roman" w:hAnsi="Times New Roman" w:cs="Times New Roman"/>
          <w:i/>
          <w:iCs/>
          <w:sz w:val="26"/>
          <w:szCs w:val="26"/>
        </w:rPr>
        <w:t xml:space="preserve"> </w:t>
      </w:r>
      <w:r w:rsidR="005237A1">
        <w:rPr>
          <w:rFonts w:ascii="Times New Roman" w:eastAsia="Times New Roman" w:hAnsi="Times New Roman" w:cs="Times New Roman"/>
          <w:i/>
          <w:iCs/>
          <w:sz w:val="26"/>
          <w:szCs w:val="26"/>
        </w:rPr>
        <w:t>t</w:t>
      </w:r>
      <w:r w:rsidRPr="003033BE">
        <w:rPr>
          <w:rFonts w:ascii="Times New Roman" w:eastAsia="Times New Roman" w:hAnsi="Times New Roman" w:cs="Times New Roman"/>
          <w:i/>
          <w:iCs/>
          <w:sz w:val="26"/>
          <w:szCs w:val="26"/>
        </w:rPr>
        <w:t>ime</w:t>
      </w:r>
      <w:r w:rsidRPr="003033BE">
        <w:rPr>
          <w:rFonts w:ascii="Times New Roman" w:eastAsia="Times New Roman" w:hAnsi="Times New Roman" w:cs="Times New Roman"/>
          <w:sz w:val="26"/>
          <w:szCs w:val="26"/>
        </w:rPr>
        <w:t xml:space="preserve"> in materia civile e Penale</w:t>
      </w:r>
    </w:p>
    <w:p w14:paraId="14AB0E3D" w14:textId="77777777" w:rsidR="00642320" w:rsidRPr="003033BE" w:rsidRDefault="000B7B32" w:rsidP="003033BE">
      <w:pPr>
        <w:numPr>
          <w:ilvl w:val="0"/>
          <w:numId w:val="10"/>
        </w:num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Le pendenze e l’arretrato nelle singole materie in ambito civile</w:t>
      </w:r>
    </w:p>
    <w:p w14:paraId="57DBF6E0" w14:textId="77777777" w:rsidR="00295A86" w:rsidRDefault="00295A86" w:rsidP="00295A86">
      <w:pPr>
        <w:spacing w:line="360" w:lineRule="auto"/>
        <w:jc w:val="both"/>
        <w:rPr>
          <w:rFonts w:ascii="Times New Roman" w:eastAsia="Times New Roman" w:hAnsi="Times New Roman" w:cs="Times New Roman"/>
          <w:sz w:val="26"/>
          <w:szCs w:val="26"/>
        </w:rPr>
      </w:pPr>
    </w:p>
    <w:p w14:paraId="65C7250C" w14:textId="72C72266" w:rsidR="00642320" w:rsidRPr="00295A86" w:rsidRDefault="000B7B32" w:rsidP="00295A86">
      <w:pPr>
        <w:spacing w:line="360" w:lineRule="auto"/>
        <w:jc w:val="both"/>
        <w:rPr>
          <w:rFonts w:ascii="Times New Roman" w:eastAsia="Times New Roman" w:hAnsi="Times New Roman" w:cs="Times New Roman"/>
          <w:b/>
          <w:sz w:val="28"/>
          <w:szCs w:val="28"/>
        </w:rPr>
      </w:pPr>
      <w:r w:rsidRPr="00295A86">
        <w:rPr>
          <w:rFonts w:ascii="Times New Roman" w:eastAsia="Times New Roman" w:hAnsi="Times New Roman" w:cs="Times New Roman"/>
          <w:b/>
          <w:sz w:val="28"/>
          <w:szCs w:val="28"/>
        </w:rPr>
        <w:t xml:space="preserve">2.2 Flussi e </w:t>
      </w:r>
      <w:r w:rsidR="00FF05B4">
        <w:rPr>
          <w:rFonts w:ascii="Times New Roman" w:eastAsia="Times New Roman" w:hAnsi="Times New Roman" w:cs="Times New Roman"/>
          <w:b/>
          <w:i/>
          <w:iCs/>
          <w:sz w:val="28"/>
          <w:szCs w:val="28"/>
        </w:rPr>
        <w:t>c</w:t>
      </w:r>
      <w:r w:rsidRPr="00295A86">
        <w:rPr>
          <w:rFonts w:ascii="Times New Roman" w:eastAsia="Times New Roman" w:hAnsi="Times New Roman" w:cs="Times New Roman"/>
          <w:b/>
          <w:i/>
          <w:iCs/>
          <w:sz w:val="28"/>
          <w:szCs w:val="28"/>
        </w:rPr>
        <w:t xml:space="preserve">learance </w:t>
      </w:r>
      <w:r w:rsidR="00FF05B4">
        <w:rPr>
          <w:rFonts w:ascii="Times New Roman" w:eastAsia="Times New Roman" w:hAnsi="Times New Roman" w:cs="Times New Roman"/>
          <w:b/>
          <w:i/>
          <w:iCs/>
          <w:sz w:val="28"/>
          <w:szCs w:val="28"/>
        </w:rPr>
        <w:t>r</w:t>
      </w:r>
      <w:r w:rsidRPr="00295A86">
        <w:rPr>
          <w:rFonts w:ascii="Times New Roman" w:eastAsia="Times New Roman" w:hAnsi="Times New Roman" w:cs="Times New Roman"/>
          <w:b/>
          <w:i/>
          <w:iCs/>
          <w:sz w:val="28"/>
          <w:szCs w:val="28"/>
        </w:rPr>
        <w:t>ate</w:t>
      </w:r>
      <w:r w:rsidRPr="00295A86">
        <w:rPr>
          <w:rFonts w:ascii="Times New Roman" w:eastAsia="Times New Roman" w:hAnsi="Times New Roman" w:cs="Times New Roman"/>
          <w:b/>
          <w:sz w:val="28"/>
          <w:szCs w:val="28"/>
        </w:rPr>
        <w:t xml:space="preserve"> </w:t>
      </w:r>
    </w:p>
    <w:p w14:paraId="23E51930" w14:textId="26FD5448" w:rsidR="00642320" w:rsidRPr="003033BE" w:rsidRDefault="000B7B32" w:rsidP="003033BE">
      <w:pPr>
        <w:spacing w:line="360" w:lineRule="auto"/>
        <w:jc w:val="both"/>
        <w:rPr>
          <w:rFonts w:ascii="Times New Roman" w:eastAsia="Times New Roman" w:hAnsi="Times New Roman" w:cs="Times New Roman"/>
          <w:i/>
          <w:sz w:val="26"/>
          <w:szCs w:val="26"/>
        </w:rPr>
      </w:pPr>
      <w:r w:rsidRPr="003033BE">
        <w:rPr>
          <w:rFonts w:ascii="Times New Roman" w:eastAsia="Times New Roman" w:hAnsi="Times New Roman" w:cs="Times New Roman"/>
          <w:sz w:val="26"/>
          <w:szCs w:val="26"/>
        </w:rPr>
        <w:t>Un primo dato ha ad oggetto il rapporto tra procedimenti iscritti e procedimenti definiti. Tale relazione stabilisce il “</w:t>
      </w:r>
      <w:r w:rsidR="00FF05B4">
        <w:rPr>
          <w:rFonts w:ascii="Times New Roman" w:eastAsia="Times New Roman" w:hAnsi="Times New Roman" w:cs="Times New Roman"/>
          <w:i/>
          <w:iCs/>
          <w:sz w:val="26"/>
          <w:szCs w:val="26"/>
        </w:rPr>
        <w:t>c</w:t>
      </w:r>
      <w:r w:rsidRPr="00FF05B4">
        <w:rPr>
          <w:rFonts w:ascii="Times New Roman" w:eastAsia="Times New Roman" w:hAnsi="Times New Roman" w:cs="Times New Roman"/>
          <w:i/>
          <w:iCs/>
          <w:sz w:val="26"/>
          <w:szCs w:val="26"/>
        </w:rPr>
        <w:t xml:space="preserve">learance </w:t>
      </w:r>
      <w:r w:rsidR="00FF05B4">
        <w:rPr>
          <w:rFonts w:ascii="Times New Roman" w:eastAsia="Times New Roman" w:hAnsi="Times New Roman" w:cs="Times New Roman"/>
          <w:i/>
          <w:iCs/>
          <w:sz w:val="26"/>
          <w:szCs w:val="26"/>
        </w:rPr>
        <w:t>r</w:t>
      </w:r>
      <w:r w:rsidRPr="00FF05B4">
        <w:rPr>
          <w:rFonts w:ascii="Times New Roman" w:eastAsia="Times New Roman" w:hAnsi="Times New Roman" w:cs="Times New Roman"/>
          <w:i/>
          <w:iCs/>
          <w:sz w:val="26"/>
          <w:szCs w:val="26"/>
        </w:rPr>
        <w:t>ate</w:t>
      </w:r>
      <w:r w:rsidRPr="003033BE">
        <w:rPr>
          <w:rFonts w:ascii="Times New Roman" w:eastAsia="Times New Roman" w:hAnsi="Times New Roman" w:cs="Times New Roman"/>
          <w:sz w:val="26"/>
          <w:szCs w:val="26"/>
        </w:rPr>
        <w:t>”, che corrisponde alla capacità di smaltimento del singolo ufficio giudiziario. Tale dato incide peraltro nella definizione del</w:t>
      </w:r>
      <w:r w:rsidRPr="003033BE">
        <w:rPr>
          <w:rFonts w:ascii="Times New Roman" w:eastAsia="Times New Roman" w:hAnsi="Times New Roman" w:cs="Times New Roman"/>
          <w:i/>
          <w:sz w:val="26"/>
          <w:szCs w:val="26"/>
        </w:rPr>
        <w:t xml:space="preserve"> </w:t>
      </w:r>
      <w:proofErr w:type="spellStart"/>
      <w:r w:rsidR="00FF05B4">
        <w:rPr>
          <w:rFonts w:ascii="Times New Roman" w:eastAsia="Times New Roman" w:hAnsi="Times New Roman" w:cs="Times New Roman"/>
          <w:i/>
          <w:sz w:val="26"/>
          <w:szCs w:val="26"/>
        </w:rPr>
        <w:t>d</w:t>
      </w:r>
      <w:r w:rsidRPr="003033BE">
        <w:rPr>
          <w:rFonts w:ascii="Times New Roman" w:eastAsia="Times New Roman" w:hAnsi="Times New Roman" w:cs="Times New Roman"/>
          <w:i/>
          <w:sz w:val="26"/>
          <w:szCs w:val="26"/>
        </w:rPr>
        <w:t>isposition</w:t>
      </w:r>
      <w:proofErr w:type="spellEnd"/>
      <w:r w:rsidRPr="003033BE">
        <w:rPr>
          <w:rFonts w:ascii="Times New Roman" w:eastAsia="Times New Roman" w:hAnsi="Times New Roman" w:cs="Times New Roman"/>
          <w:i/>
          <w:sz w:val="26"/>
          <w:szCs w:val="26"/>
        </w:rPr>
        <w:t xml:space="preserve"> </w:t>
      </w:r>
      <w:r w:rsidR="00FF05B4">
        <w:rPr>
          <w:rFonts w:ascii="Times New Roman" w:eastAsia="Times New Roman" w:hAnsi="Times New Roman" w:cs="Times New Roman"/>
          <w:i/>
          <w:sz w:val="26"/>
          <w:szCs w:val="26"/>
        </w:rPr>
        <w:t>t</w:t>
      </w:r>
      <w:r w:rsidRPr="003033BE">
        <w:rPr>
          <w:rFonts w:ascii="Times New Roman" w:eastAsia="Times New Roman" w:hAnsi="Times New Roman" w:cs="Times New Roman"/>
          <w:i/>
          <w:sz w:val="26"/>
          <w:szCs w:val="26"/>
        </w:rPr>
        <w:t>ime</w:t>
      </w:r>
      <w:r w:rsidRPr="003033BE">
        <w:rPr>
          <w:rFonts w:ascii="Times New Roman" w:eastAsia="Times New Roman" w:hAnsi="Times New Roman" w:cs="Times New Roman"/>
          <w:sz w:val="26"/>
          <w:szCs w:val="26"/>
        </w:rPr>
        <w:t xml:space="preserve"> che, come osservato in precedenza, nello stabilire la capacità di riduzione del contenzioso presente, assume quale capacità di definizione dei procedimenti per il futuro proprio il dato di definizione dell’anno precedente, definito appunto dal </w:t>
      </w:r>
      <w:r w:rsidR="00FF05B4">
        <w:rPr>
          <w:rFonts w:ascii="Times New Roman" w:eastAsia="Times New Roman" w:hAnsi="Times New Roman" w:cs="Times New Roman"/>
          <w:i/>
          <w:sz w:val="26"/>
          <w:szCs w:val="26"/>
        </w:rPr>
        <w:t>c</w:t>
      </w:r>
      <w:r w:rsidRPr="003033BE">
        <w:rPr>
          <w:rFonts w:ascii="Times New Roman" w:eastAsia="Times New Roman" w:hAnsi="Times New Roman" w:cs="Times New Roman"/>
          <w:i/>
          <w:sz w:val="26"/>
          <w:szCs w:val="26"/>
        </w:rPr>
        <w:t xml:space="preserve">learance </w:t>
      </w:r>
      <w:r w:rsidR="00FF05B4">
        <w:rPr>
          <w:rFonts w:ascii="Times New Roman" w:eastAsia="Times New Roman" w:hAnsi="Times New Roman" w:cs="Times New Roman"/>
          <w:i/>
          <w:sz w:val="26"/>
          <w:szCs w:val="26"/>
        </w:rPr>
        <w:t>r</w:t>
      </w:r>
      <w:r w:rsidRPr="003033BE">
        <w:rPr>
          <w:rFonts w:ascii="Times New Roman" w:eastAsia="Times New Roman" w:hAnsi="Times New Roman" w:cs="Times New Roman"/>
          <w:i/>
          <w:sz w:val="26"/>
          <w:szCs w:val="26"/>
        </w:rPr>
        <w:t>ate.</w:t>
      </w:r>
    </w:p>
    <w:p w14:paraId="2703FDBD" w14:textId="3564298D"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Nell’analisi dei flussi e del </w:t>
      </w:r>
      <w:r w:rsidRPr="003033BE">
        <w:rPr>
          <w:rFonts w:ascii="Times New Roman" w:eastAsia="Times New Roman" w:hAnsi="Times New Roman" w:cs="Times New Roman"/>
          <w:i/>
          <w:sz w:val="26"/>
          <w:szCs w:val="26"/>
        </w:rPr>
        <w:t>clearance rate</w:t>
      </w:r>
      <w:r w:rsidRPr="003033BE">
        <w:rPr>
          <w:rFonts w:ascii="Times New Roman" w:eastAsia="Times New Roman" w:hAnsi="Times New Roman" w:cs="Times New Roman"/>
          <w:sz w:val="26"/>
          <w:szCs w:val="26"/>
        </w:rPr>
        <w:t xml:space="preserve"> vengono assunti vari criteri di suddivisione (iscrizione,</w:t>
      </w:r>
      <w:r w:rsidR="00FF05B4">
        <w:rPr>
          <w:rFonts w:ascii="Times New Roman" w:eastAsia="Times New Roman" w:hAnsi="Times New Roman" w:cs="Times New Roman"/>
          <w:sz w:val="26"/>
          <w:szCs w:val="26"/>
        </w:rPr>
        <w:t xml:space="preserve"> </w:t>
      </w:r>
      <w:r w:rsidRPr="003033BE">
        <w:rPr>
          <w:rFonts w:ascii="Times New Roman" w:eastAsia="Times New Roman" w:hAnsi="Times New Roman" w:cs="Times New Roman"/>
          <w:sz w:val="26"/>
          <w:szCs w:val="26"/>
        </w:rPr>
        <w:t>definizione,</w:t>
      </w:r>
      <w:r w:rsidR="00FF05B4">
        <w:rPr>
          <w:rFonts w:ascii="Times New Roman" w:eastAsia="Times New Roman" w:hAnsi="Times New Roman" w:cs="Times New Roman"/>
          <w:sz w:val="26"/>
          <w:szCs w:val="26"/>
        </w:rPr>
        <w:t xml:space="preserve"> </w:t>
      </w:r>
      <w:r w:rsidRPr="003033BE">
        <w:rPr>
          <w:rFonts w:ascii="Times New Roman" w:eastAsia="Times New Roman" w:hAnsi="Times New Roman" w:cs="Times New Roman"/>
          <w:sz w:val="26"/>
          <w:szCs w:val="26"/>
        </w:rPr>
        <w:t>CR, annualità di iscrizione/definizione/CR)</w:t>
      </w:r>
    </w:p>
    <w:p w14:paraId="6712A006" w14:textId="19DE7EDE"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Nello specifico</w:t>
      </w:r>
      <w:r w:rsidR="007F18E7" w:rsidRPr="003033BE">
        <w:rPr>
          <w:rFonts w:ascii="Times New Roman" w:eastAsia="Times New Roman" w:hAnsi="Times New Roman" w:cs="Times New Roman"/>
          <w:sz w:val="26"/>
          <w:szCs w:val="26"/>
        </w:rPr>
        <w:t>, la Corte d’Appello</w:t>
      </w:r>
      <w:r w:rsidRPr="003033BE">
        <w:rPr>
          <w:rFonts w:ascii="Times New Roman" w:eastAsia="Times New Roman" w:hAnsi="Times New Roman" w:cs="Times New Roman"/>
          <w:sz w:val="26"/>
          <w:szCs w:val="26"/>
        </w:rPr>
        <w:t xml:space="preserve"> di Perugia assume i seguenti valori:</w:t>
      </w:r>
    </w:p>
    <w:p w14:paraId="5091E783" w14:textId="0E484B8B" w:rsidR="00642320" w:rsidRPr="003033BE" w:rsidRDefault="007F18E7"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Corte d’Appello </w:t>
      </w:r>
      <w:r w:rsidR="00251CF8" w:rsidRPr="003033BE">
        <w:rPr>
          <w:rFonts w:ascii="Times New Roman" w:eastAsia="Times New Roman" w:hAnsi="Times New Roman" w:cs="Times New Roman"/>
          <w:sz w:val="26"/>
          <w:szCs w:val="26"/>
        </w:rPr>
        <w:t xml:space="preserve">di Perugia </w:t>
      </w:r>
      <w:r w:rsidR="00B45387" w:rsidRPr="003033BE">
        <w:rPr>
          <w:rFonts w:ascii="Times New Roman" w:eastAsia="Times New Roman" w:hAnsi="Times New Roman" w:cs="Times New Roman"/>
          <w:sz w:val="26"/>
          <w:szCs w:val="26"/>
        </w:rPr>
        <w:t>S</w:t>
      </w:r>
      <w:r w:rsidRPr="003033BE">
        <w:rPr>
          <w:rFonts w:ascii="Times New Roman" w:eastAsia="Times New Roman" w:hAnsi="Times New Roman" w:cs="Times New Roman"/>
          <w:sz w:val="26"/>
          <w:szCs w:val="26"/>
        </w:rPr>
        <w:t>ezione Civile</w:t>
      </w:r>
    </w:p>
    <w:tbl>
      <w:tblPr>
        <w:tblStyle w:val="a"/>
        <w:tblW w:w="8966"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91"/>
        <w:gridCol w:w="1022"/>
        <w:gridCol w:w="945"/>
        <w:gridCol w:w="141"/>
        <w:gridCol w:w="1022"/>
        <w:gridCol w:w="944"/>
        <w:gridCol w:w="945"/>
        <w:gridCol w:w="141"/>
        <w:gridCol w:w="944"/>
        <w:gridCol w:w="944"/>
        <w:gridCol w:w="927"/>
      </w:tblGrid>
      <w:tr w:rsidR="00642320" w:rsidRPr="003033BE" w14:paraId="02CA082F" w14:textId="77777777" w:rsidTr="00FF05B4">
        <w:trPr>
          <w:trHeight w:val="551"/>
        </w:trPr>
        <w:tc>
          <w:tcPr>
            <w:tcW w:w="2958" w:type="dxa"/>
            <w:gridSpan w:val="3"/>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86B648F"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Anno 2019</w:t>
            </w:r>
          </w:p>
        </w:tc>
        <w:tc>
          <w:tcPr>
            <w:tcW w:w="141" w:type="dxa"/>
            <w:tcBorders>
              <w:right w:val="single" w:sz="6" w:space="0" w:color="000000"/>
            </w:tcBorders>
            <w:shd w:val="clear" w:color="auto" w:fill="auto"/>
            <w:tcMar>
              <w:top w:w="0" w:type="dxa"/>
              <w:left w:w="40" w:type="dxa"/>
              <w:bottom w:w="0" w:type="dxa"/>
              <w:right w:w="40" w:type="dxa"/>
            </w:tcMar>
            <w:vAlign w:val="bottom"/>
          </w:tcPr>
          <w:p w14:paraId="1AFD7EDE"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2911" w:type="dxa"/>
            <w:gridSpan w:val="3"/>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09F8D7FA"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Anno 2020</w:t>
            </w:r>
          </w:p>
        </w:tc>
        <w:tc>
          <w:tcPr>
            <w:tcW w:w="141" w:type="dxa"/>
            <w:tcBorders>
              <w:right w:val="single" w:sz="6" w:space="0" w:color="000000"/>
            </w:tcBorders>
            <w:shd w:val="clear" w:color="auto" w:fill="auto"/>
            <w:tcMar>
              <w:top w:w="0" w:type="dxa"/>
              <w:left w:w="40" w:type="dxa"/>
              <w:bottom w:w="0" w:type="dxa"/>
              <w:right w:w="40" w:type="dxa"/>
            </w:tcMar>
            <w:vAlign w:val="bottom"/>
          </w:tcPr>
          <w:p w14:paraId="2A8256AE"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2815" w:type="dxa"/>
            <w:gridSpan w:val="3"/>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65442847"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Anno 2021</w:t>
            </w:r>
          </w:p>
        </w:tc>
      </w:tr>
      <w:tr w:rsidR="00642320" w:rsidRPr="003033BE" w14:paraId="10F31A40" w14:textId="77777777" w:rsidTr="00FF05B4">
        <w:trPr>
          <w:trHeight w:val="520"/>
        </w:trPr>
        <w:tc>
          <w:tcPr>
            <w:tcW w:w="991"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1BA8A521" w14:textId="77777777" w:rsidR="00642320" w:rsidRPr="003033BE" w:rsidRDefault="000B7B32" w:rsidP="003033BE">
            <w:pPr>
              <w:widowControl w:val="0"/>
              <w:spacing w:line="360" w:lineRule="auto"/>
              <w:jc w:val="center"/>
              <w:rPr>
                <w:rFonts w:ascii="Times New Roman" w:eastAsia="Calibri" w:hAnsi="Times New Roman" w:cs="Times New Roman"/>
                <w:b/>
                <w:sz w:val="26"/>
                <w:szCs w:val="26"/>
              </w:rPr>
            </w:pPr>
            <w:r w:rsidRPr="003033BE">
              <w:rPr>
                <w:rFonts w:ascii="Times New Roman" w:eastAsia="Calibri" w:hAnsi="Times New Roman" w:cs="Times New Roman"/>
                <w:b/>
                <w:sz w:val="26"/>
                <w:szCs w:val="26"/>
              </w:rPr>
              <w:t>iscritti</w:t>
            </w:r>
          </w:p>
          <w:p w14:paraId="2FD3A35B"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CEPEJ</w:t>
            </w:r>
          </w:p>
        </w:tc>
        <w:tc>
          <w:tcPr>
            <w:tcW w:w="102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52EA5A9" w14:textId="77777777" w:rsidR="00642320" w:rsidRPr="003033BE" w:rsidRDefault="000B7B32" w:rsidP="003033BE">
            <w:pPr>
              <w:widowControl w:val="0"/>
              <w:spacing w:line="360" w:lineRule="auto"/>
              <w:jc w:val="center"/>
              <w:rPr>
                <w:rFonts w:ascii="Times New Roman" w:eastAsia="Calibri" w:hAnsi="Times New Roman" w:cs="Times New Roman"/>
                <w:b/>
                <w:sz w:val="26"/>
                <w:szCs w:val="26"/>
              </w:rPr>
            </w:pPr>
            <w:r w:rsidRPr="003033BE">
              <w:rPr>
                <w:rFonts w:ascii="Times New Roman" w:eastAsia="Calibri" w:hAnsi="Times New Roman" w:cs="Times New Roman"/>
                <w:b/>
                <w:sz w:val="26"/>
                <w:szCs w:val="26"/>
              </w:rPr>
              <w:t>definiti</w:t>
            </w:r>
          </w:p>
          <w:p w14:paraId="499628CC"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CEPEJ</w:t>
            </w:r>
          </w:p>
        </w:tc>
        <w:tc>
          <w:tcPr>
            <w:tcW w:w="94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0A8033C"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CR</w:t>
            </w:r>
          </w:p>
        </w:tc>
        <w:tc>
          <w:tcPr>
            <w:tcW w:w="141" w:type="dxa"/>
            <w:tcBorders>
              <w:right w:val="single" w:sz="6" w:space="0" w:color="000000"/>
            </w:tcBorders>
            <w:shd w:val="clear" w:color="auto" w:fill="auto"/>
            <w:tcMar>
              <w:top w:w="0" w:type="dxa"/>
              <w:left w:w="40" w:type="dxa"/>
              <w:bottom w:w="0" w:type="dxa"/>
              <w:right w:w="40" w:type="dxa"/>
            </w:tcMar>
            <w:vAlign w:val="bottom"/>
          </w:tcPr>
          <w:p w14:paraId="6890E891"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102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A36DF5D" w14:textId="77777777" w:rsidR="00642320" w:rsidRPr="003033BE" w:rsidRDefault="000B7B32" w:rsidP="003033BE">
            <w:pPr>
              <w:widowControl w:val="0"/>
              <w:spacing w:line="360" w:lineRule="auto"/>
              <w:jc w:val="center"/>
              <w:rPr>
                <w:rFonts w:ascii="Times New Roman" w:eastAsia="Calibri" w:hAnsi="Times New Roman" w:cs="Times New Roman"/>
                <w:b/>
                <w:sz w:val="26"/>
                <w:szCs w:val="26"/>
              </w:rPr>
            </w:pPr>
            <w:r w:rsidRPr="003033BE">
              <w:rPr>
                <w:rFonts w:ascii="Times New Roman" w:eastAsia="Calibri" w:hAnsi="Times New Roman" w:cs="Times New Roman"/>
                <w:b/>
                <w:sz w:val="26"/>
                <w:szCs w:val="26"/>
              </w:rPr>
              <w:t>iscritti</w:t>
            </w:r>
          </w:p>
          <w:p w14:paraId="4623C0B6"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CEPEJ</w:t>
            </w:r>
          </w:p>
        </w:tc>
        <w:tc>
          <w:tcPr>
            <w:tcW w:w="94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4A4DC5C" w14:textId="77777777" w:rsidR="00642320" w:rsidRPr="003033BE" w:rsidRDefault="000B7B32" w:rsidP="003033BE">
            <w:pPr>
              <w:widowControl w:val="0"/>
              <w:spacing w:line="360" w:lineRule="auto"/>
              <w:jc w:val="center"/>
              <w:rPr>
                <w:rFonts w:ascii="Times New Roman" w:eastAsia="Calibri" w:hAnsi="Times New Roman" w:cs="Times New Roman"/>
                <w:b/>
                <w:sz w:val="26"/>
                <w:szCs w:val="26"/>
              </w:rPr>
            </w:pPr>
            <w:r w:rsidRPr="003033BE">
              <w:rPr>
                <w:rFonts w:ascii="Times New Roman" w:eastAsia="Calibri" w:hAnsi="Times New Roman" w:cs="Times New Roman"/>
                <w:b/>
                <w:sz w:val="26"/>
                <w:szCs w:val="26"/>
              </w:rPr>
              <w:t>definiti</w:t>
            </w:r>
          </w:p>
          <w:p w14:paraId="23A691E3"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CEPEJ</w:t>
            </w:r>
          </w:p>
        </w:tc>
        <w:tc>
          <w:tcPr>
            <w:tcW w:w="94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8376A7C"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CR</w:t>
            </w:r>
          </w:p>
        </w:tc>
        <w:tc>
          <w:tcPr>
            <w:tcW w:w="141" w:type="dxa"/>
            <w:tcBorders>
              <w:right w:val="single" w:sz="6" w:space="0" w:color="000000"/>
            </w:tcBorders>
            <w:shd w:val="clear" w:color="auto" w:fill="auto"/>
            <w:tcMar>
              <w:top w:w="0" w:type="dxa"/>
              <w:left w:w="40" w:type="dxa"/>
              <w:bottom w:w="0" w:type="dxa"/>
              <w:right w:w="40" w:type="dxa"/>
            </w:tcMar>
            <w:vAlign w:val="bottom"/>
          </w:tcPr>
          <w:p w14:paraId="10FCF9A8"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94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4025701" w14:textId="77777777" w:rsidR="00642320" w:rsidRPr="003033BE" w:rsidRDefault="000B7B32" w:rsidP="003033BE">
            <w:pPr>
              <w:widowControl w:val="0"/>
              <w:spacing w:line="360" w:lineRule="auto"/>
              <w:jc w:val="center"/>
              <w:rPr>
                <w:rFonts w:ascii="Times New Roman" w:eastAsia="Calibri" w:hAnsi="Times New Roman" w:cs="Times New Roman"/>
                <w:b/>
                <w:sz w:val="26"/>
                <w:szCs w:val="26"/>
              </w:rPr>
            </w:pPr>
            <w:r w:rsidRPr="003033BE">
              <w:rPr>
                <w:rFonts w:ascii="Times New Roman" w:eastAsia="Calibri" w:hAnsi="Times New Roman" w:cs="Times New Roman"/>
                <w:b/>
                <w:sz w:val="26"/>
                <w:szCs w:val="26"/>
              </w:rPr>
              <w:t>iscritti</w:t>
            </w:r>
          </w:p>
          <w:p w14:paraId="78D0AB4F"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CEPEJ</w:t>
            </w:r>
          </w:p>
        </w:tc>
        <w:tc>
          <w:tcPr>
            <w:tcW w:w="94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848EFC1" w14:textId="77777777" w:rsidR="00642320" w:rsidRPr="003033BE" w:rsidRDefault="000B7B32" w:rsidP="003033BE">
            <w:pPr>
              <w:widowControl w:val="0"/>
              <w:spacing w:line="360" w:lineRule="auto"/>
              <w:jc w:val="center"/>
              <w:rPr>
                <w:rFonts w:ascii="Times New Roman" w:eastAsia="Calibri" w:hAnsi="Times New Roman" w:cs="Times New Roman"/>
                <w:b/>
                <w:sz w:val="26"/>
                <w:szCs w:val="26"/>
              </w:rPr>
            </w:pPr>
            <w:r w:rsidRPr="003033BE">
              <w:rPr>
                <w:rFonts w:ascii="Times New Roman" w:eastAsia="Calibri" w:hAnsi="Times New Roman" w:cs="Times New Roman"/>
                <w:b/>
                <w:sz w:val="26"/>
                <w:szCs w:val="26"/>
              </w:rPr>
              <w:t>definiti</w:t>
            </w:r>
          </w:p>
          <w:p w14:paraId="2122BB46"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CEPEJ</w:t>
            </w:r>
          </w:p>
        </w:tc>
        <w:tc>
          <w:tcPr>
            <w:tcW w:w="926"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C771F28"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CR</w:t>
            </w:r>
          </w:p>
        </w:tc>
      </w:tr>
      <w:tr w:rsidR="00642320" w:rsidRPr="003033BE" w14:paraId="44FB06EC" w14:textId="77777777" w:rsidTr="00FF05B4">
        <w:trPr>
          <w:trHeight w:val="315"/>
        </w:trPr>
        <w:tc>
          <w:tcPr>
            <w:tcW w:w="991"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5942BF1F" w14:textId="20BF673B" w:rsidR="00642320" w:rsidRPr="003033BE" w:rsidRDefault="007F18E7"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2.401</w:t>
            </w:r>
          </w:p>
        </w:tc>
        <w:tc>
          <w:tcPr>
            <w:tcW w:w="102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0AAF91A" w14:textId="6C81ECF6" w:rsidR="00642320" w:rsidRPr="003033BE" w:rsidRDefault="007F18E7"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2.380</w:t>
            </w:r>
          </w:p>
        </w:tc>
        <w:tc>
          <w:tcPr>
            <w:tcW w:w="94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A234969" w14:textId="4DDFB421" w:rsidR="00642320" w:rsidRPr="003033BE" w:rsidRDefault="007F18E7"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0,99</w:t>
            </w:r>
          </w:p>
        </w:tc>
        <w:tc>
          <w:tcPr>
            <w:tcW w:w="141" w:type="dxa"/>
            <w:tcBorders>
              <w:right w:val="single" w:sz="6" w:space="0" w:color="000000"/>
            </w:tcBorders>
            <w:shd w:val="clear" w:color="auto" w:fill="auto"/>
            <w:tcMar>
              <w:top w:w="0" w:type="dxa"/>
              <w:left w:w="40" w:type="dxa"/>
              <w:bottom w:w="0" w:type="dxa"/>
              <w:right w:w="40" w:type="dxa"/>
            </w:tcMar>
            <w:vAlign w:val="bottom"/>
          </w:tcPr>
          <w:p w14:paraId="66C441CB"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102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21D043B" w14:textId="719342E1" w:rsidR="00642320" w:rsidRPr="003033BE" w:rsidRDefault="007F18E7"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1.753</w:t>
            </w:r>
          </w:p>
        </w:tc>
        <w:tc>
          <w:tcPr>
            <w:tcW w:w="94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E380C18" w14:textId="40BB1C92" w:rsidR="00642320" w:rsidRPr="003033BE" w:rsidRDefault="007F18E7"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1.680</w:t>
            </w:r>
          </w:p>
        </w:tc>
        <w:tc>
          <w:tcPr>
            <w:tcW w:w="94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734EB8E" w14:textId="76C3E4F3" w:rsidR="00642320" w:rsidRPr="003033BE" w:rsidRDefault="007F18E7"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0,96</w:t>
            </w:r>
          </w:p>
        </w:tc>
        <w:tc>
          <w:tcPr>
            <w:tcW w:w="141" w:type="dxa"/>
            <w:tcBorders>
              <w:right w:val="single" w:sz="6" w:space="0" w:color="000000"/>
            </w:tcBorders>
            <w:shd w:val="clear" w:color="auto" w:fill="auto"/>
            <w:tcMar>
              <w:top w:w="0" w:type="dxa"/>
              <w:left w:w="40" w:type="dxa"/>
              <w:bottom w:w="0" w:type="dxa"/>
              <w:right w:w="40" w:type="dxa"/>
            </w:tcMar>
            <w:vAlign w:val="bottom"/>
          </w:tcPr>
          <w:p w14:paraId="543D83B9"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94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6F32194" w14:textId="6A4EC0B7" w:rsidR="00642320" w:rsidRPr="003033BE" w:rsidRDefault="007F18E7"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1.538</w:t>
            </w:r>
          </w:p>
        </w:tc>
        <w:tc>
          <w:tcPr>
            <w:tcW w:w="94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85C0EA5" w14:textId="56A6DD68" w:rsidR="00642320" w:rsidRPr="003033BE" w:rsidRDefault="007F18E7"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1.917</w:t>
            </w:r>
          </w:p>
        </w:tc>
        <w:tc>
          <w:tcPr>
            <w:tcW w:w="926"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EAAAEA7" w14:textId="1A239376" w:rsidR="00642320" w:rsidRPr="003033BE" w:rsidRDefault="007F18E7"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1,25</w:t>
            </w:r>
          </w:p>
        </w:tc>
      </w:tr>
    </w:tbl>
    <w:p w14:paraId="6D4565CC" w14:textId="77777777" w:rsidR="00642320" w:rsidRPr="003033BE" w:rsidRDefault="00642320" w:rsidP="003033BE">
      <w:pPr>
        <w:spacing w:line="360" w:lineRule="auto"/>
        <w:jc w:val="both"/>
        <w:rPr>
          <w:rFonts w:ascii="Times New Roman" w:eastAsia="Times New Roman" w:hAnsi="Times New Roman" w:cs="Times New Roman"/>
          <w:sz w:val="26"/>
          <w:szCs w:val="26"/>
        </w:rPr>
      </w:pPr>
    </w:p>
    <w:p w14:paraId="1A5F29B0" w14:textId="53532C8A" w:rsidR="00642320" w:rsidRPr="003033BE" w:rsidRDefault="007F18E7"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lastRenderedPageBreak/>
        <w:t xml:space="preserve">Corte d’Appello </w:t>
      </w:r>
      <w:r w:rsidR="00251CF8" w:rsidRPr="003033BE">
        <w:rPr>
          <w:rFonts w:ascii="Times New Roman" w:eastAsia="Times New Roman" w:hAnsi="Times New Roman" w:cs="Times New Roman"/>
          <w:sz w:val="26"/>
          <w:szCs w:val="26"/>
        </w:rPr>
        <w:t xml:space="preserve">di Perugia </w:t>
      </w:r>
      <w:r w:rsidR="00B45387" w:rsidRPr="003033BE">
        <w:rPr>
          <w:rFonts w:ascii="Times New Roman" w:eastAsia="Times New Roman" w:hAnsi="Times New Roman" w:cs="Times New Roman"/>
          <w:sz w:val="26"/>
          <w:szCs w:val="26"/>
        </w:rPr>
        <w:t>S</w:t>
      </w:r>
      <w:r w:rsidRPr="003033BE">
        <w:rPr>
          <w:rFonts w:ascii="Times New Roman" w:eastAsia="Times New Roman" w:hAnsi="Times New Roman" w:cs="Times New Roman"/>
          <w:sz w:val="26"/>
          <w:szCs w:val="26"/>
        </w:rPr>
        <w:t>ezione Penale</w:t>
      </w:r>
      <w:r w:rsidR="000B7B32" w:rsidRPr="003033BE">
        <w:rPr>
          <w:rFonts w:ascii="Times New Roman" w:eastAsia="Times New Roman" w:hAnsi="Times New Roman" w:cs="Times New Roman"/>
          <w:sz w:val="26"/>
          <w:szCs w:val="26"/>
        </w:rPr>
        <w:t xml:space="preserve"> </w:t>
      </w:r>
    </w:p>
    <w:tbl>
      <w:tblPr>
        <w:tblStyle w:val="a0"/>
        <w:tblW w:w="87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30"/>
        <w:gridCol w:w="930"/>
        <w:gridCol w:w="960"/>
        <w:gridCol w:w="135"/>
        <w:gridCol w:w="930"/>
        <w:gridCol w:w="930"/>
        <w:gridCol w:w="930"/>
        <w:gridCol w:w="135"/>
        <w:gridCol w:w="930"/>
        <w:gridCol w:w="930"/>
        <w:gridCol w:w="960"/>
      </w:tblGrid>
      <w:tr w:rsidR="00642320" w:rsidRPr="003033BE" w14:paraId="390F2924" w14:textId="77777777">
        <w:trPr>
          <w:trHeight w:val="525"/>
        </w:trPr>
        <w:tc>
          <w:tcPr>
            <w:tcW w:w="2820" w:type="dxa"/>
            <w:gridSpan w:val="3"/>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FCF120A"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Anno 2019</w:t>
            </w:r>
          </w:p>
        </w:tc>
        <w:tc>
          <w:tcPr>
            <w:tcW w:w="135" w:type="dxa"/>
            <w:tcBorders>
              <w:right w:val="single" w:sz="6" w:space="0" w:color="000000"/>
            </w:tcBorders>
            <w:shd w:val="clear" w:color="auto" w:fill="auto"/>
            <w:tcMar>
              <w:top w:w="0" w:type="dxa"/>
              <w:left w:w="40" w:type="dxa"/>
              <w:bottom w:w="0" w:type="dxa"/>
              <w:right w:w="40" w:type="dxa"/>
            </w:tcMar>
            <w:vAlign w:val="bottom"/>
          </w:tcPr>
          <w:p w14:paraId="55F3DFF3"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2790" w:type="dxa"/>
            <w:gridSpan w:val="3"/>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07E350B6"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Anno 2020</w:t>
            </w:r>
          </w:p>
        </w:tc>
        <w:tc>
          <w:tcPr>
            <w:tcW w:w="135" w:type="dxa"/>
            <w:tcBorders>
              <w:right w:val="single" w:sz="6" w:space="0" w:color="000000"/>
            </w:tcBorders>
            <w:shd w:val="clear" w:color="auto" w:fill="auto"/>
            <w:tcMar>
              <w:top w:w="0" w:type="dxa"/>
              <w:left w:w="40" w:type="dxa"/>
              <w:bottom w:w="0" w:type="dxa"/>
              <w:right w:w="40" w:type="dxa"/>
            </w:tcMar>
            <w:vAlign w:val="bottom"/>
          </w:tcPr>
          <w:p w14:paraId="369C0B04"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2820" w:type="dxa"/>
            <w:gridSpan w:val="3"/>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1B5F7B70"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Anno 2021</w:t>
            </w:r>
          </w:p>
        </w:tc>
      </w:tr>
      <w:tr w:rsidR="00642320" w:rsidRPr="003033BE" w14:paraId="7D968DA5" w14:textId="77777777">
        <w:trPr>
          <w:trHeight w:val="300"/>
        </w:trPr>
        <w:tc>
          <w:tcPr>
            <w:tcW w:w="93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15AA1F6D"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iscritti</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A8447CE"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definiti</w:t>
            </w: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FC36DF1"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CR</w:t>
            </w:r>
          </w:p>
        </w:tc>
        <w:tc>
          <w:tcPr>
            <w:tcW w:w="135" w:type="dxa"/>
            <w:tcBorders>
              <w:right w:val="single" w:sz="6" w:space="0" w:color="000000"/>
            </w:tcBorders>
            <w:shd w:val="clear" w:color="auto" w:fill="auto"/>
            <w:tcMar>
              <w:top w:w="0" w:type="dxa"/>
              <w:left w:w="40" w:type="dxa"/>
              <w:bottom w:w="0" w:type="dxa"/>
              <w:right w:w="40" w:type="dxa"/>
            </w:tcMar>
            <w:vAlign w:val="bottom"/>
          </w:tcPr>
          <w:p w14:paraId="075DBB07"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1DCB46A"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iscritti</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B021B2C"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definiti</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AD970EE"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CR</w:t>
            </w:r>
          </w:p>
        </w:tc>
        <w:tc>
          <w:tcPr>
            <w:tcW w:w="135" w:type="dxa"/>
            <w:tcBorders>
              <w:right w:val="single" w:sz="6" w:space="0" w:color="000000"/>
            </w:tcBorders>
            <w:shd w:val="clear" w:color="auto" w:fill="auto"/>
            <w:tcMar>
              <w:top w:w="0" w:type="dxa"/>
              <w:left w:w="40" w:type="dxa"/>
              <w:bottom w:w="0" w:type="dxa"/>
              <w:right w:w="40" w:type="dxa"/>
            </w:tcMar>
            <w:vAlign w:val="bottom"/>
          </w:tcPr>
          <w:p w14:paraId="22CE1D60"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849A738"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iscritti</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CA0E3CA"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definiti</w:t>
            </w: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34F8B0E"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CR</w:t>
            </w:r>
          </w:p>
        </w:tc>
      </w:tr>
      <w:tr w:rsidR="00642320" w:rsidRPr="003033BE" w14:paraId="643902F3" w14:textId="77777777">
        <w:trPr>
          <w:trHeight w:val="300"/>
        </w:trPr>
        <w:tc>
          <w:tcPr>
            <w:tcW w:w="93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13C4F2EC" w14:textId="30AEF37F" w:rsidR="00642320" w:rsidRPr="003033BE" w:rsidRDefault="007F18E7"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1.475</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5A80481" w14:textId="1374D3FE" w:rsidR="00642320" w:rsidRPr="003033BE" w:rsidRDefault="007F18E7"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1.500</w:t>
            </w: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9C18841" w14:textId="35E41767" w:rsidR="00642320" w:rsidRPr="003033BE" w:rsidRDefault="007F18E7"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1,02</w:t>
            </w:r>
          </w:p>
        </w:tc>
        <w:tc>
          <w:tcPr>
            <w:tcW w:w="135" w:type="dxa"/>
            <w:tcBorders>
              <w:right w:val="single" w:sz="6" w:space="0" w:color="000000"/>
            </w:tcBorders>
            <w:shd w:val="clear" w:color="auto" w:fill="auto"/>
            <w:tcMar>
              <w:top w:w="0" w:type="dxa"/>
              <w:left w:w="40" w:type="dxa"/>
              <w:bottom w:w="0" w:type="dxa"/>
              <w:right w:w="40" w:type="dxa"/>
            </w:tcMar>
            <w:vAlign w:val="bottom"/>
          </w:tcPr>
          <w:p w14:paraId="3094F2B7"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D302CCC" w14:textId="5A50D729" w:rsidR="00642320" w:rsidRPr="003033BE" w:rsidRDefault="007F18E7"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1.224</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C33718B" w14:textId="299B8CB3" w:rsidR="00642320" w:rsidRPr="003033BE" w:rsidRDefault="007F18E7"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1.072</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C979664" w14:textId="15B56FC3" w:rsidR="00642320" w:rsidRPr="003033BE" w:rsidRDefault="007F18E7"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0,88</w:t>
            </w:r>
          </w:p>
        </w:tc>
        <w:tc>
          <w:tcPr>
            <w:tcW w:w="135" w:type="dxa"/>
            <w:tcBorders>
              <w:right w:val="single" w:sz="6" w:space="0" w:color="000000"/>
            </w:tcBorders>
            <w:shd w:val="clear" w:color="auto" w:fill="auto"/>
            <w:tcMar>
              <w:top w:w="0" w:type="dxa"/>
              <w:left w:w="40" w:type="dxa"/>
              <w:bottom w:w="0" w:type="dxa"/>
              <w:right w:w="40" w:type="dxa"/>
            </w:tcMar>
            <w:vAlign w:val="bottom"/>
          </w:tcPr>
          <w:p w14:paraId="5E7183AC"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3D53560" w14:textId="1E798347" w:rsidR="00642320" w:rsidRPr="003033BE" w:rsidRDefault="007F18E7"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1.422</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56D802F" w14:textId="7CA9B030" w:rsidR="00642320" w:rsidRPr="003033BE" w:rsidRDefault="007F18E7"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1.422</w:t>
            </w:r>
          </w:p>
        </w:tc>
        <w:tc>
          <w:tcPr>
            <w:tcW w:w="96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4DB82E3" w14:textId="4B6F3715" w:rsidR="00642320" w:rsidRPr="003033BE" w:rsidRDefault="007F18E7"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1,01</w:t>
            </w:r>
          </w:p>
        </w:tc>
      </w:tr>
    </w:tbl>
    <w:p w14:paraId="7A32FEDD" w14:textId="77777777" w:rsidR="00642320" w:rsidRPr="003033BE" w:rsidRDefault="00642320" w:rsidP="003033BE">
      <w:pPr>
        <w:spacing w:line="360" w:lineRule="auto"/>
        <w:jc w:val="both"/>
        <w:rPr>
          <w:rFonts w:ascii="Times New Roman" w:eastAsia="Times New Roman" w:hAnsi="Times New Roman" w:cs="Times New Roman"/>
          <w:sz w:val="26"/>
          <w:szCs w:val="26"/>
        </w:rPr>
      </w:pPr>
    </w:p>
    <w:p w14:paraId="6A9C5B55" w14:textId="33331982"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Il </w:t>
      </w:r>
      <w:r w:rsidR="00FF05B4">
        <w:rPr>
          <w:rFonts w:ascii="Times New Roman" w:eastAsia="Times New Roman" w:hAnsi="Times New Roman" w:cs="Times New Roman"/>
          <w:sz w:val="26"/>
          <w:szCs w:val="26"/>
        </w:rPr>
        <w:t>c</w:t>
      </w:r>
      <w:r w:rsidRPr="003033BE">
        <w:rPr>
          <w:rFonts w:ascii="Times New Roman" w:eastAsia="Times New Roman" w:hAnsi="Times New Roman" w:cs="Times New Roman"/>
          <w:sz w:val="26"/>
          <w:szCs w:val="26"/>
        </w:rPr>
        <w:t xml:space="preserve">learance </w:t>
      </w:r>
      <w:r w:rsidR="00FF05B4">
        <w:rPr>
          <w:rFonts w:ascii="Times New Roman" w:eastAsia="Times New Roman" w:hAnsi="Times New Roman" w:cs="Times New Roman"/>
          <w:sz w:val="26"/>
          <w:szCs w:val="26"/>
        </w:rPr>
        <w:t>r</w:t>
      </w:r>
      <w:r w:rsidRPr="003033BE">
        <w:rPr>
          <w:rFonts w:ascii="Times New Roman" w:eastAsia="Times New Roman" w:hAnsi="Times New Roman" w:cs="Times New Roman"/>
          <w:sz w:val="26"/>
          <w:szCs w:val="26"/>
        </w:rPr>
        <w:t>ate oscilla, nel civile, tra il valore</w:t>
      </w:r>
      <w:r w:rsidR="007F18E7" w:rsidRPr="003033BE">
        <w:rPr>
          <w:rFonts w:ascii="Times New Roman" w:eastAsia="Times New Roman" w:hAnsi="Times New Roman" w:cs="Times New Roman"/>
          <w:sz w:val="26"/>
          <w:szCs w:val="26"/>
        </w:rPr>
        <w:t xml:space="preserve"> 0,96 e 1,25</w:t>
      </w:r>
      <w:r w:rsidRPr="003033BE">
        <w:rPr>
          <w:rFonts w:ascii="Times New Roman" w:eastAsia="Times New Roman" w:hAnsi="Times New Roman" w:cs="Times New Roman"/>
          <w:sz w:val="26"/>
          <w:szCs w:val="26"/>
        </w:rPr>
        <w:t>, mentre nel penale da</w:t>
      </w:r>
      <w:r w:rsidR="007F18E7" w:rsidRPr="003033BE">
        <w:rPr>
          <w:rFonts w:ascii="Times New Roman" w:eastAsia="Times New Roman" w:hAnsi="Times New Roman" w:cs="Times New Roman"/>
          <w:sz w:val="26"/>
          <w:szCs w:val="26"/>
        </w:rPr>
        <w:t>llo 0,88 al 1,02</w:t>
      </w:r>
      <w:r w:rsidRPr="003033BE">
        <w:rPr>
          <w:rFonts w:ascii="Times New Roman" w:eastAsia="Times New Roman" w:hAnsi="Times New Roman" w:cs="Times New Roman"/>
          <w:sz w:val="26"/>
          <w:szCs w:val="26"/>
        </w:rPr>
        <w:t xml:space="preserve">. Conseguentemente, tanto minore sarà, in futuro, il rapporto tra procedimento definiti e procedimenti iscritti, tanto maggiore sarà il beneficio in termini di efficienza che si rifletterà </w:t>
      </w:r>
      <w:r w:rsidR="007F18E7" w:rsidRPr="003033BE">
        <w:rPr>
          <w:rFonts w:ascii="Times New Roman" w:eastAsia="Times New Roman" w:hAnsi="Times New Roman" w:cs="Times New Roman"/>
          <w:sz w:val="26"/>
          <w:szCs w:val="26"/>
        </w:rPr>
        <w:t>s</w:t>
      </w:r>
      <w:r w:rsidRPr="003033BE">
        <w:rPr>
          <w:rFonts w:ascii="Times New Roman" w:eastAsia="Times New Roman" w:hAnsi="Times New Roman" w:cs="Times New Roman"/>
          <w:sz w:val="26"/>
          <w:szCs w:val="26"/>
        </w:rPr>
        <w:t>ulle azion</w:t>
      </w:r>
      <w:r w:rsidR="007F18E7" w:rsidRPr="003033BE">
        <w:rPr>
          <w:rFonts w:ascii="Times New Roman" w:eastAsia="Times New Roman" w:hAnsi="Times New Roman" w:cs="Times New Roman"/>
          <w:sz w:val="26"/>
          <w:szCs w:val="26"/>
        </w:rPr>
        <w:t>i</w:t>
      </w:r>
      <w:r w:rsidRPr="003033BE">
        <w:rPr>
          <w:rFonts w:ascii="Times New Roman" w:eastAsia="Times New Roman" w:hAnsi="Times New Roman" w:cs="Times New Roman"/>
          <w:sz w:val="26"/>
          <w:szCs w:val="26"/>
        </w:rPr>
        <w:t xml:space="preserve"> di aggressione dell’arretrato e di riduzione del </w:t>
      </w:r>
      <w:proofErr w:type="spellStart"/>
      <w:r w:rsidRPr="003033BE">
        <w:rPr>
          <w:rFonts w:ascii="Times New Roman" w:eastAsia="Times New Roman" w:hAnsi="Times New Roman" w:cs="Times New Roman"/>
          <w:i/>
          <w:iCs/>
          <w:sz w:val="26"/>
          <w:szCs w:val="26"/>
        </w:rPr>
        <w:t>disposition</w:t>
      </w:r>
      <w:proofErr w:type="spellEnd"/>
      <w:r w:rsidRPr="003033BE">
        <w:rPr>
          <w:rFonts w:ascii="Times New Roman" w:eastAsia="Times New Roman" w:hAnsi="Times New Roman" w:cs="Times New Roman"/>
          <w:i/>
          <w:iCs/>
          <w:sz w:val="26"/>
          <w:szCs w:val="26"/>
        </w:rPr>
        <w:t xml:space="preserve"> time</w:t>
      </w:r>
      <w:r w:rsidRPr="003033BE">
        <w:rPr>
          <w:rFonts w:ascii="Times New Roman" w:eastAsia="Times New Roman" w:hAnsi="Times New Roman" w:cs="Times New Roman"/>
          <w:sz w:val="26"/>
          <w:szCs w:val="26"/>
        </w:rPr>
        <w:t>.</w:t>
      </w:r>
    </w:p>
    <w:p w14:paraId="18A993D4" w14:textId="77777777" w:rsidR="00251CF8" w:rsidRPr="003033BE" w:rsidRDefault="00251CF8" w:rsidP="003033BE">
      <w:pPr>
        <w:spacing w:line="360" w:lineRule="auto"/>
        <w:jc w:val="both"/>
        <w:rPr>
          <w:rFonts w:ascii="Times New Roman" w:eastAsia="Times New Roman" w:hAnsi="Times New Roman" w:cs="Times New Roman"/>
          <w:sz w:val="26"/>
          <w:szCs w:val="26"/>
        </w:rPr>
      </w:pPr>
    </w:p>
    <w:p w14:paraId="4D3C40E1" w14:textId="2C6376D9" w:rsidR="00642320" w:rsidRPr="00871C9B" w:rsidRDefault="000B7B32" w:rsidP="003033BE">
      <w:pPr>
        <w:spacing w:line="360" w:lineRule="auto"/>
        <w:jc w:val="both"/>
        <w:rPr>
          <w:rFonts w:ascii="Times New Roman" w:eastAsia="Times New Roman" w:hAnsi="Times New Roman" w:cs="Times New Roman"/>
          <w:b/>
          <w:sz w:val="28"/>
          <w:szCs w:val="28"/>
        </w:rPr>
      </w:pPr>
      <w:r w:rsidRPr="00871C9B">
        <w:rPr>
          <w:rFonts w:ascii="Times New Roman" w:eastAsia="Times New Roman" w:hAnsi="Times New Roman" w:cs="Times New Roman"/>
          <w:b/>
          <w:sz w:val="28"/>
          <w:szCs w:val="28"/>
        </w:rPr>
        <w:t xml:space="preserve">2.3 Procedimenti pendenti ed arretrato complessivo </w:t>
      </w:r>
    </w:p>
    <w:p w14:paraId="1B91DBD8" w14:textId="77777777"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Vengono poi analizzate le pendenze e l’arretrato sussistente in ambito civile e penale, ponendo il dato territoriale in relazione con il dato nazionale e con le variazioni delle singole voci, ciascuna rispetto all’annualità precedente. </w:t>
      </w:r>
    </w:p>
    <w:p w14:paraId="45ABBAB8" w14:textId="77777777"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Giova ricordare che per “arretrato” si intendono le pendenze ultra triennali in Tribunale ed ultra biennali in Corte d’appello.</w:t>
      </w:r>
    </w:p>
    <w:p w14:paraId="3C94DF45" w14:textId="6BFE401F" w:rsidR="00642320"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I criteri di suddivisione utilizzati in materia civile sono le annualità, la divisione tra pendenze ed arretrato, le variazioni rispetto all’anno precedente ed il raffronto con il dato nazionale. </w:t>
      </w:r>
    </w:p>
    <w:p w14:paraId="13EEE791" w14:textId="77777777" w:rsidR="00871C9B" w:rsidRPr="003033BE" w:rsidRDefault="00871C9B" w:rsidP="003033BE">
      <w:pPr>
        <w:spacing w:line="360" w:lineRule="auto"/>
        <w:jc w:val="both"/>
        <w:rPr>
          <w:rFonts w:ascii="Times New Roman" w:eastAsia="Times New Roman" w:hAnsi="Times New Roman" w:cs="Times New Roman"/>
          <w:sz w:val="26"/>
          <w:szCs w:val="26"/>
        </w:rPr>
      </w:pPr>
    </w:p>
    <w:p w14:paraId="36463614" w14:textId="6144846D" w:rsidR="00642320" w:rsidRPr="003033BE" w:rsidRDefault="007F18E7"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Corte d’Appello </w:t>
      </w:r>
      <w:r w:rsidR="00251CF8" w:rsidRPr="003033BE">
        <w:rPr>
          <w:rFonts w:ascii="Times New Roman" w:eastAsia="Times New Roman" w:hAnsi="Times New Roman" w:cs="Times New Roman"/>
          <w:sz w:val="26"/>
          <w:szCs w:val="26"/>
        </w:rPr>
        <w:t xml:space="preserve">di Perugia </w:t>
      </w:r>
      <w:r w:rsidR="00B45387" w:rsidRPr="003033BE">
        <w:rPr>
          <w:rFonts w:ascii="Times New Roman" w:eastAsia="Times New Roman" w:hAnsi="Times New Roman" w:cs="Times New Roman"/>
          <w:sz w:val="26"/>
          <w:szCs w:val="26"/>
        </w:rPr>
        <w:t>S</w:t>
      </w:r>
      <w:r w:rsidRPr="003033BE">
        <w:rPr>
          <w:rFonts w:ascii="Times New Roman" w:eastAsia="Times New Roman" w:hAnsi="Times New Roman" w:cs="Times New Roman"/>
          <w:sz w:val="26"/>
          <w:szCs w:val="26"/>
        </w:rPr>
        <w:t>ezione Civile</w:t>
      </w:r>
    </w:p>
    <w:tbl>
      <w:tblPr>
        <w:tblStyle w:val="a1"/>
        <w:tblW w:w="902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06"/>
        <w:gridCol w:w="865"/>
        <w:gridCol w:w="125"/>
        <w:gridCol w:w="907"/>
        <w:gridCol w:w="865"/>
        <w:gridCol w:w="865"/>
        <w:gridCol w:w="865"/>
        <w:gridCol w:w="125"/>
        <w:gridCol w:w="907"/>
        <w:gridCol w:w="865"/>
        <w:gridCol w:w="865"/>
        <w:gridCol w:w="865"/>
      </w:tblGrid>
      <w:tr w:rsidR="00642320" w:rsidRPr="003033BE" w14:paraId="4BBC5E61" w14:textId="77777777">
        <w:trPr>
          <w:trHeight w:val="525"/>
        </w:trPr>
        <w:tc>
          <w:tcPr>
            <w:tcW w:w="1770" w:type="dxa"/>
            <w:gridSpan w:val="2"/>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E957934"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Anno 2019</w:t>
            </w:r>
          </w:p>
        </w:tc>
        <w:tc>
          <w:tcPr>
            <w:tcW w:w="125" w:type="dxa"/>
            <w:tcBorders>
              <w:right w:val="single" w:sz="6" w:space="0" w:color="000000"/>
            </w:tcBorders>
            <w:shd w:val="clear" w:color="auto" w:fill="auto"/>
            <w:tcMar>
              <w:top w:w="0" w:type="dxa"/>
              <w:left w:w="40" w:type="dxa"/>
              <w:bottom w:w="0" w:type="dxa"/>
              <w:right w:w="40" w:type="dxa"/>
            </w:tcMar>
            <w:vAlign w:val="bottom"/>
          </w:tcPr>
          <w:p w14:paraId="075794DD"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3498" w:type="dxa"/>
            <w:gridSpan w:val="4"/>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45F69503"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Anno 2020</w:t>
            </w:r>
          </w:p>
        </w:tc>
        <w:tc>
          <w:tcPr>
            <w:tcW w:w="125" w:type="dxa"/>
            <w:tcBorders>
              <w:right w:val="single" w:sz="6" w:space="0" w:color="000000"/>
            </w:tcBorders>
            <w:shd w:val="clear" w:color="auto" w:fill="auto"/>
            <w:tcMar>
              <w:top w:w="0" w:type="dxa"/>
              <w:left w:w="40" w:type="dxa"/>
              <w:bottom w:w="0" w:type="dxa"/>
              <w:right w:w="40" w:type="dxa"/>
            </w:tcMar>
            <w:vAlign w:val="bottom"/>
          </w:tcPr>
          <w:p w14:paraId="1FBF6CCF"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3498" w:type="dxa"/>
            <w:gridSpan w:val="4"/>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0DBDF713"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Anno 2021</w:t>
            </w:r>
          </w:p>
        </w:tc>
      </w:tr>
      <w:tr w:rsidR="00642320" w:rsidRPr="003033BE" w14:paraId="44500A68" w14:textId="77777777" w:rsidTr="00871C9B">
        <w:trPr>
          <w:trHeight w:val="1596"/>
        </w:trPr>
        <w:tc>
          <w:tcPr>
            <w:tcW w:w="906"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147D9E36"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pendenti CEPEJ</w:t>
            </w:r>
          </w:p>
        </w:tc>
        <w:tc>
          <w:tcPr>
            <w:tcW w:w="86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22B3178"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arretrato</w:t>
            </w:r>
          </w:p>
        </w:tc>
        <w:tc>
          <w:tcPr>
            <w:tcW w:w="125" w:type="dxa"/>
            <w:tcBorders>
              <w:right w:val="single" w:sz="6" w:space="0" w:color="000000"/>
            </w:tcBorders>
            <w:shd w:val="clear" w:color="auto" w:fill="auto"/>
            <w:tcMar>
              <w:top w:w="0" w:type="dxa"/>
              <w:left w:w="40" w:type="dxa"/>
              <w:bottom w:w="0" w:type="dxa"/>
              <w:right w:w="40" w:type="dxa"/>
            </w:tcMar>
            <w:vAlign w:val="bottom"/>
          </w:tcPr>
          <w:p w14:paraId="3E1596BF"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906"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D44E22B"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pendenti CEPEJ</w:t>
            </w:r>
          </w:p>
        </w:tc>
        <w:tc>
          <w:tcPr>
            <w:tcW w:w="86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6A58215"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var pendenti vs 2019</w:t>
            </w:r>
          </w:p>
        </w:tc>
        <w:tc>
          <w:tcPr>
            <w:tcW w:w="86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67C4024"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arretrato</w:t>
            </w:r>
          </w:p>
        </w:tc>
        <w:tc>
          <w:tcPr>
            <w:tcW w:w="86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7B556C1"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var arretrato vs 2019</w:t>
            </w:r>
          </w:p>
        </w:tc>
        <w:tc>
          <w:tcPr>
            <w:tcW w:w="125" w:type="dxa"/>
            <w:tcBorders>
              <w:right w:val="single" w:sz="6" w:space="0" w:color="000000"/>
            </w:tcBorders>
            <w:shd w:val="clear" w:color="auto" w:fill="auto"/>
            <w:tcMar>
              <w:top w:w="0" w:type="dxa"/>
              <w:left w:w="40" w:type="dxa"/>
              <w:bottom w:w="0" w:type="dxa"/>
              <w:right w:w="40" w:type="dxa"/>
            </w:tcMar>
            <w:vAlign w:val="bottom"/>
          </w:tcPr>
          <w:p w14:paraId="32CE145D"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906"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6EFFCFE"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pendenti CEPEJ</w:t>
            </w:r>
          </w:p>
        </w:tc>
        <w:tc>
          <w:tcPr>
            <w:tcW w:w="86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FC96181"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var pendenti vs 2019</w:t>
            </w:r>
          </w:p>
        </w:tc>
        <w:tc>
          <w:tcPr>
            <w:tcW w:w="86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BAE8BC5"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arretrato</w:t>
            </w:r>
          </w:p>
        </w:tc>
        <w:tc>
          <w:tcPr>
            <w:tcW w:w="86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234F2B7"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var arretrato vs 2019</w:t>
            </w:r>
          </w:p>
        </w:tc>
      </w:tr>
      <w:tr w:rsidR="00642320" w:rsidRPr="003033BE" w14:paraId="215551D6" w14:textId="77777777">
        <w:trPr>
          <w:trHeight w:val="300"/>
        </w:trPr>
        <w:tc>
          <w:tcPr>
            <w:tcW w:w="906"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4DAC0CE7" w14:textId="7662D1CF" w:rsidR="00642320" w:rsidRPr="003033BE" w:rsidRDefault="007F18E7"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2.618</w:t>
            </w:r>
          </w:p>
        </w:tc>
        <w:tc>
          <w:tcPr>
            <w:tcW w:w="86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C77D195" w14:textId="7DEF8CB8" w:rsidR="00642320" w:rsidRPr="003033BE" w:rsidRDefault="007F18E7"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632</w:t>
            </w:r>
          </w:p>
        </w:tc>
        <w:tc>
          <w:tcPr>
            <w:tcW w:w="125" w:type="dxa"/>
            <w:tcBorders>
              <w:right w:val="single" w:sz="6" w:space="0" w:color="000000"/>
            </w:tcBorders>
            <w:shd w:val="clear" w:color="auto" w:fill="auto"/>
            <w:tcMar>
              <w:top w:w="0" w:type="dxa"/>
              <w:left w:w="40" w:type="dxa"/>
              <w:bottom w:w="0" w:type="dxa"/>
              <w:right w:w="40" w:type="dxa"/>
            </w:tcMar>
            <w:vAlign w:val="bottom"/>
          </w:tcPr>
          <w:p w14:paraId="7BB02EE5"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906"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1040B5E" w14:textId="1DD5E5B2" w:rsidR="00642320" w:rsidRPr="003033BE" w:rsidRDefault="007F18E7"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2.698</w:t>
            </w:r>
          </w:p>
        </w:tc>
        <w:tc>
          <w:tcPr>
            <w:tcW w:w="86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334D883" w14:textId="44B23847" w:rsidR="00642320" w:rsidRPr="003033BE" w:rsidRDefault="007D2F95"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3,10%</w:t>
            </w:r>
          </w:p>
        </w:tc>
        <w:tc>
          <w:tcPr>
            <w:tcW w:w="86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D62D862" w14:textId="3C99BD64" w:rsidR="00642320" w:rsidRPr="003033BE" w:rsidRDefault="007D2F95"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540</w:t>
            </w:r>
          </w:p>
        </w:tc>
        <w:tc>
          <w:tcPr>
            <w:tcW w:w="86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413E352" w14:textId="32F591BA" w:rsidR="00642320" w:rsidRPr="00871C9B" w:rsidRDefault="007D2F95" w:rsidP="003033BE">
            <w:pPr>
              <w:widowControl w:val="0"/>
              <w:spacing w:line="360" w:lineRule="auto"/>
              <w:jc w:val="center"/>
              <w:rPr>
                <w:rFonts w:ascii="Times New Roman" w:eastAsia="Calibri" w:hAnsi="Times New Roman" w:cs="Times New Roman"/>
                <w:sz w:val="24"/>
                <w:szCs w:val="24"/>
              </w:rPr>
            </w:pPr>
            <w:r w:rsidRPr="00871C9B">
              <w:rPr>
                <w:rFonts w:ascii="Times New Roman" w:eastAsia="Calibri" w:hAnsi="Times New Roman" w:cs="Times New Roman"/>
                <w:sz w:val="24"/>
                <w:szCs w:val="24"/>
              </w:rPr>
              <w:t>49,20</w:t>
            </w:r>
            <w:r w:rsidR="000B7B32" w:rsidRPr="00871C9B">
              <w:rPr>
                <w:rFonts w:ascii="Times New Roman" w:eastAsia="Calibri" w:hAnsi="Times New Roman" w:cs="Times New Roman"/>
                <w:sz w:val="24"/>
                <w:szCs w:val="24"/>
              </w:rPr>
              <w:t>%</w:t>
            </w:r>
          </w:p>
        </w:tc>
        <w:tc>
          <w:tcPr>
            <w:tcW w:w="125" w:type="dxa"/>
            <w:tcBorders>
              <w:right w:val="single" w:sz="6" w:space="0" w:color="000000"/>
            </w:tcBorders>
            <w:shd w:val="clear" w:color="auto" w:fill="auto"/>
            <w:tcMar>
              <w:top w:w="0" w:type="dxa"/>
              <w:left w:w="40" w:type="dxa"/>
              <w:bottom w:w="0" w:type="dxa"/>
              <w:right w:w="40" w:type="dxa"/>
            </w:tcMar>
            <w:vAlign w:val="bottom"/>
          </w:tcPr>
          <w:p w14:paraId="3A04A8B7"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906"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FC94BEC" w14:textId="46449491" w:rsidR="00642320" w:rsidRPr="003033BE" w:rsidRDefault="007D2F95"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2.319</w:t>
            </w:r>
          </w:p>
        </w:tc>
        <w:tc>
          <w:tcPr>
            <w:tcW w:w="86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8727599" w14:textId="2E8301EB" w:rsidR="00642320" w:rsidRPr="00871C9B" w:rsidRDefault="000B7B32" w:rsidP="003033BE">
            <w:pPr>
              <w:widowControl w:val="0"/>
              <w:spacing w:line="360" w:lineRule="auto"/>
              <w:jc w:val="center"/>
              <w:rPr>
                <w:rFonts w:ascii="Times New Roman" w:eastAsia="Calibri" w:hAnsi="Times New Roman" w:cs="Times New Roman"/>
              </w:rPr>
            </w:pPr>
            <w:r w:rsidRPr="00871C9B">
              <w:rPr>
                <w:rFonts w:ascii="Times New Roman" w:eastAsia="Calibri" w:hAnsi="Times New Roman" w:cs="Times New Roman"/>
              </w:rPr>
              <w:t>-</w:t>
            </w:r>
            <w:r w:rsidR="007D2F95" w:rsidRPr="00871C9B">
              <w:rPr>
                <w:rFonts w:ascii="Times New Roman" w:eastAsia="Calibri" w:hAnsi="Times New Roman" w:cs="Times New Roman"/>
              </w:rPr>
              <w:t>11,40</w:t>
            </w:r>
            <w:r w:rsidRPr="00871C9B">
              <w:rPr>
                <w:rFonts w:ascii="Times New Roman" w:eastAsia="Calibri" w:hAnsi="Times New Roman" w:cs="Times New Roman"/>
              </w:rPr>
              <w:t>%</w:t>
            </w:r>
          </w:p>
        </w:tc>
        <w:tc>
          <w:tcPr>
            <w:tcW w:w="86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A1658C1" w14:textId="42A24379" w:rsidR="00642320" w:rsidRPr="003033BE" w:rsidRDefault="007D2F95"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455</w:t>
            </w:r>
          </w:p>
        </w:tc>
        <w:tc>
          <w:tcPr>
            <w:tcW w:w="86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657CCB6" w14:textId="656A2E27" w:rsidR="00642320" w:rsidRPr="00871C9B" w:rsidRDefault="007D2F95" w:rsidP="003033BE">
            <w:pPr>
              <w:widowControl w:val="0"/>
              <w:spacing w:line="360" w:lineRule="auto"/>
              <w:jc w:val="center"/>
              <w:rPr>
                <w:rFonts w:ascii="Times New Roman" w:eastAsia="Calibri" w:hAnsi="Times New Roman" w:cs="Times New Roman"/>
                <w:sz w:val="24"/>
                <w:szCs w:val="24"/>
              </w:rPr>
            </w:pPr>
            <w:r w:rsidRPr="00871C9B">
              <w:rPr>
                <w:rFonts w:ascii="Times New Roman" w:eastAsia="Calibri" w:hAnsi="Times New Roman" w:cs="Times New Roman"/>
                <w:sz w:val="24"/>
                <w:szCs w:val="24"/>
              </w:rPr>
              <w:t>25,70</w:t>
            </w:r>
            <w:r w:rsidR="000B7B32" w:rsidRPr="00871C9B">
              <w:rPr>
                <w:rFonts w:ascii="Times New Roman" w:eastAsia="Calibri" w:hAnsi="Times New Roman" w:cs="Times New Roman"/>
                <w:sz w:val="24"/>
                <w:szCs w:val="24"/>
              </w:rPr>
              <w:t>%</w:t>
            </w:r>
          </w:p>
        </w:tc>
      </w:tr>
    </w:tbl>
    <w:p w14:paraId="613151FC" w14:textId="77777777" w:rsidR="00642320" w:rsidRPr="003033BE" w:rsidRDefault="00642320" w:rsidP="003033BE">
      <w:pPr>
        <w:spacing w:line="360" w:lineRule="auto"/>
        <w:jc w:val="both"/>
        <w:rPr>
          <w:rFonts w:ascii="Times New Roman" w:eastAsia="Times New Roman" w:hAnsi="Times New Roman" w:cs="Times New Roman"/>
          <w:sz w:val="26"/>
          <w:szCs w:val="26"/>
        </w:rPr>
      </w:pPr>
    </w:p>
    <w:p w14:paraId="3C23292F" w14:textId="77777777" w:rsidR="00642320" w:rsidRPr="003033BE" w:rsidRDefault="00642320" w:rsidP="003033BE">
      <w:pPr>
        <w:spacing w:line="360" w:lineRule="auto"/>
        <w:jc w:val="both"/>
        <w:rPr>
          <w:rFonts w:ascii="Times New Roman" w:eastAsia="Times New Roman" w:hAnsi="Times New Roman" w:cs="Times New Roman"/>
          <w:sz w:val="26"/>
          <w:szCs w:val="26"/>
        </w:rPr>
      </w:pPr>
    </w:p>
    <w:p w14:paraId="25EBCCAB" w14:textId="4F36545B"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lastRenderedPageBreak/>
        <w:t>Per quanto concerne i criteri di suddivisione in materia penale vengono individuate le annualità di riferimento, le variazioni rispetto all’anno precedente, nonch</w:t>
      </w:r>
      <w:r w:rsidR="007D2F95" w:rsidRPr="003033BE">
        <w:rPr>
          <w:rFonts w:ascii="Times New Roman" w:eastAsia="Times New Roman" w:hAnsi="Times New Roman" w:cs="Times New Roman"/>
          <w:sz w:val="26"/>
          <w:szCs w:val="26"/>
        </w:rPr>
        <w:t>é</w:t>
      </w:r>
      <w:r w:rsidRPr="003033BE">
        <w:rPr>
          <w:rFonts w:ascii="Times New Roman" w:eastAsia="Times New Roman" w:hAnsi="Times New Roman" w:cs="Times New Roman"/>
          <w:sz w:val="26"/>
          <w:szCs w:val="26"/>
        </w:rPr>
        <w:t xml:space="preserve"> i criteri individuati dal Piano Nazionale di Ripresa e Resilienza (</w:t>
      </w:r>
      <w:r w:rsidR="007D2F95" w:rsidRPr="003033BE">
        <w:rPr>
          <w:rFonts w:ascii="Times New Roman" w:eastAsia="Times New Roman" w:hAnsi="Times New Roman" w:cs="Times New Roman"/>
          <w:sz w:val="26"/>
          <w:szCs w:val="26"/>
        </w:rPr>
        <w:t>Sezione ordinaria, Sezione assise, Sezione Minorenni</w:t>
      </w:r>
      <w:r w:rsidRPr="003033BE">
        <w:rPr>
          <w:rFonts w:ascii="Times New Roman" w:eastAsia="Times New Roman" w:hAnsi="Times New Roman" w:cs="Times New Roman"/>
          <w:sz w:val="26"/>
          <w:szCs w:val="26"/>
        </w:rPr>
        <w:t>)</w:t>
      </w:r>
    </w:p>
    <w:p w14:paraId="62178ADE" w14:textId="77777777" w:rsidR="00642320" w:rsidRPr="003033BE" w:rsidRDefault="00642320" w:rsidP="003033BE">
      <w:pPr>
        <w:spacing w:line="360" w:lineRule="auto"/>
        <w:jc w:val="both"/>
        <w:rPr>
          <w:rFonts w:ascii="Times New Roman" w:eastAsia="Times New Roman" w:hAnsi="Times New Roman" w:cs="Times New Roman"/>
          <w:sz w:val="26"/>
          <w:szCs w:val="26"/>
        </w:rPr>
      </w:pPr>
    </w:p>
    <w:tbl>
      <w:tblPr>
        <w:tblStyle w:val="a2"/>
        <w:tblW w:w="906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39"/>
        <w:gridCol w:w="739"/>
        <w:gridCol w:w="774"/>
        <w:gridCol w:w="738"/>
        <w:gridCol w:w="107"/>
        <w:gridCol w:w="738"/>
        <w:gridCol w:w="738"/>
        <w:gridCol w:w="738"/>
        <w:gridCol w:w="738"/>
        <w:gridCol w:w="762"/>
        <w:gridCol w:w="738"/>
        <w:gridCol w:w="738"/>
        <w:gridCol w:w="777"/>
      </w:tblGrid>
      <w:tr w:rsidR="00642320" w:rsidRPr="003033BE" w14:paraId="27AF33ED" w14:textId="77777777" w:rsidTr="007D2F95">
        <w:trPr>
          <w:trHeight w:val="525"/>
        </w:trPr>
        <w:tc>
          <w:tcPr>
            <w:tcW w:w="2990" w:type="dxa"/>
            <w:gridSpan w:val="4"/>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C37632E"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Anno 2019</w:t>
            </w:r>
          </w:p>
        </w:tc>
        <w:tc>
          <w:tcPr>
            <w:tcW w:w="107" w:type="dxa"/>
            <w:tcBorders>
              <w:right w:val="single" w:sz="6" w:space="0" w:color="000000"/>
            </w:tcBorders>
            <w:shd w:val="clear" w:color="auto" w:fill="auto"/>
            <w:tcMar>
              <w:top w:w="0" w:type="dxa"/>
              <w:left w:w="40" w:type="dxa"/>
              <w:bottom w:w="0" w:type="dxa"/>
              <w:right w:w="40" w:type="dxa"/>
            </w:tcMar>
            <w:vAlign w:val="center"/>
          </w:tcPr>
          <w:p w14:paraId="33E4B135"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5967" w:type="dxa"/>
            <w:gridSpan w:val="8"/>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676EFB65"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Anno 2020</w:t>
            </w:r>
          </w:p>
        </w:tc>
      </w:tr>
      <w:tr w:rsidR="00642320" w:rsidRPr="003033BE" w14:paraId="46176303" w14:textId="77777777" w:rsidTr="007D2F95">
        <w:trPr>
          <w:trHeight w:val="1215"/>
        </w:trPr>
        <w:tc>
          <w:tcPr>
            <w:tcW w:w="739"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0767C399"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pendenti totale</w:t>
            </w:r>
          </w:p>
        </w:tc>
        <w:tc>
          <w:tcPr>
            <w:tcW w:w="739"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2C77669" w14:textId="77777777" w:rsidR="00642320" w:rsidRPr="003033BE" w:rsidRDefault="000B7B32" w:rsidP="003033BE">
            <w:pPr>
              <w:widowControl w:val="0"/>
              <w:spacing w:line="360" w:lineRule="auto"/>
              <w:jc w:val="center"/>
              <w:rPr>
                <w:rFonts w:ascii="Times New Roman" w:eastAsia="Calibri" w:hAnsi="Times New Roman" w:cs="Times New Roman"/>
                <w:b/>
                <w:i/>
                <w:sz w:val="26"/>
                <w:szCs w:val="26"/>
              </w:rPr>
            </w:pPr>
            <w:r w:rsidRPr="003033BE">
              <w:rPr>
                <w:rFonts w:ascii="Times New Roman" w:eastAsia="Calibri" w:hAnsi="Times New Roman" w:cs="Times New Roman"/>
                <w:b/>
                <w:i/>
                <w:sz w:val="26"/>
                <w:szCs w:val="26"/>
              </w:rPr>
              <w:t>di cui:</w:t>
            </w:r>
          </w:p>
          <w:p w14:paraId="29166BF8" w14:textId="40C7BA3B" w:rsidR="00642320" w:rsidRPr="003033BE" w:rsidRDefault="007D2F95" w:rsidP="003033BE">
            <w:pPr>
              <w:widowControl w:val="0"/>
              <w:spacing w:line="360" w:lineRule="auto"/>
              <w:jc w:val="center"/>
              <w:rPr>
                <w:rFonts w:ascii="Times New Roman" w:eastAsia="Calibri" w:hAnsi="Times New Roman" w:cs="Times New Roman"/>
                <w:sz w:val="26"/>
                <w:szCs w:val="26"/>
              </w:rPr>
            </w:pPr>
            <w:proofErr w:type="spellStart"/>
            <w:r w:rsidRPr="003033BE">
              <w:rPr>
                <w:rFonts w:ascii="Times New Roman" w:eastAsia="Calibri" w:hAnsi="Times New Roman" w:cs="Times New Roman"/>
                <w:b/>
                <w:i/>
                <w:sz w:val="26"/>
                <w:szCs w:val="26"/>
              </w:rPr>
              <w:t>sez.ordinaria</w:t>
            </w:r>
            <w:proofErr w:type="spellEnd"/>
          </w:p>
        </w:tc>
        <w:tc>
          <w:tcPr>
            <w:tcW w:w="774"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5C38CA0E" w14:textId="14EC018E"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i/>
                <w:sz w:val="26"/>
                <w:szCs w:val="26"/>
              </w:rPr>
              <w:t xml:space="preserve">di cui: </w:t>
            </w:r>
            <w:proofErr w:type="spellStart"/>
            <w:r w:rsidR="007D2F95" w:rsidRPr="003033BE">
              <w:rPr>
                <w:rFonts w:ascii="Times New Roman" w:eastAsia="Calibri" w:hAnsi="Times New Roman" w:cs="Times New Roman"/>
                <w:b/>
                <w:i/>
                <w:sz w:val="26"/>
                <w:szCs w:val="26"/>
              </w:rPr>
              <w:t>sez.assise</w:t>
            </w:r>
            <w:proofErr w:type="spellEnd"/>
          </w:p>
        </w:tc>
        <w:tc>
          <w:tcPr>
            <w:tcW w:w="738"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09AC6770" w14:textId="77777777" w:rsidR="00642320" w:rsidRPr="003033BE" w:rsidRDefault="000B7B32" w:rsidP="003033BE">
            <w:pPr>
              <w:widowControl w:val="0"/>
              <w:spacing w:line="360" w:lineRule="auto"/>
              <w:jc w:val="center"/>
              <w:rPr>
                <w:rFonts w:ascii="Times New Roman" w:eastAsia="Calibri" w:hAnsi="Times New Roman" w:cs="Times New Roman"/>
                <w:b/>
                <w:i/>
                <w:sz w:val="26"/>
                <w:szCs w:val="26"/>
              </w:rPr>
            </w:pPr>
            <w:r w:rsidRPr="003033BE">
              <w:rPr>
                <w:rFonts w:ascii="Times New Roman" w:eastAsia="Calibri" w:hAnsi="Times New Roman" w:cs="Times New Roman"/>
                <w:b/>
                <w:i/>
                <w:sz w:val="26"/>
                <w:szCs w:val="26"/>
              </w:rPr>
              <w:t>di cui:</w:t>
            </w:r>
          </w:p>
          <w:p w14:paraId="3608D9D4" w14:textId="57EAFB75" w:rsidR="00642320" w:rsidRPr="003033BE" w:rsidRDefault="007D2F95" w:rsidP="003033BE">
            <w:pPr>
              <w:widowControl w:val="0"/>
              <w:spacing w:line="360" w:lineRule="auto"/>
              <w:jc w:val="center"/>
              <w:rPr>
                <w:rFonts w:ascii="Times New Roman" w:eastAsia="Calibri" w:hAnsi="Times New Roman" w:cs="Times New Roman"/>
                <w:sz w:val="26"/>
                <w:szCs w:val="26"/>
              </w:rPr>
            </w:pPr>
            <w:proofErr w:type="spellStart"/>
            <w:r w:rsidRPr="003033BE">
              <w:rPr>
                <w:rFonts w:ascii="Times New Roman" w:eastAsia="Calibri" w:hAnsi="Times New Roman" w:cs="Times New Roman"/>
                <w:b/>
                <w:i/>
                <w:sz w:val="26"/>
                <w:szCs w:val="26"/>
              </w:rPr>
              <w:t>sez.minorenni</w:t>
            </w:r>
            <w:proofErr w:type="spellEnd"/>
          </w:p>
        </w:tc>
        <w:tc>
          <w:tcPr>
            <w:tcW w:w="107" w:type="dxa"/>
            <w:tcBorders>
              <w:right w:val="single" w:sz="6" w:space="0" w:color="000000"/>
            </w:tcBorders>
            <w:shd w:val="clear" w:color="auto" w:fill="auto"/>
            <w:tcMar>
              <w:top w:w="0" w:type="dxa"/>
              <w:left w:w="40" w:type="dxa"/>
              <w:bottom w:w="0" w:type="dxa"/>
              <w:right w:w="40" w:type="dxa"/>
            </w:tcMar>
            <w:vAlign w:val="center"/>
          </w:tcPr>
          <w:p w14:paraId="0C995EF4"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2DC6E4F"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pendenti totale</w:t>
            </w: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D80CB55" w14:textId="77777777" w:rsidR="00642320" w:rsidRPr="003033BE" w:rsidRDefault="000B7B32" w:rsidP="003033BE">
            <w:pPr>
              <w:widowControl w:val="0"/>
              <w:spacing w:line="360" w:lineRule="auto"/>
              <w:jc w:val="center"/>
              <w:rPr>
                <w:rFonts w:ascii="Times New Roman" w:eastAsia="Calibri" w:hAnsi="Times New Roman" w:cs="Times New Roman"/>
                <w:b/>
                <w:i/>
                <w:sz w:val="26"/>
                <w:szCs w:val="26"/>
              </w:rPr>
            </w:pPr>
            <w:r w:rsidRPr="003033BE">
              <w:rPr>
                <w:rFonts w:ascii="Times New Roman" w:eastAsia="Calibri" w:hAnsi="Times New Roman" w:cs="Times New Roman"/>
                <w:b/>
                <w:i/>
                <w:sz w:val="26"/>
                <w:szCs w:val="26"/>
              </w:rPr>
              <w:t>di cui:</w:t>
            </w:r>
          </w:p>
          <w:p w14:paraId="21052E75" w14:textId="1571D807" w:rsidR="00642320" w:rsidRPr="003033BE" w:rsidRDefault="007D2F95" w:rsidP="003033BE">
            <w:pPr>
              <w:widowControl w:val="0"/>
              <w:spacing w:line="360" w:lineRule="auto"/>
              <w:jc w:val="center"/>
              <w:rPr>
                <w:rFonts w:ascii="Times New Roman" w:eastAsia="Calibri" w:hAnsi="Times New Roman" w:cs="Times New Roman"/>
                <w:sz w:val="26"/>
                <w:szCs w:val="26"/>
              </w:rPr>
            </w:pPr>
            <w:proofErr w:type="spellStart"/>
            <w:r w:rsidRPr="003033BE">
              <w:rPr>
                <w:rFonts w:ascii="Times New Roman" w:eastAsia="Calibri" w:hAnsi="Times New Roman" w:cs="Times New Roman"/>
                <w:b/>
                <w:i/>
                <w:sz w:val="26"/>
                <w:szCs w:val="26"/>
              </w:rPr>
              <w:t>sez.ordinaria</w:t>
            </w:r>
            <w:proofErr w:type="spellEnd"/>
          </w:p>
        </w:tc>
        <w:tc>
          <w:tcPr>
            <w:tcW w:w="738"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5ED40948" w14:textId="63903080"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i/>
                <w:sz w:val="26"/>
                <w:szCs w:val="26"/>
              </w:rPr>
              <w:t>di cui:</w:t>
            </w:r>
            <w:r w:rsidR="007D2F95" w:rsidRPr="003033BE">
              <w:rPr>
                <w:rFonts w:ascii="Times New Roman" w:eastAsia="Calibri" w:hAnsi="Times New Roman" w:cs="Times New Roman"/>
                <w:b/>
                <w:i/>
                <w:sz w:val="26"/>
                <w:szCs w:val="26"/>
              </w:rPr>
              <w:t xml:space="preserve"> </w:t>
            </w:r>
            <w:proofErr w:type="spellStart"/>
            <w:r w:rsidR="007D2F95" w:rsidRPr="003033BE">
              <w:rPr>
                <w:rFonts w:ascii="Times New Roman" w:eastAsia="Calibri" w:hAnsi="Times New Roman" w:cs="Times New Roman"/>
                <w:b/>
                <w:i/>
                <w:sz w:val="26"/>
                <w:szCs w:val="26"/>
              </w:rPr>
              <w:t>sez.assise</w:t>
            </w:r>
            <w:proofErr w:type="spellEnd"/>
            <w:r w:rsidRPr="003033BE">
              <w:rPr>
                <w:rFonts w:ascii="Times New Roman" w:eastAsia="Calibri" w:hAnsi="Times New Roman" w:cs="Times New Roman"/>
                <w:b/>
                <w:i/>
                <w:sz w:val="26"/>
                <w:szCs w:val="26"/>
              </w:rPr>
              <w:t xml:space="preserve"> </w:t>
            </w:r>
          </w:p>
        </w:tc>
        <w:tc>
          <w:tcPr>
            <w:tcW w:w="738"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0774F3A4" w14:textId="77777777" w:rsidR="00642320" w:rsidRPr="003033BE" w:rsidRDefault="000B7B32" w:rsidP="003033BE">
            <w:pPr>
              <w:widowControl w:val="0"/>
              <w:spacing w:line="360" w:lineRule="auto"/>
              <w:jc w:val="center"/>
              <w:rPr>
                <w:rFonts w:ascii="Times New Roman" w:eastAsia="Calibri" w:hAnsi="Times New Roman" w:cs="Times New Roman"/>
                <w:b/>
                <w:i/>
                <w:sz w:val="26"/>
                <w:szCs w:val="26"/>
              </w:rPr>
            </w:pPr>
            <w:r w:rsidRPr="003033BE">
              <w:rPr>
                <w:rFonts w:ascii="Times New Roman" w:eastAsia="Calibri" w:hAnsi="Times New Roman" w:cs="Times New Roman"/>
                <w:b/>
                <w:i/>
                <w:sz w:val="26"/>
                <w:szCs w:val="26"/>
              </w:rPr>
              <w:t>di cui:</w:t>
            </w:r>
          </w:p>
          <w:p w14:paraId="2CB37DF2" w14:textId="7150BA91" w:rsidR="00642320" w:rsidRPr="003033BE" w:rsidRDefault="007D2F95" w:rsidP="003033BE">
            <w:pPr>
              <w:widowControl w:val="0"/>
              <w:spacing w:line="360" w:lineRule="auto"/>
              <w:jc w:val="center"/>
              <w:rPr>
                <w:rFonts w:ascii="Times New Roman" w:eastAsia="Calibri" w:hAnsi="Times New Roman" w:cs="Times New Roman"/>
                <w:sz w:val="26"/>
                <w:szCs w:val="26"/>
              </w:rPr>
            </w:pPr>
            <w:proofErr w:type="spellStart"/>
            <w:r w:rsidRPr="003033BE">
              <w:rPr>
                <w:rFonts w:ascii="Times New Roman" w:eastAsia="Calibri" w:hAnsi="Times New Roman" w:cs="Times New Roman"/>
                <w:b/>
                <w:i/>
                <w:sz w:val="26"/>
                <w:szCs w:val="26"/>
              </w:rPr>
              <w:t>sez.minorenni</w:t>
            </w:r>
            <w:proofErr w:type="spellEnd"/>
          </w:p>
        </w:tc>
        <w:tc>
          <w:tcPr>
            <w:tcW w:w="76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CF37C8F"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var pendenti tot vs 2019</w:t>
            </w: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3FE7D60" w14:textId="3D1C78CE" w:rsidR="00642320" w:rsidRPr="003033BE" w:rsidRDefault="000B7B32" w:rsidP="003033BE">
            <w:pPr>
              <w:widowControl w:val="0"/>
              <w:spacing w:line="360" w:lineRule="auto"/>
              <w:jc w:val="center"/>
              <w:rPr>
                <w:rFonts w:ascii="Times New Roman" w:eastAsia="Calibri" w:hAnsi="Times New Roman" w:cs="Times New Roman"/>
                <w:sz w:val="26"/>
                <w:szCs w:val="26"/>
              </w:rPr>
            </w:pPr>
            <w:proofErr w:type="spellStart"/>
            <w:r w:rsidRPr="003033BE">
              <w:rPr>
                <w:rFonts w:ascii="Times New Roman" w:eastAsia="Calibri" w:hAnsi="Times New Roman" w:cs="Times New Roman"/>
                <w:b/>
                <w:i/>
                <w:sz w:val="26"/>
                <w:szCs w:val="26"/>
              </w:rPr>
              <w:t>var</w:t>
            </w:r>
            <w:proofErr w:type="spellEnd"/>
            <w:r w:rsidRPr="003033BE">
              <w:rPr>
                <w:rFonts w:ascii="Times New Roman" w:eastAsia="Calibri" w:hAnsi="Times New Roman" w:cs="Times New Roman"/>
                <w:b/>
                <w:i/>
                <w:sz w:val="26"/>
                <w:szCs w:val="26"/>
              </w:rPr>
              <w:t xml:space="preserve"> </w:t>
            </w:r>
            <w:proofErr w:type="spellStart"/>
            <w:r w:rsidR="007D2F95" w:rsidRPr="003033BE">
              <w:rPr>
                <w:rFonts w:ascii="Times New Roman" w:eastAsia="Calibri" w:hAnsi="Times New Roman" w:cs="Times New Roman"/>
                <w:b/>
                <w:i/>
                <w:sz w:val="26"/>
                <w:szCs w:val="26"/>
              </w:rPr>
              <w:t>sez.ordinaria</w:t>
            </w:r>
            <w:proofErr w:type="spellEnd"/>
            <w:r w:rsidRPr="003033BE">
              <w:rPr>
                <w:rFonts w:ascii="Times New Roman" w:eastAsia="Calibri" w:hAnsi="Times New Roman" w:cs="Times New Roman"/>
                <w:b/>
                <w:i/>
                <w:sz w:val="26"/>
                <w:szCs w:val="26"/>
              </w:rPr>
              <w:t xml:space="preserve"> vs 2019</w:t>
            </w:r>
          </w:p>
        </w:tc>
        <w:tc>
          <w:tcPr>
            <w:tcW w:w="738"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751C966D" w14:textId="5E549323" w:rsidR="00642320" w:rsidRPr="003033BE" w:rsidRDefault="000B7B32" w:rsidP="003033BE">
            <w:pPr>
              <w:widowControl w:val="0"/>
              <w:spacing w:line="360" w:lineRule="auto"/>
              <w:jc w:val="center"/>
              <w:rPr>
                <w:rFonts w:ascii="Times New Roman" w:eastAsia="Calibri" w:hAnsi="Times New Roman" w:cs="Times New Roman"/>
                <w:sz w:val="26"/>
                <w:szCs w:val="26"/>
              </w:rPr>
            </w:pPr>
            <w:proofErr w:type="spellStart"/>
            <w:r w:rsidRPr="003033BE">
              <w:rPr>
                <w:rFonts w:ascii="Times New Roman" w:eastAsia="Calibri" w:hAnsi="Times New Roman" w:cs="Times New Roman"/>
                <w:b/>
                <w:i/>
                <w:sz w:val="26"/>
                <w:szCs w:val="26"/>
              </w:rPr>
              <w:t>var</w:t>
            </w:r>
            <w:proofErr w:type="spellEnd"/>
            <w:r w:rsidRPr="003033BE">
              <w:rPr>
                <w:rFonts w:ascii="Times New Roman" w:eastAsia="Calibri" w:hAnsi="Times New Roman" w:cs="Times New Roman"/>
                <w:b/>
                <w:i/>
                <w:sz w:val="26"/>
                <w:szCs w:val="26"/>
              </w:rPr>
              <w:t xml:space="preserve"> </w:t>
            </w:r>
            <w:proofErr w:type="spellStart"/>
            <w:r w:rsidR="007D2F95" w:rsidRPr="003033BE">
              <w:rPr>
                <w:rFonts w:ascii="Times New Roman" w:eastAsia="Calibri" w:hAnsi="Times New Roman" w:cs="Times New Roman"/>
                <w:b/>
                <w:i/>
                <w:sz w:val="26"/>
                <w:szCs w:val="26"/>
              </w:rPr>
              <w:t>sez.assise</w:t>
            </w:r>
            <w:proofErr w:type="spellEnd"/>
            <w:r w:rsidR="007D2F95" w:rsidRPr="003033BE">
              <w:rPr>
                <w:rFonts w:ascii="Times New Roman" w:eastAsia="Calibri" w:hAnsi="Times New Roman" w:cs="Times New Roman"/>
                <w:b/>
                <w:i/>
                <w:sz w:val="26"/>
                <w:szCs w:val="26"/>
              </w:rPr>
              <w:t xml:space="preserve"> </w:t>
            </w:r>
            <w:r w:rsidRPr="003033BE">
              <w:rPr>
                <w:rFonts w:ascii="Times New Roman" w:eastAsia="Calibri" w:hAnsi="Times New Roman" w:cs="Times New Roman"/>
                <w:b/>
                <w:i/>
                <w:sz w:val="26"/>
                <w:szCs w:val="26"/>
              </w:rPr>
              <w:t>vs 2019</w:t>
            </w:r>
          </w:p>
        </w:tc>
        <w:tc>
          <w:tcPr>
            <w:tcW w:w="777"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64C3C988" w14:textId="7AF257CB" w:rsidR="00642320" w:rsidRPr="003033BE" w:rsidRDefault="000B7B32" w:rsidP="003033BE">
            <w:pPr>
              <w:widowControl w:val="0"/>
              <w:spacing w:line="360" w:lineRule="auto"/>
              <w:jc w:val="center"/>
              <w:rPr>
                <w:rFonts w:ascii="Times New Roman" w:eastAsia="Calibri" w:hAnsi="Times New Roman" w:cs="Times New Roman"/>
                <w:sz w:val="26"/>
                <w:szCs w:val="26"/>
              </w:rPr>
            </w:pPr>
            <w:proofErr w:type="spellStart"/>
            <w:r w:rsidRPr="003033BE">
              <w:rPr>
                <w:rFonts w:ascii="Times New Roman" w:eastAsia="Calibri" w:hAnsi="Times New Roman" w:cs="Times New Roman"/>
                <w:b/>
                <w:i/>
                <w:sz w:val="26"/>
                <w:szCs w:val="26"/>
              </w:rPr>
              <w:t>var</w:t>
            </w:r>
            <w:proofErr w:type="spellEnd"/>
            <w:r w:rsidRPr="003033BE">
              <w:rPr>
                <w:rFonts w:ascii="Times New Roman" w:eastAsia="Calibri" w:hAnsi="Times New Roman" w:cs="Times New Roman"/>
                <w:b/>
                <w:i/>
                <w:sz w:val="26"/>
                <w:szCs w:val="26"/>
              </w:rPr>
              <w:t xml:space="preserve"> </w:t>
            </w:r>
            <w:proofErr w:type="spellStart"/>
            <w:r w:rsidR="007D2F95" w:rsidRPr="003033BE">
              <w:rPr>
                <w:rFonts w:ascii="Times New Roman" w:eastAsia="Calibri" w:hAnsi="Times New Roman" w:cs="Times New Roman"/>
                <w:b/>
                <w:i/>
                <w:sz w:val="26"/>
                <w:szCs w:val="26"/>
              </w:rPr>
              <w:t>sez.minorenni</w:t>
            </w:r>
            <w:proofErr w:type="spellEnd"/>
            <w:r w:rsidRPr="003033BE">
              <w:rPr>
                <w:rFonts w:ascii="Times New Roman" w:eastAsia="Calibri" w:hAnsi="Times New Roman" w:cs="Times New Roman"/>
                <w:b/>
                <w:i/>
                <w:sz w:val="26"/>
                <w:szCs w:val="26"/>
              </w:rPr>
              <w:t xml:space="preserve"> vs 2019</w:t>
            </w:r>
          </w:p>
        </w:tc>
      </w:tr>
      <w:tr w:rsidR="00642320" w:rsidRPr="003033BE" w14:paraId="3DC206E9" w14:textId="77777777" w:rsidTr="00871C9B">
        <w:trPr>
          <w:trHeight w:val="885"/>
        </w:trPr>
        <w:tc>
          <w:tcPr>
            <w:tcW w:w="739"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0A3E468E" w14:textId="759C66DD" w:rsidR="00642320" w:rsidRPr="003033BE" w:rsidRDefault="007D2F95"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1.768</w:t>
            </w:r>
          </w:p>
        </w:tc>
        <w:tc>
          <w:tcPr>
            <w:tcW w:w="739"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2256E9C" w14:textId="2F2F8725" w:rsidR="00642320" w:rsidRPr="003033BE" w:rsidRDefault="007D2F95"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1.757</w:t>
            </w:r>
          </w:p>
        </w:tc>
        <w:tc>
          <w:tcPr>
            <w:tcW w:w="77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11112EA" w14:textId="7BD54D78" w:rsidR="00642320" w:rsidRPr="003033BE" w:rsidRDefault="007D2F95"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4</w:t>
            </w: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70F7658" w14:textId="5227DFC2" w:rsidR="00642320" w:rsidRPr="003033BE" w:rsidRDefault="007D2F95"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7</w:t>
            </w:r>
          </w:p>
        </w:tc>
        <w:tc>
          <w:tcPr>
            <w:tcW w:w="107" w:type="dxa"/>
            <w:tcBorders>
              <w:right w:val="single" w:sz="6" w:space="0" w:color="000000"/>
            </w:tcBorders>
            <w:shd w:val="clear" w:color="auto" w:fill="auto"/>
            <w:tcMar>
              <w:top w:w="0" w:type="dxa"/>
              <w:left w:w="40" w:type="dxa"/>
              <w:bottom w:w="0" w:type="dxa"/>
              <w:right w:w="40" w:type="dxa"/>
            </w:tcMar>
            <w:vAlign w:val="center"/>
          </w:tcPr>
          <w:p w14:paraId="373BF7EB"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2A2C612" w14:textId="0B37FB45" w:rsidR="00642320" w:rsidRPr="003033BE" w:rsidRDefault="007D2F95"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1.913</w:t>
            </w: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9954FE6" w14:textId="45174E54" w:rsidR="00642320" w:rsidRPr="003033BE" w:rsidRDefault="007D2F95"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1.903</w:t>
            </w: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026D63D" w14:textId="00ADD995" w:rsidR="00642320" w:rsidRPr="003033BE" w:rsidRDefault="007D2F95"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7</w:t>
            </w: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CF5B808" w14:textId="5108D17B" w:rsidR="00642320" w:rsidRPr="003033BE" w:rsidRDefault="007D2F95"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3</w:t>
            </w:r>
          </w:p>
        </w:tc>
        <w:tc>
          <w:tcPr>
            <w:tcW w:w="76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9A1C486" w14:textId="3DA44EAD" w:rsidR="00642320" w:rsidRPr="003033BE" w:rsidRDefault="007D2F95"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8,20</w:t>
            </w:r>
            <w:r w:rsidR="000B7B32" w:rsidRPr="003033BE">
              <w:rPr>
                <w:rFonts w:ascii="Times New Roman" w:eastAsia="Calibri" w:hAnsi="Times New Roman" w:cs="Times New Roman"/>
                <w:sz w:val="26"/>
                <w:szCs w:val="26"/>
              </w:rPr>
              <w:t>%</w:t>
            </w: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DFD3CAA" w14:textId="36F3C449" w:rsidR="00642320" w:rsidRPr="00871C9B" w:rsidRDefault="007D2F95" w:rsidP="003033BE">
            <w:pPr>
              <w:widowControl w:val="0"/>
              <w:spacing w:line="360" w:lineRule="auto"/>
              <w:jc w:val="center"/>
              <w:rPr>
                <w:rFonts w:ascii="Times New Roman" w:eastAsia="Calibri" w:hAnsi="Times New Roman" w:cs="Times New Roman"/>
                <w:sz w:val="24"/>
                <w:szCs w:val="24"/>
              </w:rPr>
            </w:pPr>
            <w:r w:rsidRPr="00871C9B">
              <w:rPr>
                <w:rFonts w:ascii="Times New Roman" w:eastAsia="Calibri" w:hAnsi="Times New Roman" w:cs="Times New Roman"/>
                <w:sz w:val="24"/>
                <w:szCs w:val="24"/>
              </w:rPr>
              <w:t>8,30</w:t>
            </w:r>
            <w:r w:rsidR="000B7B32" w:rsidRPr="00871C9B">
              <w:rPr>
                <w:rFonts w:ascii="Times New Roman" w:eastAsia="Calibri" w:hAnsi="Times New Roman" w:cs="Times New Roman"/>
                <w:sz w:val="24"/>
                <w:szCs w:val="24"/>
              </w:rPr>
              <w:t>%</w:t>
            </w:r>
          </w:p>
        </w:tc>
        <w:tc>
          <w:tcPr>
            <w:tcW w:w="73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70D4CDA" w14:textId="1F149ADD" w:rsidR="00642320" w:rsidRPr="003033BE" w:rsidRDefault="007D2F95"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75</w:t>
            </w:r>
            <w:r w:rsidR="000B7B32" w:rsidRPr="003033BE">
              <w:rPr>
                <w:rFonts w:ascii="Times New Roman" w:eastAsia="Calibri" w:hAnsi="Times New Roman" w:cs="Times New Roman"/>
                <w:sz w:val="26"/>
                <w:szCs w:val="26"/>
              </w:rPr>
              <w:t>%</w:t>
            </w:r>
          </w:p>
        </w:tc>
        <w:tc>
          <w:tcPr>
            <w:tcW w:w="777"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44A3437" w14:textId="53DA9579" w:rsidR="00642320" w:rsidRPr="00871C9B" w:rsidRDefault="007D2F95" w:rsidP="003033BE">
            <w:pPr>
              <w:widowControl w:val="0"/>
              <w:spacing w:line="360" w:lineRule="auto"/>
              <w:jc w:val="center"/>
              <w:rPr>
                <w:rFonts w:ascii="Times New Roman" w:eastAsia="Calibri" w:hAnsi="Times New Roman" w:cs="Times New Roman"/>
                <w:sz w:val="20"/>
                <w:szCs w:val="20"/>
              </w:rPr>
            </w:pPr>
            <w:r w:rsidRPr="00871C9B">
              <w:rPr>
                <w:rFonts w:ascii="Times New Roman" w:eastAsia="Calibri" w:hAnsi="Times New Roman" w:cs="Times New Roman"/>
                <w:sz w:val="20"/>
                <w:szCs w:val="20"/>
              </w:rPr>
              <w:t>-57,10</w:t>
            </w:r>
            <w:r w:rsidR="000B7B32" w:rsidRPr="00871C9B">
              <w:rPr>
                <w:rFonts w:ascii="Times New Roman" w:eastAsia="Calibri" w:hAnsi="Times New Roman" w:cs="Times New Roman"/>
                <w:sz w:val="20"/>
                <w:szCs w:val="20"/>
              </w:rPr>
              <w:t>%</w:t>
            </w:r>
          </w:p>
        </w:tc>
      </w:tr>
    </w:tbl>
    <w:p w14:paraId="578FE5D2" w14:textId="77777777" w:rsidR="00642320" w:rsidRPr="003033BE" w:rsidRDefault="00642320" w:rsidP="003033BE">
      <w:pPr>
        <w:spacing w:line="360" w:lineRule="auto"/>
        <w:jc w:val="both"/>
        <w:rPr>
          <w:rFonts w:ascii="Times New Roman" w:eastAsia="Times New Roman" w:hAnsi="Times New Roman" w:cs="Times New Roman"/>
          <w:sz w:val="26"/>
          <w:szCs w:val="26"/>
        </w:rPr>
      </w:pPr>
    </w:p>
    <w:tbl>
      <w:tblPr>
        <w:tblStyle w:val="a3"/>
        <w:tblW w:w="744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30"/>
        <w:gridCol w:w="930"/>
        <w:gridCol w:w="930"/>
        <w:gridCol w:w="930"/>
        <w:gridCol w:w="930"/>
        <w:gridCol w:w="930"/>
        <w:gridCol w:w="930"/>
        <w:gridCol w:w="930"/>
      </w:tblGrid>
      <w:tr w:rsidR="00642320" w:rsidRPr="003033BE" w14:paraId="65E794B6" w14:textId="77777777">
        <w:trPr>
          <w:trHeight w:val="525"/>
        </w:trPr>
        <w:tc>
          <w:tcPr>
            <w:tcW w:w="7440" w:type="dxa"/>
            <w:gridSpan w:val="8"/>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6708693"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Anno 2021</w:t>
            </w:r>
          </w:p>
        </w:tc>
      </w:tr>
      <w:tr w:rsidR="00642320" w:rsidRPr="003033BE" w14:paraId="04AC62B6" w14:textId="77777777">
        <w:trPr>
          <w:trHeight w:val="1215"/>
        </w:trPr>
        <w:tc>
          <w:tcPr>
            <w:tcW w:w="93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0040E5C2"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pendenti totale</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4BAFC92" w14:textId="77777777" w:rsidR="00642320" w:rsidRPr="003033BE" w:rsidRDefault="000B7B32" w:rsidP="003033BE">
            <w:pPr>
              <w:widowControl w:val="0"/>
              <w:spacing w:line="360" w:lineRule="auto"/>
              <w:jc w:val="center"/>
              <w:rPr>
                <w:rFonts w:ascii="Times New Roman" w:eastAsia="Calibri" w:hAnsi="Times New Roman" w:cs="Times New Roman"/>
                <w:b/>
                <w:i/>
                <w:sz w:val="26"/>
                <w:szCs w:val="26"/>
              </w:rPr>
            </w:pPr>
            <w:r w:rsidRPr="003033BE">
              <w:rPr>
                <w:rFonts w:ascii="Times New Roman" w:eastAsia="Calibri" w:hAnsi="Times New Roman" w:cs="Times New Roman"/>
                <w:b/>
                <w:i/>
                <w:sz w:val="26"/>
                <w:szCs w:val="26"/>
              </w:rPr>
              <w:t>di cui:</w:t>
            </w:r>
          </w:p>
          <w:p w14:paraId="2478569E" w14:textId="4492A02A" w:rsidR="00642320" w:rsidRPr="003033BE" w:rsidRDefault="007D2F95" w:rsidP="003033BE">
            <w:pPr>
              <w:widowControl w:val="0"/>
              <w:spacing w:line="360" w:lineRule="auto"/>
              <w:jc w:val="center"/>
              <w:rPr>
                <w:rFonts w:ascii="Times New Roman" w:eastAsia="Calibri" w:hAnsi="Times New Roman" w:cs="Times New Roman"/>
                <w:sz w:val="26"/>
                <w:szCs w:val="26"/>
              </w:rPr>
            </w:pPr>
            <w:proofErr w:type="spellStart"/>
            <w:r w:rsidRPr="003033BE">
              <w:rPr>
                <w:rFonts w:ascii="Times New Roman" w:eastAsia="Calibri" w:hAnsi="Times New Roman" w:cs="Times New Roman"/>
                <w:b/>
                <w:i/>
                <w:sz w:val="26"/>
                <w:szCs w:val="26"/>
              </w:rPr>
              <w:t>sez.ordinaria</w:t>
            </w:r>
            <w:proofErr w:type="spellEnd"/>
          </w:p>
        </w:tc>
        <w:tc>
          <w:tcPr>
            <w:tcW w:w="930"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379FAAA4" w14:textId="3DDC08CB"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i/>
                <w:sz w:val="26"/>
                <w:szCs w:val="26"/>
              </w:rPr>
              <w:t xml:space="preserve">di cui: </w:t>
            </w:r>
            <w:proofErr w:type="spellStart"/>
            <w:r w:rsidR="007D2F95" w:rsidRPr="003033BE">
              <w:rPr>
                <w:rFonts w:ascii="Times New Roman" w:eastAsia="Calibri" w:hAnsi="Times New Roman" w:cs="Times New Roman"/>
                <w:b/>
                <w:i/>
                <w:sz w:val="26"/>
                <w:szCs w:val="26"/>
              </w:rPr>
              <w:t>sez.assise</w:t>
            </w:r>
            <w:proofErr w:type="spellEnd"/>
          </w:p>
        </w:tc>
        <w:tc>
          <w:tcPr>
            <w:tcW w:w="930"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036214BF" w14:textId="77777777" w:rsidR="00642320" w:rsidRPr="003033BE" w:rsidRDefault="000B7B32" w:rsidP="003033BE">
            <w:pPr>
              <w:widowControl w:val="0"/>
              <w:spacing w:line="360" w:lineRule="auto"/>
              <w:jc w:val="center"/>
              <w:rPr>
                <w:rFonts w:ascii="Times New Roman" w:eastAsia="Calibri" w:hAnsi="Times New Roman" w:cs="Times New Roman"/>
                <w:b/>
                <w:i/>
                <w:sz w:val="26"/>
                <w:szCs w:val="26"/>
              </w:rPr>
            </w:pPr>
            <w:r w:rsidRPr="003033BE">
              <w:rPr>
                <w:rFonts w:ascii="Times New Roman" w:eastAsia="Calibri" w:hAnsi="Times New Roman" w:cs="Times New Roman"/>
                <w:b/>
                <w:i/>
                <w:sz w:val="26"/>
                <w:szCs w:val="26"/>
              </w:rPr>
              <w:t>di cui:</w:t>
            </w:r>
          </w:p>
          <w:p w14:paraId="64C29B95" w14:textId="03B5A63A" w:rsidR="00642320" w:rsidRPr="003033BE" w:rsidRDefault="007D2F95" w:rsidP="003033BE">
            <w:pPr>
              <w:widowControl w:val="0"/>
              <w:spacing w:line="360" w:lineRule="auto"/>
              <w:jc w:val="center"/>
              <w:rPr>
                <w:rFonts w:ascii="Times New Roman" w:eastAsia="Calibri" w:hAnsi="Times New Roman" w:cs="Times New Roman"/>
                <w:sz w:val="26"/>
                <w:szCs w:val="26"/>
              </w:rPr>
            </w:pPr>
            <w:proofErr w:type="spellStart"/>
            <w:r w:rsidRPr="003033BE">
              <w:rPr>
                <w:rFonts w:ascii="Times New Roman" w:eastAsia="Calibri" w:hAnsi="Times New Roman" w:cs="Times New Roman"/>
                <w:b/>
                <w:i/>
                <w:sz w:val="26"/>
                <w:szCs w:val="26"/>
              </w:rPr>
              <w:t>sez.minorenni</w:t>
            </w:r>
            <w:proofErr w:type="spellEnd"/>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8D785D0"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var pendenti tot vs 2019</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F353882" w14:textId="2E3BED64" w:rsidR="00642320" w:rsidRPr="003033BE" w:rsidRDefault="007D2F95" w:rsidP="003033BE">
            <w:pPr>
              <w:widowControl w:val="0"/>
              <w:spacing w:line="360" w:lineRule="auto"/>
              <w:jc w:val="center"/>
              <w:rPr>
                <w:rFonts w:ascii="Times New Roman" w:eastAsia="Calibri" w:hAnsi="Times New Roman" w:cs="Times New Roman"/>
                <w:sz w:val="26"/>
                <w:szCs w:val="26"/>
              </w:rPr>
            </w:pPr>
            <w:proofErr w:type="spellStart"/>
            <w:r w:rsidRPr="003033BE">
              <w:rPr>
                <w:rFonts w:ascii="Times New Roman" w:eastAsia="Calibri" w:hAnsi="Times New Roman" w:cs="Times New Roman"/>
                <w:b/>
                <w:i/>
                <w:sz w:val="26"/>
                <w:szCs w:val="26"/>
              </w:rPr>
              <w:t>var</w:t>
            </w:r>
            <w:proofErr w:type="spellEnd"/>
            <w:r w:rsidRPr="003033BE">
              <w:rPr>
                <w:rFonts w:ascii="Times New Roman" w:eastAsia="Calibri" w:hAnsi="Times New Roman" w:cs="Times New Roman"/>
                <w:b/>
                <w:i/>
                <w:sz w:val="26"/>
                <w:szCs w:val="26"/>
              </w:rPr>
              <w:t xml:space="preserve"> </w:t>
            </w:r>
            <w:proofErr w:type="spellStart"/>
            <w:r w:rsidRPr="003033BE">
              <w:rPr>
                <w:rFonts w:ascii="Times New Roman" w:eastAsia="Calibri" w:hAnsi="Times New Roman" w:cs="Times New Roman"/>
                <w:b/>
                <w:i/>
                <w:sz w:val="26"/>
                <w:szCs w:val="26"/>
              </w:rPr>
              <w:t>sez.ordinaria</w:t>
            </w:r>
            <w:proofErr w:type="spellEnd"/>
            <w:r w:rsidRPr="003033BE">
              <w:rPr>
                <w:rFonts w:ascii="Times New Roman" w:eastAsia="Calibri" w:hAnsi="Times New Roman" w:cs="Times New Roman"/>
                <w:b/>
                <w:i/>
                <w:sz w:val="26"/>
                <w:szCs w:val="26"/>
              </w:rPr>
              <w:t xml:space="preserve"> vs 2019</w:t>
            </w:r>
          </w:p>
        </w:tc>
        <w:tc>
          <w:tcPr>
            <w:tcW w:w="930"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57C592B1" w14:textId="7E1B4530" w:rsidR="00642320" w:rsidRPr="003033BE" w:rsidRDefault="007D2F95" w:rsidP="003033BE">
            <w:pPr>
              <w:widowControl w:val="0"/>
              <w:spacing w:line="360" w:lineRule="auto"/>
              <w:jc w:val="center"/>
              <w:rPr>
                <w:rFonts w:ascii="Times New Roman" w:eastAsia="Calibri" w:hAnsi="Times New Roman" w:cs="Times New Roman"/>
                <w:sz w:val="26"/>
                <w:szCs w:val="26"/>
              </w:rPr>
            </w:pPr>
            <w:proofErr w:type="spellStart"/>
            <w:r w:rsidRPr="003033BE">
              <w:rPr>
                <w:rFonts w:ascii="Times New Roman" w:eastAsia="Calibri" w:hAnsi="Times New Roman" w:cs="Times New Roman"/>
                <w:b/>
                <w:i/>
                <w:sz w:val="26"/>
                <w:szCs w:val="26"/>
              </w:rPr>
              <w:t>var</w:t>
            </w:r>
            <w:proofErr w:type="spellEnd"/>
            <w:r w:rsidRPr="003033BE">
              <w:rPr>
                <w:rFonts w:ascii="Times New Roman" w:eastAsia="Calibri" w:hAnsi="Times New Roman" w:cs="Times New Roman"/>
                <w:b/>
                <w:i/>
                <w:sz w:val="26"/>
                <w:szCs w:val="26"/>
              </w:rPr>
              <w:t xml:space="preserve"> </w:t>
            </w:r>
            <w:proofErr w:type="spellStart"/>
            <w:r w:rsidRPr="003033BE">
              <w:rPr>
                <w:rFonts w:ascii="Times New Roman" w:eastAsia="Calibri" w:hAnsi="Times New Roman" w:cs="Times New Roman"/>
                <w:b/>
                <w:i/>
                <w:sz w:val="26"/>
                <w:szCs w:val="26"/>
              </w:rPr>
              <w:t>sez.assise</w:t>
            </w:r>
            <w:proofErr w:type="spellEnd"/>
            <w:r w:rsidRPr="003033BE">
              <w:rPr>
                <w:rFonts w:ascii="Times New Roman" w:eastAsia="Calibri" w:hAnsi="Times New Roman" w:cs="Times New Roman"/>
                <w:b/>
                <w:i/>
                <w:sz w:val="26"/>
                <w:szCs w:val="26"/>
              </w:rPr>
              <w:t xml:space="preserve"> vs 2019</w:t>
            </w:r>
          </w:p>
        </w:tc>
        <w:tc>
          <w:tcPr>
            <w:tcW w:w="930"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5199645F" w14:textId="59656C1D" w:rsidR="00642320" w:rsidRPr="003033BE" w:rsidRDefault="007D2F95" w:rsidP="003033BE">
            <w:pPr>
              <w:widowControl w:val="0"/>
              <w:spacing w:line="360" w:lineRule="auto"/>
              <w:jc w:val="center"/>
              <w:rPr>
                <w:rFonts w:ascii="Times New Roman" w:eastAsia="Calibri" w:hAnsi="Times New Roman" w:cs="Times New Roman"/>
                <w:sz w:val="26"/>
                <w:szCs w:val="26"/>
              </w:rPr>
            </w:pPr>
            <w:proofErr w:type="spellStart"/>
            <w:r w:rsidRPr="003033BE">
              <w:rPr>
                <w:rFonts w:ascii="Times New Roman" w:eastAsia="Calibri" w:hAnsi="Times New Roman" w:cs="Times New Roman"/>
                <w:b/>
                <w:i/>
                <w:sz w:val="26"/>
                <w:szCs w:val="26"/>
              </w:rPr>
              <w:t>var</w:t>
            </w:r>
            <w:proofErr w:type="spellEnd"/>
            <w:r w:rsidRPr="003033BE">
              <w:rPr>
                <w:rFonts w:ascii="Times New Roman" w:eastAsia="Calibri" w:hAnsi="Times New Roman" w:cs="Times New Roman"/>
                <w:b/>
                <w:i/>
                <w:sz w:val="26"/>
                <w:szCs w:val="26"/>
              </w:rPr>
              <w:t xml:space="preserve"> </w:t>
            </w:r>
            <w:proofErr w:type="spellStart"/>
            <w:r w:rsidRPr="003033BE">
              <w:rPr>
                <w:rFonts w:ascii="Times New Roman" w:eastAsia="Calibri" w:hAnsi="Times New Roman" w:cs="Times New Roman"/>
                <w:b/>
                <w:i/>
                <w:sz w:val="26"/>
                <w:szCs w:val="26"/>
              </w:rPr>
              <w:t>sez.minorenni</w:t>
            </w:r>
            <w:proofErr w:type="spellEnd"/>
            <w:r w:rsidRPr="003033BE">
              <w:rPr>
                <w:rFonts w:ascii="Times New Roman" w:eastAsia="Calibri" w:hAnsi="Times New Roman" w:cs="Times New Roman"/>
                <w:b/>
                <w:i/>
                <w:sz w:val="26"/>
                <w:szCs w:val="26"/>
              </w:rPr>
              <w:t xml:space="preserve"> vs 2019</w:t>
            </w:r>
          </w:p>
        </w:tc>
      </w:tr>
      <w:tr w:rsidR="00642320" w:rsidRPr="003033BE" w14:paraId="7C0AD6F1" w14:textId="77777777">
        <w:trPr>
          <w:trHeight w:val="300"/>
        </w:trPr>
        <w:tc>
          <w:tcPr>
            <w:tcW w:w="93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64539D8E" w14:textId="616ED9E9" w:rsidR="00642320" w:rsidRPr="003033BE" w:rsidRDefault="007D2F95"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1.884</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6D04EB0" w14:textId="4FE77FCE" w:rsidR="00642320" w:rsidRPr="003033BE" w:rsidRDefault="007D2F95"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1.878</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067AAAD" w14:textId="55417D58" w:rsidR="00642320" w:rsidRPr="003033BE" w:rsidRDefault="007D2F95"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3</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40B88B1" w14:textId="12604D92" w:rsidR="00642320" w:rsidRPr="003033BE" w:rsidRDefault="007D2F95"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3</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987999D" w14:textId="21CF048B" w:rsidR="00642320" w:rsidRPr="003033BE" w:rsidRDefault="007D2F95"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6,60</w:t>
            </w:r>
            <w:r w:rsidR="000B7B32" w:rsidRPr="003033BE">
              <w:rPr>
                <w:rFonts w:ascii="Times New Roman" w:eastAsia="Calibri" w:hAnsi="Times New Roman" w:cs="Times New Roman"/>
                <w:sz w:val="26"/>
                <w:szCs w:val="26"/>
              </w:rPr>
              <w:t>%</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21CCF11" w14:textId="44E1CBD0" w:rsidR="00642320" w:rsidRPr="003033BE" w:rsidRDefault="007D2F95"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6,90</w:t>
            </w:r>
            <w:r w:rsidR="000B7B32" w:rsidRPr="003033BE">
              <w:rPr>
                <w:rFonts w:ascii="Times New Roman" w:eastAsia="Calibri" w:hAnsi="Times New Roman" w:cs="Times New Roman"/>
                <w:sz w:val="26"/>
                <w:szCs w:val="26"/>
              </w:rPr>
              <w:t>%</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640670A" w14:textId="79D84826"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w:t>
            </w:r>
            <w:r w:rsidR="007D2F95" w:rsidRPr="003033BE">
              <w:rPr>
                <w:rFonts w:ascii="Times New Roman" w:eastAsia="Calibri" w:hAnsi="Times New Roman" w:cs="Times New Roman"/>
                <w:sz w:val="26"/>
                <w:szCs w:val="26"/>
              </w:rPr>
              <w:t>25</w:t>
            </w:r>
            <w:r w:rsidRPr="003033BE">
              <w:rPr>
                <w:rFonts w:ascii="Times New Roman" w:eastAsia="Calibri" w:hAnsi="Times New Roman" w:cs="Times New Roman"/>
                <w:sz w:val="26"/>
                <w:szCs w:val="26"/>
              </w:rPr>
              <w:t>%</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FBDB664" w14:textId="485FD1AF" w:rsidR="00642320" w:rsidRPr="00871C9B" w:rsidRDefault="000B7B32" w:rsidP="003033BE">
            <w:pPr>
              <w:widowControl w:val="0"/>
              <w:spacing w:line="360" w:lineRule="auto"/>
              <w:jc w:val="center"/>
              <w:rPr>
                <w:rFonts w:ascii="Times New Roman" w:eastAsia="Calibri" w:hAnsi="Times New Roman" w:cs="Times New Roman"/>
                <w:sz w:val="24"/>
                <w:szCs w:val="24"/>
              </w:rPr>
            </w:pPr>
            <w:r w:rsidRPr="00871C9B">
              <w:rPr>
                <w:rFonts w:ascii="Times New Roman" w:eastAsia="Calibri" w:hAnsi="Times New Roman" w:cs="Times New Roman"/>
                <w:sz w:val="24"/>
                <w:szCs w:val="24"/>
              </w:rPr>
              <w:t>-</w:t>
            </w:r>
            <w:r w:rsidR="007D2F95" w:rsidRPr="00871C9B">
              <w:rPr>
                <w:rFonts w:ascii="Times New Roman" w:eastAsia="Calibri" w:hAnsi="Times New Roman" w:cs="Times New Roman"/>
                <w:sz w:val="24"/>
                <w:szCs w:val="24"/>
              </w:rPr>
              <w:t>57,10</w:t>
            </w:r>
            <w:r w:rsidRPr="00871C9B">
              <w:rPr>
                <w:rFonts w:ascii="Times New Roman" w:eastAsia="Calibri" w:hAnsi="Times New Roman" w:cs="Times New Roman"/>
                <w:sz w:val="24"/>
                <w:szCs w:val="24"/>
              </w:rPr>
              <w:t>%</w:t>
            </w:r>
          </w:p>
        </w:tc>
      </w:tr>
    </w:tbl>
    <w:p w14:paraId="46E4D9BB" w14:textId="77777777" w:rsidR="00642320" w:rsidRPr="003033BE" w:rsidRDefault="00642320" w:rsidP="003033BE">
      <w:pPr>
        <w:spacing w:line="360" w:lineRule="auto"/>
        <w:jc w:val="both"/>
        <w:rPr>
          <w:rFonts w:ascii="Times New Roman" w:eastAsia="Times New Roman" w:hAnsi="Times New Roman" w:cs="Times New Roman"/>
          <w:sz w:val="26"/>
          <w:szCs w:val="26"/>
        </w:rPr>
      </w:pPr>
    </w:p>
    <w:p w14:paraId="65AE2135" w14:textId="62B71054" w:rsidR="00251CF8" w:rsidRDefault="000B7B32" w:rsidP="00871C9B">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I dati generali dell’arretrato in materia civile considerata la necessità di ridurre entro il 2024 l’arretrato del </w:t>
      </w:r>
      <w:r w:rsidR="005352F0">
        <w:rPr>
          <w:rFonts w:ascii="Times New Roman" w:eastAsia="Times New Roman" w:hAnsi="Times New Roman" w:cs="Times New Roman"/>
          <w:sz w:val="26"/>
          <w:szCs w:val="26"/>
        </w:rPr>
        <w:t>5</w:t>
      </w:r>
      <w:r w:rsidRPr="003033BE">
        <w:rPr>
          <w:rFonts w:ascii="Times New Roman" w:eastAsia="Times New Roman" w:hAnsi="Times New Roman" w:cs="Times New Roman"/>
          <w:sz w:val="26"/>
          <w:szCs w:val="26"/>
        </w:rPr>
        <w:t xml:space="preserve">5% ed entro il 2026 del 90% richiederebbero una riduzione entro il 2024 di </w:t>
      </w:r>
      <w:r w:rsidR="005352F0">
        <w:rPr>
          <w:rFonts w:ascii="Times New Roman" w:eastAsia="Times New Roman" w:hAnsi="Times New Roman" w:cs="Times New Roman"/>
          <w:sz w:val="26"/>
          <w:szCs w:val="26"/>
        </w:rPr>
        <w:t>348</w:t>
      </w:r>
      <w:r w:rsidRPr="003033BE">
        <w:rPr>
          <w:rFonts w:ascii="Times New Roman" w:eastAsia="Times New Roman" w:hAnsi="Times New Roman" w:cs="Times New Roman"/>
          <w:sz w:val="26"/>
          <w:szCs w:val="26"/>
        </w:rPr>
        <w:t xml:space="preserve"> procedimenti (</w:t>
      </w:r>
      <w:r w:rsidR="007D2F95" w:rsidRPr="003033BE">
        <w:rPr>
          <w:rFonts w:ascii="Times New Roman" w:eastAsia="Times New Roman" w:hAnsi="Times New Roman" w:cs="Times New Roman"/>
          <w:sz w:val="26"/>
          <w:szCs w:val="26"/>
        </w:rPr>
        <w:t>632</w:t>
      </w:r>
      <w:r w:rsidRPr="003033BE">
        <w:rPr>
          <w:rFonts w:ascii="Times New Roman" w:eastAsia="Times New Roman" w:hAnsi="Times New Roman" w:cs="Times New Roman"/>
          <w:sz w:val="26"/>
          <w:szCs w:val="26"/>
        </w:rPr>
        <w:t xml:space="preserve">- </w:t>
      </w:r>
      <w:r w:rsidR="005352F0">
        <w:rPr>
          <w:rFonts w:ascii="Times New Roman" w:eastAsia="Times New Roman" w:hAnsi="Times New Roman" w:cs="Times New Roman"/>
          <w:sz w:val="26"/>
          <w:szCs w:val="26"/>
        </w:rPr>
        <w:t>5</w:t>
      </w:r>
      <w:r w:rsidRPr="003033BE">
        <w:rPr>
          <w:rFonts w:ascii="Times New Roman" w:eastAsia="Times New Roman" w:hAnsi="Times New Roman" w:cs="Times New Roman"/>
          <w:sz w:val="26"/>
          <w:szCs w:val="26"/>
        </w:rPr>
        <w:t>5% (</w:t>
      </w:r>
      <w:r w:rsidR="005352F0">
        <w:rPr>
          <w:rFonts w:ascii="Times New Roman" w:eastAsia="Times New Roman" w:hAnsi="Times New Roman" w:cs="Times New Roman"/>
          <w:sz w:val="26"/>
          <w:szCs w:val="26"/>
        </w:rPr>
        <w:t>348</w:t>
      </w:r>
      <w:r w:rsidRPr="003033BE">
        <w:rPr>
          <w:rFonts w:ascii="Times New Roman" w:eastAsia="Times New Roman" w:hAnsi="Times New Roman" w:cs="Times New Roman"/>
          <w:sz w:val="26"/>
          <w:szCs w:val="26"/>
        </w:rPr>
        <w:t xml:space="preserve">) = </w:t>
      </w:r>
      <w:r w:rsidR="005352F0">
        <w:rPr>
          <w:rFonts w:ascii="Times New Roman" w:eastAsia="Times New Roman" w:hAnsi="Times New Roman" w:cs="Times New Roman"/>
          <w:sz w:val="26"/>
          <w:szCs w:val="26"/>
        </w:rPr>
        <w:t>284</w:t>
      </w:r>
      <w:r w:rsidRPr="003033BE">
        <w:rPr>
          <w:rFonts w:ascii="Times New Roman" w:eastAsia="Times New Roman" w:hAnsi="Times New Roman" w:cs="Times New Roman"/>
          <w:sz w:val="26"/>
          <w:szCs w:val="26"/>
        </w:rPr>
        <w:t>)</w:t>
      </w:r>
      <w:r w:rsidR="005352F0">
        <w:rPr>
          <w:rFonts w:ascii="Times New Roman" w:eastAsia="Times New Roman" w:hAnsi="Times New Roman" w:cs="Times New Roman"/>
          <w:sz w:val="26"/>
          <w:szCs w:val="26"/>
        </w:rPr>
        <w:t xml:space="preserve">, </w:t>
      </w:r>
      <w:r w:rsidRPr="003033BE">
        <w:rPr>
          <w:rFonts w:ascii="Times New Roman" w:eastAsia="Times New Roman" w:hAnsi="Times New Roman" w:cs="Times New Roman"/>
          <w:sz w:val="26"/>
          <w:szCs w:val="26"/>
        </w:rPr>
        <w:t xml:space="preserve">mentre il totale dell’arretrato consentito per l’anno 2026 sarà pari a </w:t>
      </w:r>
      <w:r w:rsidR="00B45387" w:rsidRPr="003033BE">
        <w:rPr>
          <w:rFonts w:ascii="Times New Roman" w:eastAsia="Times New Roman" w:hAnsi="Times New Roman" w:cs="Times New Roman"/>
          <w:sz w:val="26"/>
          <w:szCs w:val="26"/>
        </w:rPr>
        <w:t>569</w:t>
      </w:r>
      <w:r w:rsidRPr="003033BE">
        <w:rPr>
          <w:rFonts w:ascii="Times New Roman" w:eastAsia="Times New Roman" w:hAnsi="Times New Roman" w:cs="Times New Roman"/>
          <w:sz w:val="26"/>
          <w:szCs w:val="26"/>
        </w:rPr>
        <w:t xml:space="preserve"> (</w:t>
      </w:r>
      <w:r w:rsidR="00B45387" w:rsidRPr="003033BE">
        <w:rPr>
          <w:rFonts w:ascii="Times New Roman" w:eastAsia="Times New Roman" w:hAnsi="Times New Roman" w:cs="Times New Roman"/>
          <w:sz w:val="26"/>
          <w:szCs w:val="26"/>
        </w:rPr>
        <w:t>632</w:t>
      </w:r>
      <w:r w:rsidRPr="003033BE">
        <w:rPr>
          <w:rFonts w:ascii="Times New Roman" w:eastAsia="Times New Roman" w:hAnsi="Times New Roman" w:cs="Times New Roman"/>
          <w:sz w:val="26"/>
          <w:szCs w:val="26"/>
        </w:rPr>
        <w:t>- 90% (</w:t>
      </w:r>
      <w:r w:rsidR="00B45387" w:rsidRPr="003033BE">
        <w:rPr>
          <w:rFonts w:ascii="Times New Roman" w:eastAsia="Times New Roman" w:hAnsi="Times New Roman" w:cs="Times New Roman"/>
          <w:sz w:val="26"/>
          <w:szCs w:val="26"/>
        </w:rPr>
        <w:t>569</w:t>
      </w:r>
      <w:r w:rsidRPr="003033BE">
        <w:rPr>
          <w:rFonts w:ascii="Times New Roman" w:eastAsia="Times New Roman" w:hAnsi="Times New Roman" w:cs="Times New Roman"/>
          <w:sz w:val="26"/>
          <w:szCs w:val="26"/>
        </w:rPr>
        <w:t>) = 384</w:t>
      </w:r>
      <w:r w:rsidR="00B45387" w:rsidRPr="003033BE">
        <w:rPr>
          <w:rFonts w:ascii="Times New Roman" w:eastAsia="Times New Roman" w:hAnsi="Times New Roman" w:cs="Times New Roman"/>
          <w:sz w:val="26"/>
          <w:szCs w:val="26"/>
        </w:rPr>
        <w:t>)</w:t>
      </w:r>
      <w:r w:rsidRPr="003033BE">
        <w:rPr>
          <w:rFonts w:ascii="Times New Roman" w:eastAsia="Times New Roman" w:hAnsi="Times New Roman" w:cs="Times New Roman"/>
          <w:sz w:val="26"/>
          <w:szCs w:val="26"/>
        </w:rPr>
        <w:t xml:space="preserve">. </w:t>
      </w:r>
    </w:p>
    <w:p w14:paraId="705CD1FC" w14:textId="33F0B35F" w:rsidR="00871C9B" w:rsidRDefault="00871C9B" w:rsidP="00871C9B">
      <w:pPr>
        <w:spacing w:line="360" w:lineRule="auto"/>
        <w:jc w:val="both"/>
        <w:rPr>
          <w:rFonts w:ascii="Times New Roman" w:eastAsia="Times New Roman" w:hAnsi="Times New Roman" w:cs="Times New Roman"/>
          <w:sz w:val="26"/>
          <w:szCs w:val="26"/>
        </w:rPr>
      </w:pPr>
    </w:p>
    <w:p w14:paraId="341E230C" w14:textId="03334D8B" w:rsidR="00871C9B" w:rsidRDefault="00871C9B" w:rsidP="00871C9B">
      <w:pPr>
        <w:spacing w:line="360" w:lineRule="auto"/>
        <w:jc w:val="both"/>
        <w:rPr>
          <w:rFonts w:ascii="Times New Roman" w:eastAsia="Times New Roman" w:hAnsi="Times New Roman" w:cs="Times New Roman"/>
          <w:sz w:val="26"/>
          <w:szCs w:val="26"/>
        </w:rPr>
      </w:pPr>
    </w:p>
    <w:p w14:paraId="62327A3A" w14:textId="36FC1D4D" w:rsidR="00871C9B" w:rsidRDefault="00871C9B" w:rsidP="00871C9B">
      <w:pPr>
        <w:spacing w:line="360" w:lineRule="auto"/>
        <w:jc w:val="both"/>
        <w:rPr>
          <w:rFonts w:ascii="Times New Roman" w:eastAsia="Times New Roman" w:hAnsi="Times New Roman" w:cs="Times New Roman"/>
          <w:sz w:val="26"/>
          <w:szCs w:val="26"/>
        </w:rPr>
      </w:pPr>
    </w:p>
    <w:p w14:paraId="00FCDBA8" w14:textId="77777777" w:rsidR="00FF05B4" w:rsidRDefault="00FF05B4" w:rsidP="00871C9B">
      <w:pPr>
        <w:spacing w:line="360" w:lineRule="auto"/>
        <w:jc w:val="both"/>
        <w:rPr>
          <w:rFonts w:ascii="Times New Roman" w:eastAsia="Times New Roman" w:hAnsi="Times New Roman" w:cs="Times New Roman"/>
          <w:sz w:val="26"/>
          <w:szCs w:val="26"/>
        </w:rPr>
      </w:pPr>
    </w:p>
    <w:p w14:paraId="0AB9823A" w14:textId="77777777" w:rsidR="00871C9B" w:rsidRDefault="00871C9B" w:rsidP="00871C9B">
      <w:pPr>
        <w:spacing w:line="360" w:lineRule="auto"/>
        <w:jc w:val="both"/>
        <w:rPr>
          <w:rFonts w:ascii="Times New Roman" w:eastAsia="Times New Roman" w:hAnsi="Times New Roman" w:cs="Times New Roman"/>
          <w:sz w:val="26"/>
          <w:szCs w:val="26"/>
        </w:rPr>
      </w:pPr>
    </w:p>
    <w:p w14:paraId="533FA74D" w14:textId="71735339" w:rsidR="00642320" w:rsidRPr="00871C9B" w:rsidRDefault="000B7B32" w:rsidP="00871C9B">
      <w:pPr>
        <w:spacing w:line="360" w:lineRule="auto"/>
        <w:jc w:val="both"/>
        <w:rPr>
          <w:rFonts w:ascii="Times New Roman" w:eastAsia="Times New Roman" w:hAnsi="Times New Roman" w:cs="Times New Roman"/>
          <w:b/>
          <w:sz w:val="28"/>
          <w:szCs w:val="28"/>
        </w:rPr>
      </w:pPr>
      <w:r w:rsidRPr="00871C9B">
        <w:rPr>
          <w:rFonts w:ascii="Times New Roman" w:eastAsia="Times New Roman" w:hAnsi="Times New Roman" w:cs="Times New Roman"/>
          <w:b/>
          <w:sz w:val="28"/>
          <w:szCs w:val="28"/>
        </w:rPr>
        <w:lastRenderedPageBreak/>
        <w:t xml:space="preserve">2.4 </w:t>
      </w:r>
      <w:proofErr w:type="spellStart"/>
      <w:r w:rsidRPr="00871C9B">
        <w:rPr>
          <w:rFonts w:ascii="Times New Roman" w:eastAsia="Times New Roman" w:hAnsi="Times New Roman" w:cs="Times New Roman"/>
          <w:b/>
          <w:i/>
          <w:iCs/>
          <w:sz w:val="28"/>
          <w:szCs w:val="28"/>
        </w:rPr>
        <w:t>Disposition</w:t>
      </w:r>
      <w:proofErr w:type="spellEnd"/>
      <w:r w:rsidRPr="00871C9B">
        <w:rPr>
          <w:rFonts w:ascii="Times New Roman" w:eastAsia="Times New Roman" w:hAnsi="Times New Roman" w:cs="Times New Roman"/>
          <w:b/>
          <w:i/>
          <w:iCs/>
          <w:sz w:val="28"/>
          <w:szCs w:val="28"/>
        </w:rPr>
        <w:t xml:space="preserve"> </w:t>
      </w:r>
      <w:r w:rsidR="00FF05B4">
        <w:rPr>
          <w:rFonts w:ascii="Times New Roman" w:eastAsia="Times New Roman" w:hAnsi="Times New Roman" w:cs="Times New Roman"/>
          <w:b/>
          <w:i/>
          <w:iCs/>
          <w:sz w:val="28"/>
          <w:szCs w:val="28"/>
        </w:rPr>
        <w:t>t</w:t>
      </w:r>
      <w:r w:rsidRPr="00871C9B">
        <w:rPr>
          <w:rFonts w:ascii="Times New Roman" w:eastAsia="Times New Roman" w:hAnsi="Times New Roman" w:cs="Times New Roman"/>
          <w:b/>
          <w:i/>
          <w:iCs/>
          <w:sz w:val="28"/>
          <w:szCs w:val="28"/>
        </w:rPr>
        <w:t>ime</w:t>
      </w:r>
    </w:p>
    <w:p w14:paraId="06CE09ED" w14:textId="77777777"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Quanto alla prevedibile durata del procedimento, il dato relativo al </w:t>
      </w:r>
      <w:proofErr w:type="spellStart"/>
      <w:r w:rsidRPr="003033BE">
        <w:rPr>
          <w:rFonts w:ascii="Times New Roman" w:eastAsia="Times New Roman" w:hAnsi="Times New Roman" w:cs="Times New Roman"/>
          <w:i/>
          <w:sz w:val="26"/>
          <w:szCs w:val="26"/>
        </w:rPr>
        <w:t>disposition</w:t>
      </w:r>
      <w:proofErr w:type="spellEnd"/>
      <w:r w:rsidRPr="003033BE">
        <w:rPr>
          <w:rFonts w:ascii="Times New Roman" w:eastAsia="Times New Roman" w:hAnsi="Times New Roman" w:cs="Times New Roman"/>
          <w:i/>
          <w:sz w:val="26"/>
          <w:szCs w:val="26"/>
        </w:rPr>
        <w:t xml:space="preserve"> time</w:t>
      </w:r>
      <w:r w:rsidRPr="003033BE">
        <w:rPr>
          <w:rFonts w:ascii="Times New Roman" w:eastAsia="Times New Roman" w:hAnsi="Times New Roman" w:cs="Times New Roman"/>
          <w:sz w:val="26"/>
          <w:szCs w:val="26"/>
        </w:rPr>
        <w:t xml:space="preserve"> si ricava dal rapporto tra i procedimenti pendenti e i procedimenti definiti per i giorni dell’anno. </w:t>
      </w:r>
    </w:p>
    <w:p w14:paraId="295F8651" w14:textId="09C58E84" w:rsidR="00642320" w:rsidRPr="003033BE" w:rsidRDefault="000B7B32" w:rsidP="003033BE">
      <w:pPr>
        <w:spacing w:line="360" w:lineRule="auto"/>
        <w:ind w:left="2160" w:firstLine="720"/>
        <w:jc w:val="both"/>
        <w:rPr>
          <w:rFonts w:ascii="Times New Roman" w:eastAsia="Times New Roman" w:hAnsi="Times New Roman" w:cs="Times New Roman"/>
          <w:sz w:val="26"/>
          <w:szCs w:val="26"/>
          <w:lang w:val="fr-FR"/>
        </w:rPr>
      </w:pPr>
      <w:r w:rsidRPr="003033BE">
        <w:rPr>
          <w:rFonts w:ascii="Times New Roman" w:eastAsia="Times New Roman" w:hAnsi="Times New Roman" w:cs="Times New Roman"/>
          <w:sz w:val="26"/>
          <w:szCs w:val="26"/>
          <w:lang w:val="fr-FR"/>
        </w:rPr>
        <w:t xml:space="preserve">365 X (Proc. </w:t>
      </w:r>
      <w:proofErr w:type="spellStart"/>
      <w:r w:rsidRPr="003033BE">
        <w:rPr>
          <w:rFonts w:ascii="Times New Roman" w:eastAsia="Times New Roman" w:hAnsi="Times New Roman" w:cs="Times New Roman"/>
          <w:sz w:val="26"/>
          <w:szCs w:val="26"/>
          <w:lang w:val="fr-FR"/>
        </w:rPr>
        <w:t>pendenti</w:t>
      </w:r>
      <w:proofErr w:type="spellEnd"/>
      <w:r w:rsidRPr="003033BE">
        <w:rPr>
          <w:rFonts w:ascii="Times New Roman" w:eastAsia="Times New Roman" w:hAnsi="Times New Roman" w:cs="Times New Roman"/>
          <w:sz w:val="26"/>
          <w:szCs w:val="26"/>
          <w:lang w:val="fr-FR"/>
        </w:rPr>
        <w:t xml:space="preserve"> t/proc</w:t>
      </w:r>
      <w:r w:rsidR="00871C9B">
        <w:rPr>
          <w:rFonts w:ascii="Times New Roman" w:eastAsia="Times New Roman" w:hAnsi="Times New Roman" w:cs="Times New Roman"/>
          <w:sz w:val="26"/>
          <w:szCs w:val="26"/>
          <w:lang w:val="fr-FR"/>
        </w:rPr>
        <w:t>.</w:t>
      </w:r>
      <w:r w:rsidRPr="003033BE">
        <w:rPr>
          <w:rFonts w:ascii="Times New Roman" w:eastAsia="Times New Roman" w:hAnsi="Times New Roman" w:cs="Times New Roman"/>
          <w:sz w:val="26"/>
          <w:szCs w:val="26"/>
          <w:lang w:val="fr-FR"/>
        </w:rPr>
        <w:t xml:space="preserve"> </w:t>
      </w:r>
      <w:proofErr w:type="spellStart"/>
      <w:r w:rsidRPr="003033BE">
        <w:rPr>
          <w:rFonts w:ascii="Times New Roman" w:eastAsia="Times New Roman" w:hAnsi="Times New Roman" w:cs="Times New Roman"/>
          <w:sz w:val="26"/>
          <w:szCs w:val="26"/>
          <w:lang w:val="fr-FR"/>
        </w:rPr>
        <w:t>definiti</w:t>
      </w:r>
      <w:proofErr w:type="spellEnd"/>
      <w:r w:rsidRPr="003033BE">
        <w:rPr>
          <w:rFonts w:ascii="Times New Roman" w:eastAsia="Times New Roman" w:hAnsi="Times New Roman" w:cs="Times New Roman"/>
          <w:sz w:val="26"/>
          <w:szCs w:val="26"/>
          <w:lang w:val="fr-FR"/>
        </w:rPr>
        <w:t xml:space="preserve"> t-1t)</w:t>
      </w:r>
    </w:p>
    <w:p w14:paraId="50B09443" w14:textId="3FA0F311"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I criteri di suddivisione utilizzati sono la suddivisione per annualità e la Variazione del </w:t>
      </w:r>
      <w:proofErr w:type="spellStart"/>
      <w:r w:rsidR="00871C9B">
        <w:rPr>
          <w:rFonts w:ascii="Times New Roman" w:eastAsia="Times New Roman" w:hAnsi="Times New Roman" w:cs="Times New Roman"/>
          <w:i/>
          <w:sz w:val="26"/>
          <w:szCs w:val="26"/>
        </w:rPr>
        <w:t>d</w:t>
      </w:r>
      <w:r w:rsidRPr="003033BE">
        <w:rPr>
          <w:rFonts w:ascii="Times New Roman" w:eastAsia="Times New Roman" w:hAnsi="Times New Roman" w:cs="Times New Roman"/>
          <w:i/>
          <w:sz w:val="26"/>
          <w:szCs w:val="26"/>
        </w:rPr>
        <w:t>isposition</w:t>
      </w:r>
      <w:proofErr w:type="spellEnd"/>
      <w:r w:rsidRPr="003033BE">
        <w:rPr>
          <w:rFonts w:ascii="Times New Roman" w:eastAsia="Times New Roman" w:hAnsi="Times New Roman" w:cs="Times New Roman"/>
          <w:i/>
          <w:sz w:val="26"/>
          <w:szCs w:val="26"/>
        </w:rPr>
        <w:t xml:space="preserve"> </w:t>
      </w:r>
      <w:r w:rsidR="00871C9B">
        <w:rPr>
          <w:rFonts w:ascii="Times New Roman" w:eastAsia="Times New Roman" w:hAnsi="Times New Roman" w:cs="Times New Roman"/>
          <w:i/>
          <w:sz w:val="26"/>
          <w:szCs w:val="26"/>
        </w:rPr>
        <w:t>t</w:t>
      </w:r>
      <w:r w:rsidRPr="003033BE">
        <w:rPr>
          <w:rFonts w:ascii="Times New Roman" w:eastAsia="Times New Roman" w:hAnsi="Times New Roman" w:cs="Times New Roman"/>
          <w:i/>
          <w:sz w:val="26"/>
          <w:szCs w:val="26"/>
        </w:rPr>
        <w:t xml:space="preserve">ime </w:t>
      </w:r>
      <w:r w:rsidRPr="003033BE">
        <w:rPr>
          <w:rFonts w:ascii="Times New Roman" w:eastAsia="Times New Roman" w:hAnsi="Times New Roman" w:cs="Times New Roman"/>
          <w:sz w:val="26"/>
          <w:szCs w:val="26"/>
        </w:rPr>
        <w:t>rispetto all’annualità precedente ed il rapporto rispetto al dato nazionale.</w:t>
      </w:r>
    </w:p>
    <w:p w14:paraId="7732B78F" w14:textId="77777777" w:rsidR="00B45387" w:rsidRPr="003033BE" w:rsidRDefault="00B45387" w:rsidP="003033BE">
      <w:pPr>
        <w:spacing w:line="360" w:lineRule="auto"/>
        <w:jc w:val="both"/>
        <w:rPr>
          <w:rFonts w:ascii="Times New Roman" w:eastAsia="Times New Roman" w:hAnsi="Times New Roman" w:cs="Times New Roman"/>
          <w:sz w:val="26"/>
          <w:szCs w:val="26"/>
        </w:rPr>
      </w:pPr>
    </w:p>
    <w:p w14:paraId="75E692D6" w14:textId="771A0AF6" w:rsidR="00B45387" w:rsidRPr="00B97510" w:rsidRDefault="00B45387" w:rsidP="003033BE">
      <w:pPr>
        <w:spacing w:line="360" w:lineRule="auto"/>
        <w:jc w:val="both"/>
        <w:rPr>
          <w:rFonts w:ascii="Times New Roman" w:eastAsia="Times New Roman" w:hAnsi="Times New Roman" w:cs="Times New Roman"/>
          <w:iCs/>
          <w:sz w:val="26"/>
          <w:szCs w:val="26"/>
        </w:rPr>
      </w:pPr>
      <w:r w:rsidRPr="003033BE">
        <w:rPr>
          <w:rFonts w:ascii="Times New Roman" w:eastAsia="Times New Roman" w:hAnsi="Times New Roman" w:cs="Times New Roman"/>
          <w:iCs/>
          <w:sz w:val="26"/>
          <w:szCs w:val="26"/>
        </w:rPr>
        <w:t>Corte d’Appello</w:t>
      </w:r>
      <w:r w:rsidR="00251CF8" w:rsidRPr="003033BE">
        <w:rPr>
          <w:rFonts w:ascii="Times New Roman" w:eastAsia="Times New Roman" w:hAnsi="Times New Roman" w:cs="Times New Roman"/>
          <w:iCs/>
          <w:sz w:val="26"/>
          <w:szCs w:val="26"/>
        </w:rPr>
        <w:t xml:space="preserve"> di Perugia</w:t>
      </w:r>
      <w:r w:rsidRPr="003033BE">
        <w:rPr>
          <w:rFonts w:ascii="Times New Roman" w:eastAsia="Times New Roman" w:hAnsi="Times New Roman" w:cs="Times New Roman"/>
          <w:iCs/>
          <w:sz w:val="26"/>
          <w:szCs w:val="26"/>
        </w:rPr>
        <w:t xml:space="preserve"> Sezione Civile</w:t>
      </w:r>
    </w:p>
    <w:tbl>
      <w:tblPr>
        <w:tblStyle w:val="a4"/>
        <w:tblW w:w="7241"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71"/>
        <w:gridCol w:w="192"/>
        <w:gridCol w:w="1371"/>
        <w:gridCol w:w="1372"/>
        <w:gridCol w:w="192"/>
        <w:gridCol w:w="1371"/>
        <w:gridCol w:w="1372"/>
      </w:tblGrid>
      <w:tr w:rsidR="00642320" w:rsidRPr="003033BE" w14:paraId="53851DA0" w14:textId="77777777" w:rsidTr="00B97510">
        <w:trPr>
          <w:trHeight w:val="506"/>
        </w:trPr>
        <w:tc>
          <w:tcPr>
            <w:tcW w:w="137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3F585AE"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Anno 2019</w:t>
            </w:r>
          </w:p>
        </w:tc>
        <w:tc>
          <w:tcPr>
            <w:tcW w:w="192" w:type="dxa"/>
            <w:tcBorders>
              <w:right w:val="single" w:sz="6" w:space="0" w:color="000000"/>
            </w:tcBorders>
            <w:tcMar>
              <w:top w:w="0" w:type="dxa"/>
              <w:left w:w="40" w:type="dxa"/>
              <w:bottom w:w="0" w:type="dxa"/>
              <w:right w:w="40" w:type="dxa"/>
            </w:tcMar>
            <w:vAlign w:val="bottom"/>
          </w:tcPr>
          <w:p w14:paraId="0D163703"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2743" w:type="dxa"/>
            <w:gridSpan w:val="2"/>
            <w:tcBorders>
              <w:top w:val="single" w:sz="6" w:space="0" w:color="000000"/>
              <w:bottom w:val="single" w:sz="6" w:space="0" w:color="000000"/>
              <w:right w:val="single" w:sz="6" w:space="0" w:color="000000"/>
            </w:tcBorders>
            <w:tcMar>
              <w:top w:w="0" w:type="dxa"/>
              <w:left w:w="40" w:type="dxa"/>
              <w:bottom w:w="0" w:type="dxa"/>
              <w:right w:w="40" w:type="dxa"/>
            </w:tcMar>
            <w:vAlign w:val="center"/>
          </w:tcPr>
          <w:p w14:paraId="2849168E"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Anno 2020</w:t>
            </w:r>
          </w:p>
        </w:tc>
        <w:tc>
          <w:tcPr>
            <w:tcW w:w="192" w:type="dxa"/>
            <w:tcBorders>
              <w:right w:val="single" w:sz="6" w:space="0" w:color="000000"/>
            </w:tcBorders>
            <w:shd w:val="clear" w:color="auto" w:fill="auto"/>
            <w:tcMar>
              <w:top w:w="0" w:type="dxa"/>
              <w:left w:w="40" w:type="dxa"/>
              <w:bottom w:w="0" w:type="dxa"/>
              <w:right w:w="40" w:type="dxa"/>
            </w:tcMar>
            <w:vAlign w:val="bottom"/>
          </w:tcPr>
          <w:p w14:paraId="16F2FC5D"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2743" w:type="dxa"/>
            <w:gridSpan w:val="2"/>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02C826CC"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Anno 2021</w:t>
            </w:r>
          </w:p>
        </w:tc>
      </w:tr>
      <w:tr w:rsidR="00642320" w:rsidRPr="003033BE" w14:paraId="178C359C" w14:textId="77777777" w:rsidTr="00B97510">
        <w:trPr>
          <w:trHeight w:val="477"/>
        </w:trPr>
        <w:tc>
          <w:tcPr>
            <w:tcW w:w="1371"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34CE61D6"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DT</w:t>
            </w:r>
          </w:p>
        </w:tc>
        <w:tc>
          <w:tcPr>
            <w:tcW w:w="192" w:type="dxa"/>
            <w:tcBorders>
              <w:right w:val="single" w:sz="6" w:space="0" w:color="000000"/>
            </w:tcBorders>
            <w:shd w:val="clear" w:color="auto" w:fill="auto"/>
            <w:tcMar>
              <w:top w:w="0" w:type="dxa"/>
              <w:left w:w="40" w:type="dxa"/>
              <w:bottom w:w="0" w:type="dxa"/>
              <w:right w:w="40" w:type="dxa"/>
            </w:tcMar>
            <w:vAlign w:val="bottom"/>
          </w:tcPr>
          <w:p w14:paraId="6C8C2FFF"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1371"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91A40FF"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DT</w:t>
            </w:r>
          </w:p>
        </w:tc>
        <w:tc>
          <w:tcPr>
            <w:tcW w:w="137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F3C5E1C"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var DT vs 2019</w:t>
            </w:r>
          </w:p>
        </w:tc>
        <w:tc>
          <w:tcPr>
            <w:tcW w:w="192" w:type="dxa"/>
            <w:tcBorders>
              <w:right w:val="single" w:sz="6" w:space="0" w:color="000000"/>
            </w:tcBorders>
            <w:shd w:val="clear" w:color="auto" w:fill="auto"/>
            <w:tcMar>
              <w:top w:w="0" w:type="dxa"/>
              <w:left w:w="40" w:type="dxa"/>
              <w:bottom w:w="0" w:type="dxa"/>
              <w:right w:w="40" w:type="dxa"/>
            </w:tcMar>
            <w:vAlign w:val="bottom"/>
          </w:tcPr>
          <w:p w14:paraId="29F35275"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1371"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6AF16C3"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DT</w:t>
            </w:r>
          </w:p>
        </w:tc>
        <w:tc>
          <w:tcPr>
            <w:tcW w:w="137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60922E3"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var DT vs 2019</w:t>
            </w:r>
          </w:p>
        </w:tc>
      </w:tr>
      <w:tr w:rsidR="00642320" w:rsidRPr="003033BE" w14:paraId="6D35AF68" w14:textId="77777777" w:rsidTr="00B97510">
        <w:trPr>
          <w:trHeight w:val="289"/>
        </w:trPr>
        <w:tc>
          <w:tcPr>
            <w:tcW w:w="1371" w:type="dxa"/>
            <w:tcBorders>
              <w:left w:val="single" w:sz="6" w:space="0" w:color="000000"/>
              <w:right w:val="single" w:sz="6" w:space="0" w:color="000000"/>
            </w:tcBorders>
            <w:shd w:val="clear" w:color="auto" w:fill="auto"/>
            <w:tcMar>
              <w:top w:w="0" w:type="dxa"/>
              <w:left w:w="40" w:type="dxa"/>
              <w:bottom w:w="0" w:type="dxa"/>
              <w:right w:w="40" w:type="dxa"/>
            </w:tcMar>
            <w:vAlign w:val="center"/>
          </w:tcPr>
          <w:p w14:paraId="78F15EA9" w14:textId="60339E02" w:rsidR="00642320" w:rsidRPr="003033BE" w:rsidRDefault="00B45387"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402</w:t>
            </w:r>
          </w:p>
        </w:tc>
        <w:tc>
          <w:tcPr>
            <w:tcW w:w="192" w:type="dxa"/>
            <w:tcBorders>
              <w:right w:val="single" w:sz="6" w:space="0" w:color="000000"/>
            </w:tcBorders>
            <w:shd w:val="clear" w:color="auto" w:fill="auto"/>
            <w:tcMar>
              <w:top w:w="0" w:type="dxa"/>
              <w:left w:w="40" w:type="dxa"/>
              <w:bottom w:w="0" w:type="dxa"/>
              <w:right w:w="40" w:type="dxa"/>
            </w:tcMar>
            <w:vAlign w:val="bottom"/>
          </w:tcPr>
          <w:p w14:paraId="5EC9740D"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1371" w:type="dxa"/>
            <w:tcBorders>
              <w:right w:val="single" w:sz="6" w:space="0" w:color="000000"/>
            </w:tcBorders>
            <w:shd w:val="clear" w:color="auto" w:fill="auto"/>
            <w:tcMar>
              <w:top w:w="0" w:type="dxa"/>
              <w:left w:w="40" w:type="dxa"/>
              <w:bottom w:w="0" w:type="dxa"/>
              <w:right w:w="40" w:type="dxa"/>
            </w:tcMar>
            <w:vAlign w:val="center"/>
          </w:tcPr>
          <w:p w14:paraId="7175FDE5" w14:textId="41D17EFD" w:rsidR="00642320" w:rsidRPr="003033BE" w:rsidRDefault="00B45387"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586</w:t>
            </w:r>
          </w:p>
        </w:tc>
        <w:tc>
          <w:tcPr>
            <w:tcW w:w="1372" w:type="dxa"/>
            <w:tcBorders>
              <w:right w:val="single" w:sz="6" w:space="0" w:color="000000"/>
            </w:tcBorders>
            <w:shd w:val="clear" w:color="auto" w:fill="auto"/>
            <w:tcMar>
              <w:top w:w="0" w:type="dxa"/>
              <w:left w:w="40" w:type="dxa"/>
              <w:bottom w:w="0" w:type="dxa"/>
              <w:right w:w="40" w:type="dxa"/>
            </w:tcMar>
            <w:vAlign w:val="center"/>
          </w:tcPr>
          <w:p w14:paraId="569A3EF7" w14:textId="72F71E5B" w:rsidR="00642320" w:rsidRPr="003033BE" w:rsidRDefault="00B45387"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46</w:t>
            </w:r>
            <w:r w:rsidR="000B7B32" w:rsidRPr="003033BE">
              <w:rPr>
                <w:rFonts w:ascii="Times New Roman" w:eastAsia="Calibri" w:hAnsi="Times New Roman" w:cs="Times New Roman"/>
                <w:sz w:val="26"/>
                <w:szCs w:val="26"/>
              </w:rPr>
              <w:t>%</w:t>
            </w:r>
          </w:p>
        </w:tc>
        <w:tc>
          <w:tcPr>
            <w:tcW w:w="192" w:type="dxa"/>
            <w:tcBorders>
              <w:right w:val="single" w:sz="6" w:space="0" w:color="000000"/>
            </w:tcBorders>
            <w:shd w:val="clear" w:color="auto" w:fill="auto"/>
            <w:tcMar>
              <w:top w:w="0" w:type="dxa"/>
              <w:left w:w="40" w:type="dxa"/>
              <w:bottom w:w="0" w:type="dxa"/>
              <w:right w:w="40" w:type="dxa"/>
            </w:tcMar>
            <w:vAlign w:val="bottom"/>
          </w:tcPr>
          <w:p w14:paraId="766E5E79"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1371" w:type="dxa"/>
            <w:tcBorders>
              <w:right w:val="single" w:sz="6" w:space="0" w:color="000000"/>
            </w:tcBorders>
            <w:shd w:val="clear" w:color="auto" w:fill="auto"/>
            <w:tcMar>
              <w:top w:w="0" w:type="dxa"/>
              <w:left w:w="40" w:type="dxa"/>
              <w:bottom w:w="0" w:type="dxa"/>
              <w:right w:w="40" w:type="dxa"/>
            </w:tcMar>
            <w:vAlign w:val="center"/>
          </w:tcPr>
          <w:p w14:paraId="032B3282" w14:textId="1E55FC77" w:rsidR="00642320" w:rsidRPr="003033BE" w:rsidRDefault="00B45387"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442</w:t>
            </w:r>
          </w:p>
        </w:tc>
        <w:tc>
          <w:tcPr>
            <w:tcW w:w="1372" w:type="dxa"/>
            <w:tcBorders>
              <w:right w:val="single" w:sz="6" w:space="0" w:color="000000"/>
            </w:tcBorders>
            <w:shd w:val="clear" w:color="auto" w:fill="auto"/>
            <w:tcMar>
              <w:top w:w="0" w:type="dxa"/>
              <w:left w:w="40" w:type="dxa"/>
              <w:bottom w:w="0" w:type="dxa"/>
              <w:right w:w="40" w:type="dxa"/>
            </w:tcMar>
            <w:vAlign w:val="center"/>
          </w:tcPr>
          <w:p w14:paraId="2B3D6418" w14:textId="7494899A" w:rsidR="00642320" w:rsidRPr="003033BE" w:rsidRDefault="00B45387"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10</w:t>
            </w:r>
            <w:r w:rsidR="000B7B32" w:rsidRPr="003033BE">
              <w:rPr>
                <w:rFonts w:ascii="Times New Roman" w:eastAsia="Calibri" w:hAnsi="Times New Roman" w:cs="Times New Roman"/>
                <w:sz w:val="26"/>
                <w:szCs w:val="26"/>
              </w:rPr>
              <w:t>%</w:t>
            </w:r>
          </w:p>
        </w:tc>
      </w:tr>
      <w:tr w:rsidR="00871C9B" w:rsidRPr="003033BE" w14:paraId="3DEDB28E" w14:textId="77777777" w:rsidTr="00B97510">
        <w:trPr>
          <w:trHeight w:val="289"/>
        </w:trPr>
        <w:tc>
          <w:tcPr>
            <w:tcW w:w="1371"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77A00EF7" w14:textId="2C9034C6" w:rsidR="00871C9B" w:rsidRDefault="00871C9B" w:rsidP="00B97510">
            <w:pPr>
              <w:widowControl w:val="0"/>
              <w:spacing w:line="360" w:lineRule="auto"/>
              <w:jc w:val="center"/>
              <w:rPr>
                <w:rFonts w:ascii="Times New Roman" w:eastAsia="Calibri" w:hAnsi="Times New Roman" w:cs="Times New Roman"/>
                <w:b/>
                <w:i/>
                <w:sz w:val="26"/>
                <w:szCs w:val="26"/>
              </w:rPr>
            </w:pPr>
            <w:r w:rsidRPr="003033BE">
              <w:rPr>
                <w:rFonts w:ascii="Times New Roman" w:eastAsia="Calibri" w:hAnsi="Times New Roman" w:cs="Times New Roman"/>
                <w:b/>
                <w:i/>
                <w:sz w:val="26"/>
                <w:szCs w:val="26"/>
              </w:rPr>
              <w:t>Dato Nazionale</w:t>
            </w:r>
          </w:p>
          <w:p w14:paraId="342920DF" w14:textId="344935C1" w:rsidR="00871C9B" w:rsidRPr="003033BE" w:rsidRDefault="00871C9B" w:rsidP="00871C9B">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i/>
                <w:sz w:val="26"/>
                <w:szCs w:val="26"/>
              </w:rPr>
              <w:t>654</w:t>
            </w:r>
          </w:p>
        </w:tc>
        <w:tc>
          <w:tcPr>
            <w:tcW w:w="192" w:type="dxa"/>
            <w:tcBorders>
              <w:right w:val="single" w:sz="6" w:space="0" w:color="000000"/>
            </w:tcBorders>
            <w:shd w:val="clear" w:color="auto" w:fill="auto"/>
            <w:tcMar>
              <w:top w:w="0" w:type="dxa"/>
              <w:left w:w="40" w:type="dxa"/>
              <w:bottom w:w="0" w:type="dxa"/>
              <w:right w:w="40" w:type="dxa"/>
            </w:tcMar>
            <w:vAlign w:val="bottom"/>
          </w:tcPr>
          <w:p w14:paraId="28DEDD96" w14:textId="77777777" w:rsidR="00871C9B" w:rsidRPr="003033BE" w:rsidRDefault="00871C9B" w:rsidP="00871C9B">
            <w:pPr>
              <w:widowControl w:val="0"/>
              <w:spacing w:line="360" w:lineRule="auto"/>
              <w:rPr>
                <w:rFonts w:ascii="Times New Roman" w:eastAsia="Calibri" w:hAnsi="Times New Roman" w:cs="Times New Roman"/>
                <w:sz w:val="26"/>
                <w:szCs w:val="26"/>
              </w:rPr>
            </w:pPr>
          </w:p>
        </w:tc>
        <w:tc>
          <w:tcPr>
            <w:tcW w:w="1371"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392FAC6" w14:textId="77777777" w:rsidR="00871C9B" w:rsidRDefault="00871C9B" w:rsidP="00B97510">
            <w:pPr>
              <w:widowControl w:val="0"/>
              <w:spacing w:line="360" w:lineRule="auto"/>
              <w:jc w:val="center"/>
              <w:rPr>
                <w:rFonts w:ascii="Times New Roman" w:eastAsia="Calibri" w:hAnsi="Times New Roman" w:cs="Times New Roman"/>
                <w:sz w:val="26"/>
                <w:szCs w:val="26"/>
              </w:rPr>
            </w:pPr>
          </w:p>
          <w:p w14:paraId="4F811BAE" w14:textId="77777777" w:rsidR="00871C9B" w:rsidRDefault="00871C9B" w:rsidP="00B97510">
            <w:pPr>
              <w:widowControl w:val="0"/>
              <w:spacing w:line="360" w:lineRule="auto"/>
              <w:jc w:val="center"/>
              <w:rPr>
                <w:rFonts w:ascii="Times New Roman" w:eastAsia="Calibri" w:hAnsi="Times New Roman" w:cs="Times New Roman"/>
                <w:sz w:val="26"/>
                <w:szCs w:val="26"/>
              </w:rPr>
            </w:pPr>
          </w:p>
          <w:p w14:paraId="08E77D6A" w14:textId="270FB588" w:rsidR="00871C9B" w:rsidRPr="003033BE" w:rsidRDefault="00871C9B" w:rsidP="00B97510">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836</w:t>
            </w:r>
          </w:p>
        </w:tc>
        <w:tc>
          <w:tcPr>
            <w:tcW w:w="137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02DCE36" w14:textId="77777777" w:rsidR="00871C9B" w:rsidRDefault="00871C9B" w:rsidP="00B97510">
            <w:pPr>
              <w:widowControl w:val="0"/>
              <w:spacing w:line="360" w:lineRule="auto"/>
              <w:jc w:val="center"/>
              <w:rPr>
                <w:rFonts w:ascii="Times New Roman" w:eastAsia="Calibri" w:hAnsi="Times New Roman" w:cs="Times New Roman"/>
                <w:b/>
                <w:i/>
                <w:sz w:val="26"/>
                <w:szCs w:val="26"/>
              </w:rPr>
            </w:pPr>
          </w:p>
          <w:p w14:paraId="181BDC2F" w14:textId="77777777" w:rsidR="00871C9B" w:rsidRDefault="00871C9B" w:rsidP="00B97510">
            <w:pPr>
              <w:widowControl w:val="0"/>
              <w:spacing w:line="360" w:lineRule="auto"/>
              <w:jc w:val="center"/>
              <w:rPr>
                <w:rFonts w:ascii="Times New Roman" w:eastAsia="Calibri" w:hAnsi="Times New Roman" w:cs="Times New Roman"/>
                <w:b/>
                <w:i/>
                <w:sz w:val="26"/>
                <w:szCs w:val="26"/>
              </w:rPr>
            </w:pPr>
          </w:p>
          <w:p w14:paraId="33C30EA5" w14:textId="7FDAA813" w:rsidR="00871C9B" w:rsidRPr="003033BE" w:rsidRDefault="00871C9B" w:rsidP="00B97510">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i/>
                <w:sz w:val="26"/>
                <w:szCs w:val="26"/>
              </w:rPr>
              <w:t>27,9%</w:t>
            </w:r>
          </w:p>
        </w:tc>
        <w:tc>
          <w:tcPr>
            <w:tcW w:w="192" w:type="dxa"/>
            <w:tcBorders>
              <w:right w:val="single" w:sz="6" w:space="0" w:color="000000"/>
            </w:tcBorders>
            <w:shd w:val="clear" w:color="auto" w:fill="auto"/>
            <w:tcMar>
              <w:top w:w="0" w:type="dxa"/>
              <w:left w:w="40" w:type="dxa"/>
              <w:bottom w:w="0" w:type="dxa"/>
              <w:right w:w="40" w:type="dxa"/>
            </w:tcMar>
            <w:vAlign w:val="bottom"/>
          </w:tcPr>
          <w:p w14:paraId="5D15A030" w14:textId="77777777" w:rsidR="00871C9B" w:rsidRPr="003033BE" w:rsidRDefault="00871C9B" w:rsidP="00B97510">
            <w:pPr>
              <w:widowControl w:val="0"/>
              <w:spacing w:line="360" w:lineRule="auto"/>
              <w:jc w:val="center"/>
              <w:rPr>
                <w:rFonts w:ascii="Times New Roman" w:eastAsia="Calibri" w:hAnsi="Times New Roman" w:cs="Times New Roman"/>
                <w:sz w:val="26"/>
                <w:szCs w:val="26"/>
              </w:rPr>
            </w:pPr>
          </w:p>
        </w:tc>
        <w:tc>
          <w:tcPr>
            <w:tcW w:w="1371"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C144189" w14:textId="77777777" w:rsidR="00871C9B" w:rsidRDefault="00871C9B" w:rsidP="00B97510">
            <w:pPr>
              <w:widowControl w:val="0"/>
              <w:spacing w:line="360" w:lineRule="auto"/>
              <w:jc w:val="center"/>
              <w:rPr>
                <w:rFonts w:ascii="Times New Roman" w:eastAsia="Calibri" w:hAnsi="Times New Roman" w:cs="Times New Roman"/>
                <w:sz w:val="26"/>
                <w:szCs w:val="26"/>
              </w:rPr>
            </w:pPr>
          </w:p>
          <w:p w14:paraId="3A746E13" w14:textId="77777777" w:rsidR="00871C9B" w:rsidRDefault="00871C9B" w:rsidP="00B97510">
            <w:pPr>
              <w:widowControl w:val="0"/>
              <w:spacing w:line="360" w:lineRule="auto"/>
              <w:jc w:val="center"/>
              <w:rPr>
                <w:rFonts w:ascii="Times New Roman" w:eastAsia="Calibri" w:hAnsi="Times New Roman" w:cs="Times New Roman"/>
                <w:sz w:val="26"/>
                <w:szCs w:val="26"/>
              </w:rPr>
            </w:pPr>
          </w:p>
          <w:p w14:paraId="21AF3FE2" w14:textId="1FAF987C" w:rsidR="00871C9B" w:rsidRPr="003033BE" w:rsidRDefault="00871C9B" w:rsidP="00B97510">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663</w:t>
            </w:r>
          </w:p>
        </w:tc>
        <w:tc>
          <w:tcPr>
            <w:tcW w:w="137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159FB4F" w14:textId="77777777" w:rsidR="00871C9B" w:rsidRDefault="00871C9B" w:rsidP="00B97510">
            <w:pPr>
              <w:widowControl w:val="0"/>
              <w:spacing w:line="360" w:lineRule="auto"/>
              <w:jc w:val="center"/>
              <w:rPr>
                <w:rFonts w:ascii="Times New Roman" w:eastAsia="Calibri" w:hAnsi="Times New Roman" w:cs="Times New Roman"/>
                <w:b/>
                <w:i/>
                <w:sz w:val="26"/>
                <w:szCs w:val="26"/>
              </w:rPr>
            </w:pPr>
          </w:p>
          <w:p w14:paraId="435BFE35" w14:textId="77777777" w:rsidR="00871C9B" w:rsidRDefault="00871C9B" w:rsidP="00B97510">
            <w:pPr>
              <w:widowControl w:val="0"/>
              <w:spacing w:line="360" w:lineRule="auto"/>
              <w:jc w:val="center"/>
              <w:rPr>
                <w:rFonts w:ascii="Times New Roman" w:eastAsia="Calibri" w:hAnsi="Times New Roman" w:cs="Times New Roman"/>
                <w:b/>
                <w:i/>
                <w:sz w:val="26"/>
                <w:szCs w:val="26"/>
              </w:rPr>
            </w:pPr>
          </w:p>
          <w:p w14:paraId="5B3290E6" w14:textId="3B340149" w:rsidR="00871C9B" w:rsidRPr="003033BE" w:rsidRDefault="00871C9B" w:rsidP="00B97510">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i/>
                <w:sz w:val="26"/>
                <w:szCs w:val="26"/>
              </w:rPr>
              <w:t>1,5%</w:t>
            </w:r>
          </w:p>
        </w:tc>
      </w:tr>
    </w:tbl>
    <w:p w14:paraId="5E2588DE" w14:textId="77777777" w:rsidR="00642320" w:rsidRPr="003033BE" w:rsidRDefault="00642320" w:rsidP="003033BE">
      <w:pPr>
        <w:spacing w:line="360" w:lineRule="auto"/>
        <w:jc w:val="both"/>
        <w:rPr>
          <w:rFonts w:ascii="Times New Roman" w:eastAsia="Times New Roman" w:hAnsi="Times New Roman" w:cs="Times New Roman"/>
          <w:sz w:val="26"/>
          <w:szCs w:val="26"/>
        </w:rPr>
      </w:pPr>
    </w:p>
    <w:p w14:paraId="6DB57537" w14:textId="0B1D0C52" w:rsidR="00642320" w:rsidRDefault="00B45387" w:rsidP="003033BE">
      <w:pPr>
        <w:spacing w:line="360" w:lineRule="auto"/>
        <w:jc w:val="both"/>
        <w:rPr>
          <w:rFonts w:ascii="Times New Roman" w:eastAsia="Times New Roman" w:hAnsi="Times New Roman" w:cs="Times New Roman"/>
          <w:iCs/>
          <w:sz w:val="26"/>
          <w:szCs w:val="26"/>
        </w:rPr>
      </w:pPr>
      <w:r w:rsidRPr="003033BE">
        <w:rPr>
          <w:rFonts w:ascii="Times New Roman" w:eastAsia="Times New Roman" w:hAnsi="Times New Roman" w:cs="Times New Roman"/>
          <w:iCs/>
          <w:sz w:val="26"/>
          <w:szCs w:val="26"/>
        </w:rPr>
        <w:t xml:space="preserve">Corte d’Appello </w:t>
      </w:r>
      <w:r w:rsidR="00251CF8" w:rsidRPr="003033BE">
        <w:rPr>
          <w:rFonts w:ascii="Times New Roman" w:eastAsia="Times New Roman" w:hAnsi="Times New Roman" w:cs="Times New Roman"/>
          <w:iCs/>
          <w:sz w:val="26"/>
          <w:szCs w:val="26"/>
        </w:rPr>
        <w:t xml:space="preserve">di Perugia </w:t>
      </w:r>
      <w:r w:rsidRPr="003033BE">
        <w:rPr>
          <w:rFonts w:ascii="Times New Roman" w:eastAsia="Times New Roman" w:hAnsi="Times New Roman" w:cs="Times New Roman"/>
          <w:iCs/>
          <w:sz w:val="26"/>
          <w:szCs w:val="26"/>
        </w:rPr>
        <w:t>Sezione Penale</w:t>
      </w:r>
    </w:p>
    <w:tbl>
      <w:tblPr>
        <w:tblStyle w:val="a6"/>
        <w:tblW w:w="725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74"/>
        <w:gridCol w:w="192"/>
        <w:gridCol w:w="1374"/>
        <w:gridCol w:w="1374"/>
        <w:gridCol w:w="192"/>
        <w:gridCol w:w="1374"/>
        <w:gridCol w:w="1374"/>
      </w:tblGrid>
      <w:tr w:rsidR="00642320" w:rsidRPr="003033BE" w14:paraId="7223F7C4" w14:textId="77777777" w:rsidTr="00871C9B">
        <w:trPr>
          <w:trHeight w:val="404"/>
        </w:trPr>
        <w:tc>
          <w:tcPr>
            <w:tcW w:w="137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55EA794"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Anno 2019</w:t>
            </w:r>
          </w:p>
        </w:tc>
        <w:tc>
          <w:tcPr>
            <w:tcW w:w="192" w:type="dxa"/>
            <w:tcBorders>
              <w:right w:val="single" w:sz="6" w:space="0" w:color="000000"/>
            </w:tcBorders>
            <w:tcMar>
              <w:top w:w="0" w:type="dxa"/>
              <w:left w:w="40" w:type="dxa"/>
              <w:bottom w:w="0" w:type="dxa"/>
              <w:right w:w="40" w:type="dxa"/>
            </w:tcMar>
            <w:vAlign w:val="bottom"/>
          </w:tcPr>
          <w:p w14:paraId="7B4FC87B"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2748" w:type="dxa"/>
            <w:gridSpan w:val="2"/>
            <w:tcBorders>
              <w:top w:val="single" w:sz="6" w:space="0" w:color="000000"/>
              <w:bottom w:val="single" w:sz="6" w:space="0" w:color="000000"/>
              <w:right w:val="single" w:sz="6" w:space="0" w:color="000000"/>
            </w:tcBorders>
            <w:tcMar>
              <w:top w:w="0" w:type="dxa"/>
              <w:left w:w="40" w:type="dxa"/>
              <w:bottom w:w="0" w:type="dxa"/>
              <w:right w:w="40" w:type="dxa"/>
            </w:tcMar>
            <w:vAlign w:val="center"/>
          </w:tcPr>
          <w:p w14:paraId="3ECB1038"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Anno 2020</w:t>
            </w:r>
          </w:p>
        </w:tc>
        <w:tc>
          <w:tcPr>
            <w:tcW w:w="192" w:type="dxa"/>
            <w:tcBorders>
              <w:right w:val="single" w:sz="6" w:space="0" w:color="000000"/>
            </w:tcBorders>
            <w:shd w:val="clear" w:color="auto" w:fill="auto"/>
            <w:tcMar>
              <w:top w:w="0" w:type="dxa"/>
              <w:left w:w="40" w:type="dxa"/>
              <w:bottom w:w="0" w:type="dxa"/>
              <w:right w:w="40" w:type="dxa"/>
            </w:tcMar>
            <w:vAlign w:val="bottom"/>
          </w:tcPr>
          <w:p w14:paraId="0F39FFCD"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2748" w:type="dxa"/>
            <w:gridSpan w:val="2"/>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3F170B94"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Anno 2021</w:t>
            </w:r>
          </w:p>
        </w:tc>
      </w:tr>
      <w:tr w:rsidR="00642320" w:rsidRPr="003033BE" w14:paraId="554EF7EF" w14:textId="77777777" w:rsidTr="00871C9B">
        <w:trPr>
          <w:trHeight w:val="381"/>
        </w:trPr>
        <w:tc>
          <w:tcPr>
            <w:tcW w:w="1374"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68E51396"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DT</w:t>
            </w:r>
          </w:p>
        </w:tc>
        <w:tc>
          <w:tcPr>
            <w:tcW w:w="192" w:type="dxa"/>
            <w:tcBorders>
              <w:right w:val="single" w:sz="6" w:space="0" w:color="000000"/>
            </w:tcBorders>
            <w:shd w:val="clear" w:color="auto" w:fill="auto"/>
            <w:tcMar>
              <w:top w:w="0" w:type="dxa"/>
              <w:left w:w="40" w:type="dxa"/>
              <w:bottom w:w="0" w:type="dxa"/>
              <w:right w:w="40" w:type="dxa"/>
            </w:tcMar>
            <w:vAlign w:val="bottom"/>
          </w:tcPr>
          <w:p w14:paraId="372D4539"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137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EC56C7A"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DT</w:t>
            </w:r>
          </w:p>
        </w:tc>
        <w:tc>
          <w:tcPr>
            <w:tcW w:w="137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6DF7D2E"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var DT vs 2019</w:t>
            </w:r>
          </w:p>
        </w:tc>
        <w:tc>
          <w:tcPr>
            <w:tcW w:w="192" w:type="dxa"/>
            <w:tcBorders>
              <w:right w:val="single" w:sz="6" w:space="0" w:color="000000"/>
            </w:tcBorders>
            <w:shd w:val="clear" w:color="auto" w:fill="auto"/>
            <w:tcMar>
              <w:top w:w="0" w:type="dxa"/>
              <w:left w:w="40" w:type="dxa"/>
              <w:bottom w:w="0" w:type="dxa"/>
              <w:right w:w="40" w:type="dxa"/>
            </w:tcMar>
            <w:vAlign w:val="bottom"/>
          </w:tcPr>
          <w:p w14:paraId="56D22706"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137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72FFECC"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DT</w:t>
            </w:r>
          </w:p>
        </w:tc>
        <w:tc>
          <w:tcPr>
            <w:tcW w:w="137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74ECE58"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var DT vs 2019</w:t>
            </w:r>
          </w:p>
        </w:tc>
      </w:tr>
      <w:tr w:rsidR="00642320" w:rsidRPr="003033BE" w14:paraId="29989FB7" w14:textId="77777777" w:rsidTr="00871C9B">
        <w:trPr>
          <w:trHeight w:val="231"/>
        </w:trPr>
        <w:tc>
          <w:tcPr>
            <w:tcW w:w="1374" w:type="dxa"/>
            <w:tcBorders>
              <w:left w:val="single" w:sz="6" w:space="0" w:color="000000"/>
              <w:right w:val="single" w:sz="6" w:space="0" w:color="000000"/>
            </w:tcBorders>
            <w:shd w:val="clear" w:color="auto" w:fill="auto"/>
            <w:tcMar>
              <w:top w:w="0" w:type="dxa"/>
              <w:left w:w="40" w:type="dxa"/>
              <w:bottom w:w="0" w:type="dxa"/>
              <w:right w:w="40" w:type="dxa"/>
            </w:tcMar>
            <w:vAlign w:val="center"/>
          </w:tcPr>
          <w:p w14:paraId="518A703A" w14:textId="3DE60E7A" w:rsidR="00642320" w:rsidRPr="003033BE" w:rsidRDefault="00B45387"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430</w:t>
            </w:r>
          </w:p>
        </w:tc>
        <w:tc>
          <w:tcPr>
            <w:tcW w:w="192" w:type="dxa"/>
            <w:tcBorders>
              <w:right w:val="single" w:sz="6" w:space="0" w:color="000000"/>
            </w:tcBorders>
            <w:shd w:val="clear" w:color="auto" w:fill="auto"/>
            <w:tcMar>
              <w:top w:w="0" w:type="dxa"/>
              <w:left w:w="40" w:type="dxa"/>
              <w:bottom w:w="0" w:type="dxa"/>
              <w:right w:w="40" w:type="dxa"/>
            </w:tcMar>
            <w:vAlign w:val="bottom"/>
          </w:tcPr>
          <w:p w14:paraId="47004A32"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1374" w:type="dxa"/>
            <w:tcBorders>
              <w:right w:val="single" w:sz="6" w:space="0" w:color="000000"/>
            </w:tcBorders>
            <w:shd w:val="clear" w:color="auto" w:fill="auto"/>
            <w:tcMar>
              <w:top w:w="0" w:type="dxa"/>
              <w:left w:w="40" w:type="dxa"/>
              <w:bottom w:w="0" w:type="dxa"/>
              <w:right w:w="40" w:type="dxa"/>
            </w:tcMar>
            <w:vAlign w:val="center"/>
          </w:tcPr>
          <w:p w14:paraId="712B33EE" w14:textId="73232DA2" w:rsidR="00642320" w:rsidRPr="003033BE" w:rsidRDefault="00B45387"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651</w:t>
            </w:r>
          </w:p>
        </w:tc>
        <w:tc>
          <w:tcPr>
            <w:tcW w:w="1374" w:type="dxa"/>
            <w:tcBorders>
              <w:right w:val="single" w:sz="6" w:space="0" w:color="000000"/>
            </w:tcBorders>
            <w:shd w:val="clear" w:color="auto" w:fill="auto"/>
            <w:tcMar>
              <w:top w:w="0" w:type="dxa"/>
              <w:left w:w="40" w:type="dxa"/>
              <w:bottom w:w="0" w:type="dxa"/>
              <w:right w:w="40" w:type="dxa"/>
            </w:tcMar>
            <w:vAlign w:val="center"/>
          </w:tcPr>
          <w:p w14:paraId="21743483" w14:textId="4C1C1705" w:rsidR="00642320" w:rsidRPr="003033BE" w:rsidRDefault="00B45387"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51,40</w:t>
            </w:r>
            <w:r w:rsidR="000B7B32" w:rsidRPr="003033BE">
              <w:rPr>
                <w:rFonts w:ascii="Times New Roman" w:eastAsia="Calibri" w:hAnsi="Times New Roman" w:cs="Times New Roman"/>
                <w:sz w:val="26"/>
                <w:szCs w:val="26"/>
              </w:rPr>
              <w:t>%</w:t>
            </w:r>
          </w:p>
        </w:tc>
        <w:tc>
          <w:tcPr>
            <w:tcW w:w="192" w:type="dxa"/>
            <w:tcBorders>
              <w:right w:val="single" w:sz="6" w:space="0" w:color="000000"/>
            </w:tcBorders>
            <w:shd w:val="clear" w:color="auto" w:fill="auto"/>
            <w:tcMar>
              <w:top w:w="0" w:type="dxa"/>
              <w:left w:w="40" w:type="dxa"/>
              <w:bottom w:w="0" w:type="dxa"/>
              <w:right w:w="40" w:type="dxa"/>
            </w:tcMar>
            <w:vAlign w:val="bottom"/>
          </w:tcPr>
          <w:p w14:paraId="020F5398"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1374" w:type="dxa"/>
            <w:tcBorders>
              <w:right w:val="single" w:sz="6" w:space="0" w:color="000000"/>
            </w:tcBorders>
            <w:shd w:val="clear" w:color="auto" w:fill="auto"/>
            <w:tcMar>
              <w:top w:w="0" w:type="dxa"/>
              <w:left w:w="40" w:type="dxa"/>
              <w:bottom w:w="0" w:type="dxa"/>
              <w:right w:w="40" w:type="dxa"/>
            </w:tcMar>
            <w:vAlign w:val="center"/>
          </w:tcPr>
          <w:p w14:paraId="2106A512" w14:textId="0E436547" w:rsidR="00642320" w:rsidRPr="003033BE" w:rsidRDefault="00B45387"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477</w:t>
            </w:r>
          </w:p>
        </w:tc>
        <w:tc>
          <w:tcPr>
            <w:tcW w:w="1374" w:type="dxa"/>
            <w:tcBorders>
              <w:right w:val="single" w:sz="6" w:space="0" w:color="000000"/>
            </w:tcBorders>
            <w:shd w:val="clear" w:color="auto" w:fill="auto"/>
            <w:tcMar>
              <w:top w:w="0" w:type="dxa"/>
              <w:left w:w="40" w:type="dxa"/>
              <w:bottom w:w="0" w:type="dxa"/>
              <w:right w:w="40" w:type="dxa"/>
            </w:tcMar>
            <w:vAlign w:val="center"/>
          </w:tcPr>
          <w:p w14:paraId="16F75585" w14:textId="5170F1CF" w:rsidR="00642320" w:rsidRPr="003033BE" w:rsidRDefault="00B45387"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10,80</w:t>
            </w:r>
            <w:r w:rsidR="000B7B32" w:rsidRPr="003033BE">
              <w:rPr>
                <w:rFonts w:ascii="Times New Roman" w:eastAsia="Calibri" w:hAnsi="Times New Roman" w:cs="Times New Roman"/>
                <w:sz w:val="26"/>
                <w:szCs w:val="26"/>
              </w:rPr>
              <w:t>%</w:t>
            </w:r>
          </w:p>
        </w:tc>
      </w:tr>
      <w:tr w:rsidR="00871C9B" w:rsidRPr="003033BE" w14:paraId="68C0A683" w14:textId="77777777" w:rsidTr="00871C9B">
        <w:trPr>
          <w:trHeight w:val="231"/>
        </w:trPr>
        <w:tc>
          <w:tcPr>
            <w:tcW w:w="1374"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6E653F8A" w14:textId="5DC3867B" w:rsidR="00871C9B" w:rsidRDefault="00871C9B" w:rsidP="00871C9B">
            <w:pPr>
              <w:widowControl w:val="0"/>
              <w:spacing w:line="360" w:lineRule="auto"/>
              <w:jc w:val="center"/>
              <w:rPr>
                <w:rFonts w:ascii="Times New Roman" w:eastAsia="Calibri" w:hAnsi="Times New Roman" w:cs="Times New Roman"/>
                <w:b/>
                <w:i/>
                <w:sz w:val="26"/>
                <w:szCs w:val="26"/>
              </w:rPr>
            </w:pPr>
            <w:r w:rsidRPr="003033BE">
              <w:rPr>
                <w:rFonts w:ascii="Times New Roman" w:eastAsia="Calibri" w:hAnsi="Times New Roman" w:cs="Times New Roman"/>
                <w:b/>
                <w:i/>
                <w:sz w:val="26"/>
                <w:szCs w:val="26"/>
              </w:rPr>
              <w:t>Dato Nazion</w:t>
            </w:r>
            <w:r>
              <w:rPr>
                <w:rFonts w:ascii="Times New Roman" w:eastAsia="Calibri" w:hAnsi="Times New Roman" w:cs="Times New Roman"/>
                <w:b/>
                <w:i/>
                <w:sz w:val="26"/>
                <w:szCs w:val="26"/>
              </w:rPr>
              <w:t>ale</w:t>
            </w:r>
          </w:p>
          <w:p w14:paraId="5049D066" w14:textId="5032749E" w:rsidR="00871C9B" w:rsidRPr="00B97510" w:rsidRDefault="00871C9B" w:rsidP="00871C9B">
            <w:pPr>
              <w:widowControl w:val="0"/>
              <w:spacing w:line="360" w:lineRule="auto"/>
              <w:jc w:val="center"/>
              <w:rPr>
                <w:rFonts w:ascii="Times New Roman" w:eastAsia="Calibri" w:hAnsi="Times New Roman" w:cs="Times New Roman"/>
                <w:b/>
                <w:i/>
                <w:sz w:val="26"/>
                <w:szCs w:val="26"/>
              </w:rPr>
            </w:pPr>
            <w:r w:rsidRPr="00B97510">
              <w:rPr>
                <w:rFonts w:ascii="Times New Roman" w:eastAsia="Calibri" w:hAnsi="Times New Roman" w:cs="Times New Roman"/>
                <w:b/>
                <w:i/>
                <w:sz w:val="26"/>
                <w:szCs w:val="26"/>
              </w:rPr>
              <w:t>835</w:t>
            </w:r>
          </w:p>
        </w:tc>
        <w:tc>
          <w:tcPr>
            <w:tcW w:w="192" w:type="dxa"/>
            <w:tcBorders>
              <w:right w:val="single" w:sz="6" w:space="0" w:color="000000"/>
            </w:tcBorders>
            <w:shd w:val="clear" w:color="auto" w:fill="auto"/>
            <w:tcMar>
              <w:top w:w="0" w:type="dxa"/>
              <w:left w:w="40" w:type="dxa"/>
              <w:bottom w:w="0" w:type="dxa"/>
              <w:right w:w="40" w:type="dxa"/>
            </w:tcMar>
            <w:vAlign w:val="bottom"/>
          </w:tcPr>
          <w:p w14:paraId="3ACCBD9C" w14:textId="77777777" w:rsidR="00871C9B" w:rsidRPr="003033BE" w:rsidRDefault="00871C9B" w:rsidP="00871C9B">
            <w:pPr>
              <w:widowControl w:val="0"/>
              <w:spacing w:line="360" w:lineRule="auto"/>
              <w:rPr>
                <w:rFonts w:ascii="Times New Roman" w:eastAsia="Calibri" w:hAnsi="Times New Roman" w:cs="Times New Roman"/>
                <w:sz w:val="26"/>
                <w:szCs w:val="26"/>
              </w:rPr>
            </w:pPr>
          </w:p>
        </w:tc>
        <w:tc>
          <w:tcPr>
            <w:tcW w:w="137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81EA3E4" w14:textId="77777777" w:rsidR="00871C9B" w:rsidRDefault="00871C9B" w:rsidP="00871C9B">
            <w:pPr>
              <w:widowControl w:val="0"/>
              <w:spacing w:line="360" w:lineRule="auto"/>
              <w:jc w:val="center"/>
              <w:rPr>
                <w:rFonts w:ascii="Times New Roman" w:eastAsia="Calibri" w:hAnsi="Times New Roman" w:cs="Times New Roman"/>
                <w:sz w:val="26"/>
                <w:szCs w:val="26"/>
              </w:rPr>
            </w:pPr>
          </w:p>
          <w:p w14:paraId="30BC465B" w14:textId="77777777" w:rsidR="00871C9B" w:rsidRDefault="00871C9B" w:rsidP="00871C9B">
            <w:pPr>
              <w:widowControl w:val="0"/>
              <w:spacing w:line="360" w:lineRule="auto"/>
              <w:jc w:val="center"/>
              <w:rPr>
                <w:rFonts w:ascii="Times New Roman" w:eastAsia="Calibri" w:hAnsi="Times New Roman" w:cs="Times New Roman"/>
                <w:sz w:val="26"/>
                <w:szCs w:val="26"/>
              </w:rPr>
            </w:pPr>
          </w:p>
          <w:p w14:paraId="5B92DA5E" w14:textId="3A823872" w:rsidR="00871C9B" w:rsidRPr="003033BE" w:rsidRDefault="00871C9B" w:rsidP="00871C9B">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1.188</w:t>
            </w:r>
          </w:p>
        </w:tc>
        <w:tc>
          <w:tcPr>
            <w:tcW w:w="137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D758538" w14:textId="77777777" w:rsidR="00871C9B" w:rsidRDefault="00871C9B" w:rsidP="00871C9B">
            <w:pPr>
              <w:widowControl w:val="0"/>
              <w:spacing w:line="360" w:lineRule="auto"/>
              <w:jc w:val="center"/>
              <w:rPr>
                <w:rFonts w:ascii="Times New Roman" w:eastAsia="Calibri" w:hAnsi="Times New Roman" w:cs="Times New Roman"/>
                <w:b/>
                <w:i/>
                <w:sz w:val="26"/>
                <w:szCs w:val="26"/>
              </w:rPr>
            </w:pPr>
          </w:p>
          <w:p w14:paraId="7BCB8955" w14:textId="77777777" w:rsidR="00871C9B" w:rsidRDefault="00871C9B" w:rsidP="00871C9B">
            <w:pPr>
              <w:widowControl w:val="0"/>
              <w:spacing w:line="360" w:lineRule="auto"/>
              <w:jc w:val="center"/>
              <w:rPr>
                <w:rFonts w:ascii="Times New Roman" w:eastAsia="Calibri" w:hAnsi="Times New Roman" w:cs="Times New Roman"/>
                <w:b/>
                <w:i/>
                <w:sz w:val="26"/>
                <w:szCs w:val="26"/>
              </w:rPr>
            </w:pPr>
          </w:p>
          <w:p w14:paraId="2BD03A0A" w14:textId="0084A571" w:rsidR="00871C9B" w:rsidRPr="003033BE" w:rsidRDefault="00871C9B" w:rsidP="00871C9B">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i/>
                <w:sz w:val="26"/>
                <w:szCs w:val="26"/>
              </w:rPr>
              <w:t>42,3%</w:t>
            </w:r>
          </w:p>
        </w:tc>
        <w:tc>
          <w:tcPr>
            <w:tcW w:w="192" w:type="dxa"/>
            <w:tcBorders>
              <w:right w:val="single" w:sz="6" w:space="0" w:color="000000"/>
            </w:tcBorders>
            <w:shd w:val="clear" w:color="auto" w:fill="auto"/>
            <w:tcMar>
              <w:top w:w="0" w:type="dxa"/>
              <w:left w:w="40" w:type="dxa"/>
              <w:bottom w:w="0" w:type="dxa"/>
              <w:right w:w="40" w:type="dxa"/>
            </w:tcMar>
            <w:vAlign w:val="bottom"/>
          </w:tcPr>
          <w:p w14:paraId="6E4F6F11" w14:textId="77777777" w:rsidR="00871C9B" w:rsidRPr="003033BE" w:rsidRDefault="00871C9B" w:rsidP="00871C9B">
            <w:pPr>
              <w:widowControl w:val="0"/>
              <w:spacing w:line="360" w:lineRule="auto"/>
              <w:rPr>
                <w:rFonts w:ascii="Times New Roman" w:eastAsia="Calibri" w:hAnsi="Times New Roman" w:cs="Times New Roman"/>
                <w:sz w:val="26"/>
                <w:szCs w:val="26"/>
              </w:rPr>
            </w:pPr>
          </w:p>
        </w:tc>
        <w:tc>
          <w:tcPr>
            <w:tcW w:w="137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3E6D747" w14:textId="77777777" w:rsidR="00871C9B" w:rsidRDefault="00871C9B" w:rsidP="00871C9B">
            <w:pPr>
              <w:widowControl w:val="0"/>
              <w:spacing w:line="360" w:lineRule="auto"/>
              <w:jc w:val="center"/>
              <w:rPr>
                <w:rFonts w:ascii="Times New Roman" w:eastAsia="Calibri" w:hAnsi="Times New Roman" w:cs="Times New Roman"/>
                <w:sz w:val="26"/>
                <w:szCs w:val="26"/>
              </w:rPr>
            </w:pPr>
          </w:p>
          <w:p w14:paraId="472C5A0B" w14:textId="77777777" w:rsidR="00871C9B" w:rsidRDefault="00871C9B" w:rsidP="00871C9B">
            <w:pPr>
              <w:widowControl w:val="0"/>
              <w:spacing w:line="360" w:lineRule="auto"/>
              <w:jc w:val="center"/>
              <w:rPr>
                <w:rFonts w:ascii="Times New Roman" w:eastAsia="Calibri" w:hAnsi="Times New Roman" w:cs="Times New Roman"/>
                <w:sz w:val="26"/>
                <w:szCs w:val="26"/>
              </w:rPr>
            </w:pPr>
          </w:p>
          <w:p w14:paraId="7864CC6B" w14:textId="79DDA5BE" w:rsidR="00871C9B" w:rsidRPr="003033BE" w:rsidRDefault="00871C9B" w:rsidP="00871C9B">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909</w:t>
            </w:r>
          </w:p>
        </w:tc>
        <w:tc>
          <w:tcPr>
            <w:tcW w:w="137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A004DE6" w14:textId="77777777" w:rsidR="00871C9B" w:rsidRDefault="00871C9B" w:rsidP="00871C9B">
            <w:pPr>
              <w:widowControl w:val="0"/>
              <w:spacing w:line="360" w:lineRule="auto"/>
              <w:jc w:val="center"/>
              <w:rPr>
                <w:rFonts w:ascii="Times New Roman" w:eastAsia="Calibri" w:hAnsi="Times New Roman" w:cs="Times New Roman"/>
                <w:b/>
                <w:i/>
                <w:sz w:val="26"/>
                <w:szCs w:val="26"/>
              </w:rPr>
            </w:pPr>
          </w:p>
          <w:p w14:paraId="5A2AF68C" w14:textId="77777777" w:rsidR="00871C9B" w:rsidRDefault="00871C9B" w:rsidP="00871C9B">
            <w:pPr>
              <w:widowControl w:val="0"/>
              <w:spacing w:line="360" w:lineRule="auto"/>
              <w:jc w:val="center"/>
              <w:rPr>
                <w:rFonts w:ascii="Times New Roman" w:eastAsia="Calibri" w:hAnsi="Times New Roman" w:cs="Times New Roman"/>
                <w:b/>
                <w:i/>
                <w:sz w:val="26"/>
                <w:szCs w:val="26"/>
              </w:rPr>
            </w:pPr>
          </w:p>
          <w:p w14:paraId="4E031EC7" w14:textId="58B95CD3" w:rsidR="00871C9B" w:rsidRPr="003033BE" w:rsidRDefault="00871C9B" w:rsidP="00871C9B">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i/>
                <w:sz w:val="26"/>
                <w:szCs w:val="26"/>
              </w:rPr>
              <w:t>8,9%</w:t>
            </w:r>
          </w:p>
        </w:tc>
      </w:tr>
    </w:tbl>
    <w:p w14:paraId="2F365FCE" w14:textId="77777777" w:rsidR="00642320" w:rsidRPr="003033BE" w:rsidRDefault="00642320" w:rsidP="003033BE">
      <w:pPr>
        <w:spacing w:line="360" w:lineRule="auto"/>
        <w:jc w:val="both"/>
        <w:rPr>
          <w:rFonts w:ascii="Times New Roman" w:eastAsia="Times New Roman" w:hAnsi="Times New Roman" w:cs="Times New Roman"/>
          <w:sz w:val="26"/>
          <w:szCs w:val="26"/>
        </w:rPr>
      </w:pPr>
    </w:p>
    <w:p w14:paraId="5406292B" w14:textId="6CFC6A1F"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Come è possibile osservare, i dati acquisiti dimostrano variazioni in crescita rispetto all’anno 2019.  Considerato che la </w:t>
      </w:r>
      <w:r w:rsidRPr="003033BE">
        <w:rPr>
          <w:rFonts w:ascii="Times New Roman" w:eastAsia="Times New Roman" w:hAnsi="Times New Roman" w:cs="Times New Roman"/>
          <w:i/>
          <w:sz w:val="26"/>
          <w:szCs w:val="26"/>
        </w:rPr>
        <w:t xml:space="preserve">baseline </w:t>
      </w:r>
      <w:r w:rsidRPr="003033BE">
        <w:rPr>
          <w:rFonts w:ascii="Times New Roman" w:eastAsia="Times New Roman" w:hAnsi="Times New Roman" w:cs="Times New Roman"/>
          <w:sz w:val="26"/>
          <w:szCs w:val="26"/>
        </w:rPr>
        <w:t>da rispettare è data proprio dall’annualità 2019 comporta uno sforzo ancora maggiore rispetto a quello prospettato.</w:t>
      </w:r>
    </w:p>
    <w:p w14:paraId="0B664478" w14:textId="0148280B"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lastRenderedPageBreak/>
        <w:t xml:space="preserve">Nella fattispecie, i procedimenti pendenti dinanzi </w:t>
      </w:r>
      <w:r w:rsidR="0073668E" w:rsidRPr="003033BE">
        <w:rPr>
          <w:rFonts w:ascii="Times New Roman" w:eastAsia="Times New Roman" w:hAnsi="Times New Roman" w:cs="Times New Roman"/>
          <w:sz w:val="26"/>
          <w:szCs w:val="26"/>
        </w:rPr>
        <w:t>alla Corte d’Appello Sezione Civile di Perugia</w:t>
      </w:r>
      <w:r w:rsidRPr="003033BE">
        <w:rPr>
          <w:rFonts w:ascii="Times New Roman" w:eastAsia="Times New Roman" w:hAnsi="Times New Roman" w:cs="Times New Roman"/>
          <w:sz w:val="26"/>
          <w:szCs w:val="26"/>
        </w:rPr>
        <w:t xml:space="preserve"> dovranno subire una riduzione della durata del </w:t>
      </w:r>
      <w:proofErr w:type="spellStart"/>
      <w:r w:rsidR="00B97510">
        <w:rPr>
          <w:rFonts w:ascii="Times New Roman" w:eastAsia="Times New Roman" w:hAnsi="Times New Roman" w:cs="Times New Roman"/>
          <w:i/>
          <w:sz w:val="26"/>
          <w:szCs w:val="26"/>
        </w:rPr>
        <w:t>d</w:t>
      </w:r>
      <w:r w:rsidRPr="003033BE">
        <w:rPr>
          <w:rFonts w:ascii="Times New Roman" w:eastAsia="Times New Roman" w:hAnsi="Times New Roman" w:cs="Times New Roman"/>
          <w:i/>
          <w:sz w:val="26"/>
          <w:szCs w:val="26"/>
        </w:rPr>
        <w:t>isposition</w:t>
      </w:r>
      <w:proofErr w:type="spellEnd"/>
      <w:r w:rsidRPr="003033BE">
        <w:rPr>
          <w:rFonts w:ascii="Times New Roman" w:eastAsia="Times New Roman" w:hAnsi="Times New Roman" w:cs="Times New Roman"/>
          <w:i/>
          <w:sz w:val="26"/>
          <w:szCs w:val="26"/>
        </w:rPr>
        <w:t xml:space="preserve"> </w:t>
      </w:r>
      <w:r w:rsidR="00B97510">
        <w:rPr>
          <w:rFonts w:ascii="Times New Roman" w:eastAsia="Times New Roman" w:hAnsi="Times New Roman" w:cs="Times New Roman"/>
          <w:i/>
          <w:sz w:val="26"/>
          <w:szCs w:val="26"/>
        </w:rPr>
        <w:t>t</w:t>
      </w:r>
      <w:r w:rsidRPr="003033BE">
        <w:rPr>
          <w:rFonts w:ascii="Times New Roman" w:eastAsia="Times New Roman" w:hAnsi="Times New Roman" w:cs="Times New Roman"/>
          <w:i/>
          <w:sz w:val="26"/>
          <w:szCs w:val="26"/>
        </w:rPr>
        <w:t>ime</w:t>
      </w:r>
      <w:r w:rsidRPr="003033BE">
        <w:rPr>
          <w:rFonts w:ascii="Times New Roman" w:eastAsia="Times New Roman" w:hAnsi="Times New Roman" w:cs="Times New Roman"/>
          <w:sz w:val="26"/>
          <w:szCs w:val="26"/>
        </w:rPr>
        <w:t xml:space="preserve"> di </w:t>
      </w:r>
      <w:r w:rsidR="0073668E" w:rsidRPr="003033BE">
        <w:rPr>
          <w:rFonts w:ascii="Times New Roman" w:eastAsia="Times New Roman" w:hAnsi="Times New Roman" w:cs="Times New Roman"/>
          <w:sz w:val="26"/>
          <w:szCs w:val="26"/>
        </w:rPr>
        <w:t>161</w:t>
      </w:r>
      <w:r w:rsidRPr="003033BE">
        <w:rPr>
          <w:rFonts w:ascii="Times New Roman" w:eastAsia="Times New Roman" w:hAnsi="Times New Roman" w:cs="Times New Roman"/>
          <w:sz w:val="26"/>
          <w:szCs w:val="26"/>
        </w:rPr>
        <w:t xml:space="preserve"> giorni per arrivare ad una durata complessiva paria a </w:t>
      </w:r>
      <w:r w:rsidR="0073668E" w:rsidRPr="003033BE">
        <w:rPr>
          <w:rFonts w:ascii="Times New Roman" w:eastAsia="Times New Roman" w:hAnsi="Times New Roman" w:cs="Times New Roman"/>
          <w:sz w:val="26"/>
          <w:szCs w:val="26"/>
        </w:rPr>
        <w:t>241</w:t>
      </w:r>
      <w:r w:rsidRPr="003033BE">
        <w:rPr>
          <w:rFonts w:ascii="Times New Roman" w:eastAsia="Times New Roman" w:hAnsi="Times New Roman" w:cs="Times New Roman"/>
          <w:sz w:val="26"/>
          <w:szCs w:val="26"/>
        </w:rPr>
        <w:t xml:space="preserve"> (</w:t>
      </w:r>
      <w:r w:rsidR="0073668E" w:rsidRPr="003033BE">
        <w:rPr>
          <w:rFonts w:ascii="Times New Roman" w:eastAsia="Times New Roman" w:hAnsi="Times New Roman" w:cs="Times New Roman"/>
          <w:sz w:val="26"/>
          <w:szCs w:val="26"/>
        </w:rPr>
        <w:t>402</w:t>
      </w:r>
      <w:r w:rsidRPr="003033BE">
        <w:rPr>
          <w:rFonts w:ascii="Times New Roman" w:eastAsia="Times New Roman" w:hAnsi="Times New Roman" w:cs="Times New Roman"/>
          <w:sz w:val="26"/>
          <w:szCs w:val="26"/>
        </w:rPr>
        <w:t xml:space="preserve"> -</w:t>
      </w:r>
      <w:r w:rsidR="0073668E" w:rsidRPr="003033BE">
        <w:rPr>
          <w:rFonts w:ascii="Times New Roman" w:eastAsia="Times New Roman" w:hAnsi="Times New Roman" w:cs="Times New Roman"/>
          <w:sz w:val="26"/>
          <w:szCs w:val="26"/>
        </w:rPr>
        <w:t xml:space="preserve"> </w:t>
      </w:r>
      <w:r w:rsidRPr="003033BE">
        <w:rPr>
          <w:rFonts w:ascii="Times New Roman" w:eastAsia="Times New Roman" w:hAnsi="Times New Roman" w:cs="Times New Roman"/>
          <w:sz w:val="26"/>
          <w:szCs w:val="26"/>
        </w:rPr>
        <w:t>40% (</w:t>
      </w:r>
      <w:r w:rsidR="0073668E" w:rsidRPr="003033BE">
        <w:rPr>
          <w:rFonts w:ascii="Times New Roman" w:eastAsia="Times New Roman" w:hAnsi="Times New Roman" w:cs="Times New Roman"/>
          <w:sz w:val="26"/>
          <w:szCs w:val="26"/>
        </w:rPr>
        <w:t>161</w:t>
      </w:r>
      <w:r w:rsidRPr="003033BE">
        <w:rPr>
          <w:rFonts w:ascii="Times New Roman" w:eastAsia="Times New Roman" w:hAnsi="Times New Roman" w:cs="Times New Roman"/>
          <w:sz w:val="26"/>
          <w:szCs w:val="26"/>
        </w:rPr>
        <w:t xml:space="preserve">) = </w:t>
      </w:r>
      <w:r w:rsidR="0073668E" w:rsidRPr="003033BE">
        <w:rPr>
          <w:rFonts w:ascii="Times New Roman" w:eastAsia="Times New Roman" w:hAnsi="Times New Roman" w:cs="Times New Roman"/>
          <w:sz w:val="26"/>
          <w:szCs w:val="26"/>
        </w:rPr>
        <w:t>241</w:t>
      </w:r>
      <w:r w:rsidRPr="003033BE">
        <w:rPr>
          <w:rFonts w:ascii="Times New Roman" w:eastAsia="Times New Roman" w:hAnsi="Times New Roman" w:cs="Times New Roman"/>
          <w:sz w:val="26"/>
          <w:szCs w:val="26"/>
        </w:rPr>
        <w:t xml:space="preserve"> DT).</w:t>
      </w:r>
    </w:p>
    <w:p w14:paraId="6D5D6E02" w14:textId="03262D81"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Per i procedimenti penali pendenti dinanzi al</w:t>
      </w:r>
      <w:r w:rsidR="0073668E" w:rsidRPr="003033BE">
        <w:rPr>
          <w:rFonts w:ascii="Times New Roman" w:eastAsia="Times New Roman" w:hAnsi="Times New Roman" w:cs="Times New Roman"/>
          <w:sz w:val="26"/>
          <w:szCs w:val="26"/>
        </w:rPr>
        <w:t xml:space="preserve">la Corte d’Appello di Perugia </w:t>
      </w:r>
      <w:r w:rsidRPr="003033BE">
        <w:rPr>
          <w:rFonts w:ascii="Times New Roman" w:eastAsia="Times New Roman" w:hAnsi="Times New Roman" w:cs="Times New Roman"/>
          <w:sz w:val="26"/>
          <w:szCs w:val="26"/>
        </w:rPr>
        <w:t xml:space="preserve">la durata del </w:t>
      </w:r>
      <w:proofErr w:type="spellStart"/>
      <w:r w:rsidR="00B97510">
        <w:rPr>
          <w:rFonts w:ascii="Times New Roman" w:eastAsia="Times New Roman" w:hAnsi="Times New Roman" w:cs="Times New Roman"/>
          <w:sz w:val="26"/>
          <w:szCs w:val="26"/>
        </w:rPr>
        <w:t>d</w:t>
      </w:r>
      <w:r w:rsidRPr="003033BE">
        <w:rPr>
          <w:rFonts w:ascii="Times New Roman" w:eastAsia="Times New Roman" w:hAnsi="Times New Roman" w:cs="Times New Roman"/>
          <w:i/>
          <w:iCs/>
          <w:sz w:val="26"/>
          <w:szCs w:val="26"/>
        </w:rPr>
        <w:t>isposition</w:t>
      </w:r>
      <w:proofErr w:type="spellEnd"/>
      <w:r w:rsidRPr="003033BE">
        <w:rPr>
          <w:rFonts w:ascii="Times New Roman" w:eastAsia="Times New Roman" w:hAnsi="Times New Roman" w:cs="Times New Roman"/>
          <w:i/>
          <w:iCs/>
          <w:sz w:val="26"/>
          <w:szCs w:val="26"/>
        </w:rPr>
        <w:t xml:space="preserve"> </w:t>
      </w:r>
      <w:r w:rsidR="00B97510">
        <w:rPr>
          <w:rFonts w:ascii="Times New Roman" w:eastAsia="Times New Roman" w:hAnsi="Times New Roman" w:cs="Times New Roman"/>
          <w:i/>
          <w:iCs/>
          <w:sz w:val="26"/>
          <w:szCs w:val="26"/>
        </w:rPr>
        <w:t>t</w:t>
      </w:r>
      <w:r w:rsidRPr="003033BE">
        <w:rPr>
          <w:rFonts w:ascii="Times New Roman" w:eastAsia="Times New Roman" w:hAnsi="Times New Roman" w:cs="Times New Roman"/>
          <w:i/>
          <w:iCs/>
          <w:sz w:val="26"/>
          <w:szCs w:val="26"/>
        </w:rPr>
        <w:t>ime</w:t>
      </w:r>
      <w:r w:rsidRPr="003033BE">
        <w:rPr>
          <w:rFonts w:ascii="Times New Roman" w:eastAsia="Times New Roman" w:hAnsi="Times New Roman" w:cs="Times New Roman"/>
          <w:sz w:val="26"/>
          <w:szCs w:val="26"/>
        </w:rPr>
        <w:t xml:space="preserve"> dovrà subire una riduzione pari a </w:t>
      </w:r>
      <w:r w:rsidR="0073668E" w:rsidRPr="003033BE">
        <w:rPr>
          <w:rFonts w:ascii="Times New Roman" w:eastAsia="Times New Roman" w:hAnsi="Times New Roman" w:cs="Times New Roman"/>
          <w:sz w:val="26"/>
          <w:szCs w:val="26"/>
        </w:rPr>
        <w:t xml:space="preserve">108 </w:t>
      </w:r>
      <w:r w:rsidRPr="003033BE">
        <w:rPr>
          <w:rFonts w:ascii="Times New Roman" w:eastAsia="Times New Roman" w:hAnsi="Times New Roman" w:cs="Times New Roman"/>
          <w:sz w:val="26"/>
          <w:szCs w:val="26"/>
        </w:rPr>
        <w:t xml:space="preserve">giorni per arrivare ad una durata complessiva paria a </w:t>
      </w:r>
      <w:r w:rsidR="0073668E" w:rsidRPr="003033BE">
        <w:rPr>
          <w:rFonts w:ascii="Times New Roman" w:eastAsia="Times New Roman" w:hAnsi="Times New Roman" w:cs="Times New Roman"/>
          <w:sz w:val="26"/>
          <w:szCs w:val="26"/>
        </w:rPr>
        <w:t>323</w:t>
      </w:r>
      <w:r w:rsidRPr="003033BE">
        <w:rPr>
          <w:rFonts w:ascii="Times New Roman" w:eastAsia="Times New Roman" w:hAnsi="Times New Roman" w:cs="Times New Roman"/>
          <w:sz w:val="26"/>
          <w:szCs w:val="26"/>
        </w:rPr>
        <w:t xml:space="preserve"> (</w:t>
      </w:r>
      <w:r w:rsidR="0073668E" w:rsidRPr="003033BE">
        <w:rPr>
          <w:rFonts w:ascii="Times New Roman" w:eastAsia="Times New Roman" w:hAnsi="Times New Roman" w:cs="Times New Roman"/>
          <w:sz w:val="26"/>
          <w:szCs w:val="26"/>
        </w:rPr>
        <w:t>430</w:t>
      </w:r>
      <w:r w:rsidRPr="003033BE">
        <w:rPr>
          <w:rFonts w:ascii="Times New Roman" w:eastAsia="Times New Roman" w:hAnsi="Times New Roman" w:cs="Times New Roman"/>
          <w:sz w:val="26"/>
          <w:szCs w:val="26"/>
        </w:rPr>
        <w:t xml:space="preserve"> - 25% (</w:t>
      </w:r>
      <w:r w:rsidR="0073668E" w:rsidRPr="003033BE">
        <w:rPr>
          <w:rFonts w:ascii="Times New Roman" w:eastAsia="Times New Roman" w:hAnsi="Times New Roman" w:cs="Times New Roman"/>
          <w:sz w:val="26"/>
          <w:szCs w:val="26"/>
        </w:rPr>
        <w:t>108</w:t>
      </w:r>
      <w:r w:rsidRPr="003033BE">
        <w:rPr>
          <w:rFonts w:ascii="Times New Roman" w:eastAsia="Times New Roman" w:hAnsi="Times New Roman" w:cs="Times New Roman"/>
          <w:sz w:val="26"/>
          <w:szCs w:val="26"/>
        </w:rPr>
        <w:t xml:space="preserve">) = </w:t>
      </w:r>
      <w:r w:rsidR="0073668E" w:rsidRPr="003033BE">
        <w:rPr>
          <w:rFonts w:ascii="Times New Roman" w:eastAsia="Times New Roman" w:hAnsi="Times New Roman" w:cs="Times New Roman"/>
          <w:sz w:val="26"/>
          <w:szCs w:val="26"/>
        </w:rPr>
        <w:t>322,5</w:t>
      </w:r>
      <w:r w:rsidRPr="003033BE">
        <w:rPr>
          <w:rFonts w:ascii="Times New Roman" w:eastAsia="Times New Roman" w:hAnsi="Times New Roman" w:cs="Times New Roman"/>
          <w:sz w:val="26"/>
          <w:szCs w:val="26"/>
        </w:rPr>
        <w:t xml:space="preserve"> DT Penale). </w:t>
      </w:r>
    </w:p>
    <w:p w14:paraId="4EE2040B" w14:textId="77777777" w:rsidR="00642320" w:rsidRPr="003033BE" w:rsidRDefault="00642320" w:rsidP="003033BE">
      <w:pPr>
        <w:spacing w:line="360" w:lineRule="auto"/>
        <w:jc w:val="both"/>
        <w:rPr>
          <w:rFonts w:ascii="Times New Roman" w:eastAsia="Times New Roman" w:hAnsi="Times New Roman" w:cs="Times New Roman"/>
          <w:sz w:val="26"/>
          <w:szCs w:val="26"/>
        </w:rPr>
      </w:pPr>
    </w:p>
    <w:p w14:paraId="5F694244" w14:textId="6AAC5B7E" w:rsidR="00642320" w:rsidRPr="00B97510" w:rsidRDefault="000B7B32" w:rsidP="003033BE">
      <w:pPr>
        <w:spacing w:line="360" w:lineRule="auto"/>
        <w:jc w:val="both"/>
        <w:rPr>
          <w:rFonts w:ascii="Times New Roman" w:eastAsia="Times New Roman" w:hAnsi="Times New Roman" w:cs="Times New Roman"/>
          <w:b/>
          <w:sz w:val="28"/>
          <w:szCs w:val="28"/>
        </w:rPr>
      </w:pPr>
      <w:r w:rsidRPr="00B97510">
        <w:rPr>
          <w:rFonts w:ascii="Times New Roman" w:eastAsia="Times New Roman" w:hAnsi="Times New Roman" w:cs="Times New Roman"/>
          <w:b/>
          <w:sz w:val="28"/>
          <w:szCs w:val="28"/>
        </w:rPr>
        <w:t>2.5 Fotografia pendenze ed arretrato Civile per materia</w:t>
      </w:r>
    </w:p>
    <w:p w14:paraId="64200D02" w14:textId="58CA9F8F"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In ultimo vengono riportati i dati relativi alle pendenze e all’arretrato gravante sugli uffici giudiziari civili, con una suddivisione effettuata per materia. Il dato permette di fare confrontare il carico nazionale delle singole materie sulla materia civile rispetto al dato territoriale. È così poss</w:t>
      </w:r>
      <w:r w:rsidR="00467059" w:rsidRPr="003033BE">
        <w:rPr>
          <w:rFonts w:ascii="Times New Roman" w:eastAsia="Times New Roman" w:hAnsi="Times New Roman" w:cs="Times New Roman"/>
          <w:sz w:val="26"/>
          <w:szCs w:val="26"/>
        </w:rPr>
        <w:t>i</w:t>
      </w:r>
      <w:r w:rsidRPr="003033BE">
        <w:rPr>
          <w:rFonts w:ascii="Times New Roman" w:eastAsia="Times New Roman" w:hAnsi="Times New Roman" w:cs="Times New Roman"/>
          <w:sz w:val="26"/>
          <w:szCs w:val="26"/>
        </w:rPr>
        <w:t xml:space="preserve">bile individuare il “peso” della singola materia rispetto al totale carico di lavoro dell’ufficio. </w:t>
      </w:r>
    </w:p>
    <w:p w14:paraId="3C9FEB8E" w14:textId="7F396041"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I criteri di suddivisione sono:</w:t>
      </w:r>
      <w:r w:rsidR="0073668E" w:rsidRPr="003033BE">
        <w:rPr>
          <w:rFonts w:ascii="Times New Roman" w:eastAsia="Times New Roman" w:hAnsi="Times New Roman" w:cs="Times New Roman"/>
          <w:sz w:val="26"/>
          <w:szCs w:val="26"/>
        </w:rPr>
        <w:t xml:space="preserve"> </w:t>
      </w:r>
      <w:r w:rsidRPr="003033BE">
        <w:rPr>
          <w:rFonts w:ascii="Times New Roman" w:eastAsia="Times New Roman" w:hAnsi="Times New Roman" w:cs="Times New Roman"/>
          <w:sz w:val="26"/>
          <w:szCs w:val="26"/>
        </w:rPr>
        <w:t>Annualità, Totale Nazionale, %</w:t>
      </w:r>
      <w:r w:rsidR="0073668E" w:rsidRPr="003033BE">
        <w:rPr>
          <w:rFonts w:ascii="Times New Roman" w:eastAsia="Times New Roman" w:hAnsi="Times New Roman" w:cs="Times New Roman"/>
          <w:sz w:val="26"/>
          <w:szCs w:val="26"/>
        </w:rPr>
        <w:t xml:space="preserve"> </w:t>
      </w:r>
      <w:r w:rsidRPr="003033BE">
        <w:rPr>
          <w:rFonts w:ascii="Times New Roman" w:eastAsia="Times New Roman" w:hAnsi="Times New Roman" w:cs="Times New Roman"/>
          <w:sz w:val="26"/>
          <w:szCs w:val="26"/>
        </w:rPr>
        <w:t>materia sul totale dell’ufficio,</w:t>
      </w:r>
      <w:r w:rsidR="0073668E" w:rsidRPr="003033BE">
        <w:rPr>
          <w:rFonts w:ascii="Times New Roman" w:eastAsia="Times New Roman" w:hAnsi="Times New Roman" w:cs="Times New Roman"/>
          <w:sz w:val="26"/>
          <w:szCs w:val="26"/>
        </w:rPr>
        <w:t xml:space="preserve"> </w:t>
      </w:r>
      <w:r w:rsidRPr="003033BE">
        <w:rPr>
          <w:rFonts w:ascii="Times New Roman" w:eastAsia="Times New Roman" w:hAnsi="Times New Roman" w:cs="Times New Roman"/>
          <w:sz w:val="26"/>
          <w:szCs w:val="26"/>
        </w:rPr>
        <w:t>%</w:t>
      </w:r>
      <w:r w:rsidR="0073668E" w:rsidRPr="003033BE">
        <w:rPr>
          <w:rFonts w:ascii="Times New Roman" w:eastAsia="Times New Roman" w:hAnsi="Times New Roman" w:cs="Times New Roman"/>
          <w:sz w:val="26"/>
          <w:szCs w:val="26"/>
        </w:rPr>
        <w:t xml:space="preserve"> </w:t>
      </w:r>
      <w:r w:rsidRPr="003033BE">
        <w:rPr>
          <w:rFonts w:ascii="Times New Roman" w:eastAsia="Times New Roman" w:hAnsi="Times New Roman" w:cs="Times New Roman"/>
          <w:sz w:val="26"/>
          <w:szCs w:val="26"/>
        </w:rPr>
        <w:t>materia sul totale nazionale</w:t>
      </w:r>
      <w:r w:rsidR="0073668E" w:rsidRPr="003033BE">
        <w:rPr>
          <w:rFonts w:ascii="Times New Roman" w:eastAsia="Times New Roman" w:hAnsi="Times New Roman" w:cs="Times New Roman"/>
          <w:sz w:val="26"/>
          <w:szCs w:val="26"/>
        </w:rPr>
        <w:t>.</w:t>
      </w:r>
    </w:p>
    <w:p w14:paraId="5E1C7AA7" w14:textId="77777777" w:rsidR="00642320" w:rsidRPr="003033BE" w:rsidRDefault="00642320" w:rsidP="003033BE">
      <w:pPr>
        <w:spacing w:line="360" w:lineRule="auto"/>
        <w:jc w:val="both"/>
        <w:rPr>
          <w:rFonts w:ascii="Times New Roman" w:eastAsia="Times New Roman" w:hAnsi="Times New Roman" w:cs="Times New Roman"/>
          <w:sz w:val="26"/>
          <w:szCs w:val="26"/>
        </w:rPr>
      </w:pPr>
    </w:p>
    <w:p w14:paraId="0537FC5E" w14:textId="638EF83E" w:rsidR="0080230F"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Procedimenti Pendenti </w:t>
      </w:r>
      <w:r w:rsidR="0080230F" w:rsidRPr="003033BE">
        <w:rPr>
          <w:rFonts w:ascii="Times New Roman" w:eastAsia="Times New Roman" w:hAnsi="Times New Roman" w:cs="Times New Roman"/>
          <w:sz w:val="26"/>
          <w:szCs w:val="26"/>
        </w:rPr>
        <w:t>Corte d’Appello di Perugia</w:t>
      </w:r>
      <w:r w:rsidRPr="003033BE">
        <w:rPr>
          <w:rFonts w:ascii="Times New Roman" w:eastAsia="Times New Roman" w:hAnsi="Times New Roman" w:cs="Times New Roman"/>
          <w:sz w:val="26"/>
          <w:szCs w:val="26"/>
        </w:rPr>
        <w:t xml:space="preserve"> - Totale Pendenti </w:t>
      </w:r>
      <w:proofErr w:type="spellStart"/>
      <w:r w:rsidRPr="003033BE">
        <w:rPr>
          <w:rFonts w:ascii="Times New Roman" w:eastAsia="Times New Roman" w:hAnsi="Times New Roman" w:cs="Times New Roman"/>
          <w:i/>
          <w:iCs/>
          <w:sz w:val="26"/>
          <w:szCs w:val="26"/>
        </w:rPr>
        <w:t>Cepej</w:t>
      </w:r>
      <w:proofErr w:type="spellEnd"/>
      <w:r w:rsidRPr="003033BE">
        <w:rPr>
          <w:rFonts w:ascii="Times New Roman" w:eastAsia="Times New Roman" w:hAnsi="Times New Roman" w:cs="Times New Roman"/>
          <w:sz w:val="26"/>
          <w:szCs w:val="26"/>
        </w:rPr>
        <w:t xml:space="preserve"> 2019 n° </w:t>
      </w:r>
      <w:r w:rsidR="0080230F" w:rsidRPr="003033BE">
        <w:rPr>
          <w:rFonts w:ascii="Times New Roman" w:eastAsia="Times New Roman" w:hAnsi="Times New Roman" w:cs="Times New Roman"/>
          <w:sz w:val="26"/>
          <w:szCs w:val="26"/>
        </w:rPr>
        <w:t>2.618</w:t>
      </w:r>
    </w:p>
    <w:tbl>
      <w:tblPr>
        <w:tblStyle w:val="a8"/>
        <w:tblW w:w="9329" w:type="dxa"/>
        <w:tblInd w:w="0" w:type="dxa"/>
        <w:tblLayout w:type="fixed"/>
        <w:tblLook w:val="0600" w:firstRow="0" w:lastRow="0" w:firstColumn="0" w:lastColumn="0" w:noHBand="1" w:noVBand="1"/>
      </w:tblPr>
      <w:tblGrid>
        <w:gridCol w:w="1242"/>
        <w:gridCol w:w="997"/>
        <w:gridCol w:w="997"/>
        <w:gridCol w:w="997"/>
        <w:gridCol w:w="998"/>
        <w:gridCol w:w="998"/>
        <w:gridCol w:w="998"/>
        <w:gridCol w:w="998"/>
        <w:gridCol w:w="1104"/>
      </w:tblGrid>
      <w:tr w:rsidR="0080230F" w:rsidRPr="003033BE" w14:paraId="096A4677" w14:textId="77777777" w:rsidTr="007F4C94">
        <w:trPr>
          <w:trHeight w:val="810"/>
        </w:trPr>
        <w:tc>
          <w:tcPr>
            <w:tcW w:w="1242"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0C2B01E1" w14:textId="270C2BDF" w:rsidR="0080230F" w:rsidRPr="003033BE" w:rsidRDefault="0080230F"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Corte d’Appello</w:t>
            </w:r>
          </w:p>
        </w:tc>
        <w:tc>
          <w:tcPr>
            <w:tcW w:w="997"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68F3C61D" w14:textId="77777777" w:rsidR="0080230F" w:rsidRPr="003033BE" w:rsidRDefault="0080230F"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Contratti</w:t>
            </w:r>
          </w:p>
        </w:tc>
        <w:tc>
          <w:tcPr>
            <w:tcW w:w="997"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6B043B45" w14:textId="77777777" w:rsidR="0080230F" w:rsidRPr="003033BE" w:rsidRDefault="0080230F"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Diritti reali</w:t>
            </w:r>
          </w:p>
        </w:tc>
        <w:tc>
          <w:tcPr>
            <w:tcW w:w="997"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14575713" w14:textId="77777777" w:rsidR="0080230F" w:rsidRPr="003033BE" w:rsidRDefault="0080230F"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Responsabilità 2043</w:t>
            </w:r>
          </w:p>
        </w:tc>
        <w:tc>
          <w:tcPr>
            <w:tcW w:w="998"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75B43623" w14:textId="77777777" w:rsidR="0080230F" w:rsidRPr="003033BE" w:rsidRDefault="0080230F"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Successioni</w:t>
            </w:r>
          </w:p>
        </w:tc>
        <w:tc>
          <w:tcPr>
            <w:tcW w:w="998"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63E89191" w14:textId="77777777" w:rsidR="0080230F" w:rsidRPr="003033BE" w:rsidRDefault="0080230F"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Protezione Internazionale</w:t>
            </w:r>
          </w:p>
        </w:tc>
        <w:tc>
          <w:tcPr>
            <w:tcW w:w="998"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6C25604F" w14:textId="77777777" w:rsidR="0080230F" w:rsidRPr="003033BE" w:rsidRDefault="0080230F"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Lavoro</w:t>
            </w:r>
          </w:p>
        </w:tc>
        <w:tc>
          <w:tcPr>
            <w:tcW w:w="998"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70ECA178" w14:textId="77777777" w:rsidR="0080230F" w:rsidRPr="003033BE" w:rsidRDefault="0080230F"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Previdenza</w:t>
            </w:r>
          </w:p>
        </w:tc>
        <w:tc>
          <w:tcPr>
            <w:tcW w:w="1104"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0FB72A7" w14:textId="39216E94" w:rsidR="0080230F" w:rsidRPr="003033BE" w:rsidRDefault="0080230F"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VG – equa riparazione</w:t>
            </w:r>
          </w:p>
        </w:tc>
      </w:tr>
      <w:tr w:rsidR="0080230F" w:rsidRPr="003033BE" w14:paraId="29085C06" w14:textId="77777777" w:rsidTr="007F4C94">
        <w:trPr>
          <w:trHeight w:val="300"/>
        </w:trPr>
        <w:tc>
          <w:tcPr>
            <w:tcW w:w="1242" w:type="dxa"/>
            <w:tcBorders>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D1DF5E2" w14:textId="77777777" w:rsidR="0080230F" w:rsidRPr="003033BE" w:rsidRDefault="0080230F" w:rsidP="003033BE">
            <w:pPr>
              <w:widowControl w:val="0"/>
              <w:spacing w:line="360" w:lineRule="auto"/>
              <w:rPr>
                <w:rFonts w:ascii="Times New Roman" w:eastAsia="Calibri" w:hAnsi="Times New Roman" w:cs="Times New Roman"/>
                <w:sz w:val="26"/>
                <w:szCs w:val="26"/>
              </w:rPr>
            </w:pPr>
            <w:r w:rsidRPr="003033BE">
              <w:rPr>
                <w:rFonts w:ascii="Times New Roman" w:eastAsia="Calibri" w:hAnsi="Times New Roman" w:cs="Times New Roman"/>
                <w:sz w:val="26"/>
                <w:szCs w:val="26"/>
              </w:rPr>
              <w:t>PERUGIA</w:t>
            </w:r>
          </w:p>
        </w:tc>
        <w:tc>
          <w:tcPr>
            <w:tcW w:w="997"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116EB0DA" w14:textId="7FE7B9EC" w:rsidR="0080230F" w:rsidRPr="003033BE" w:rsidRDefault="0080230F"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818</w:t>
            </w:r>
          </w:p>
        </w:tc>
        <w:tc>
          <w:tcPr>
            <w:tcW w:w="997"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5E835530" w14:textId="4BD4F2F2" w:rsidR="0080230F" w:rsidRPr="003033BE" w:rsidRDefault="0080230F"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163</w:t>
            </w:r>
          </w:p>
        </w:tc>
        <w:tc>
          <w:tcPr>
            <w:tcW w:w="997"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04444A6A" w14:textId="53A3D812" w:rsidR="0080230F" w:rsidRPr="003033BE" w:rsidRDefault="0080230F"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269</w:t>
            </w:r>
          </w:p>
        </w:tc>
        <w:tc>
          <w:tcPr>
            <w:tcW w:w="998"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4AE7669A" w14:textId="1B177B36" w:rsidR="0080230F" w:rsidRPr="003033BE" w:rsidRDefault="0080230F"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32</w:t>
            </w:r>
          </w:p>
        </w:tc>
        <w:tc>
          <w:tcPr>
            <w:tcW w:w="998"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0A5AD71A" w14:textId="2ABB479F" w:rsidR="0080230F" w:rsidRPr="003033BE" w:rsidRDefault="0080230F"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125</w:t>
            </w:r>
          </w:p>
        </w:tc>
        <w:tc>
          <w:tcPr>
            <w:tcW w:w="998"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59FAC47B" w14:textId="14D2BB69" w:rsidR="0080230F" w:rsidRPr="003033BE" w:rsidRDefault="0080230F"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128</w:t>
            </w:r>
          </w:p>
        </w:tc>
        <w:tc>
          <w:tcPr>
            <w:tcW w:w="998"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045079D4" w14:textId="6A1F9A79" w:rsidR="0080230F" w:rsidRPr="003033BE" w:rsidRDefault="0080230F"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267</w:t>
            </w:r>
          </w:p>
        </w:tc>
        <w:tc>
          <w:tcPr>
            <w:tcW w:w="1104"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1E5E7702" w14:textId="005D7FC9" w:rsidR="0080230F" w:rsidRPr="003033BE" w:rsidRDefault="0080230F"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441</w:t>
            </w:r>
          </w:p>
        </w:tc>
      </w:tr>
    </w:tbl>
    <w:p w14:paraId="40BF12EB" w14:textId="77777777" w:rsidR="00642320" w:rsidRPr="003033BE" w:rsidRDefault="00642320" w:rsidP="003033BE">
      <w:pPr>
        <w:spacing w:line="360" w:lineRule="auto"/>
        <w:jc w:val="both"/>
        <w:rPr>
          <w:rFonts w:ascii="Times New Roman" w:eastAsia="Times New Roman" w:hAnsi="Times New Roman" w:cs="Times New Roman"/>
          <w:sz w:val="26"/>
          <w:szCs w:val="26"/>
          <w:highlight w:val="yellow"/>
        </w:rPr>
      </w:pPr>
    </w:p>
    <w:p w14:paraId="72043C6D" w14:textId="4A2C30CC" w:rsidR="00642320" w:rsidRPr="003033BE" w:rsidRDefault="000B7B32" w:rsidP="003033BE">
      <w:pPr>
        <w:spacing w:line="360" w:lineRule="auto"/>
        <w:jc w:val="both"/>
        <w:rPr>
          <w:rFonts w:ascii="Times New Roman" w:eastAsia="Times New Roman" w:hAnsi="Times New Roman" w:cs="Times New Roman"/>
          <w:sz w:val="26"/>
          <w:szCs w:val="26"/>
          <w:highlight w:val="yellow"/>
        </w:rPr>
      </w:pPr>
      <w:bookmarkStart w:id="0" w:name="_Hlk121904103"/>
      <w:r w:rsidRPr="003033BE">
        <w:rPr>
          <w:rFonts w:ascii="Times New Roman" w:eastAsia="Times New Roman" w:hAnsi="Times New Roman" w:cs="Times New Roman"/>
          <w:sz w:val="26"/>
          <w:szCs w:val="26"/>
        </w:rPr>
        <w:t xml:space="preserve">Arretrato </w:t>
      </w:r>
      <w:r w:rsidR="0080230F" w:rsidRPr="003033BE">
        <w:rPr>
          <w:rFonts w:ascii="Times New Roman" w:eastAsia="Times New Roman" w:hAnsi="Times New Roman" w:cs="Times New Roman"/>
          <w:sz w:val="26"/>
          <w:szCs w:val="26"/>
        </w:rPr>
        <w:t xml:space="preserve">Corte d’Appello </w:t>
      </w:r>
      <w:r w:rsidRPr="003033BE">
        <w:rPr>
          <w:rFonts w:ascii="Times New Roman" w:eastAsia="Times New Roman" w:hAnsi="Times New Roman" w:cs="Times New Roman"/>
          <w:sz w:val="26"/>
          <w:szCs w:val="26"/>
        </w:rPr>
        <w:t xml:space="preserve">di Perugia - Totale Pendenti ultra </w:t>
      </w:r>
      <w:r w:rsidR="00FD57F3">
        <w:rPr>
          <w:rFonts w:ascii="Times New Roman" w:eastAsia="Times New Roman" w:hAnsi="Times New Roman" w:cs="Times New Roman"/>
          <w:sz w:val="26"/>
          <w:szCs w:val="26"/>
        </w:rPr>
        <w:t>biennali</w:t>
      </w:r>
      <w:r w:rsidRPr="003033BE">
        <w:rPr>
          <w:rFonts w:ascii="Times New Roman" w:eastAsia="Times New Roman" w:hAnsi="Times New Roman" w:cs="Times New Roman"/>
          <w:sz w:val="26"/>
          <w:szCs w:val="26"/>
        </w:rPr>
        <w:t xml:space="preserve"> 2019 n° </w:t>
      </w:r>
      <w:r w:rsidR="0080230F" w:rsidRPr="003033BE">
        <w:rPr>
          <w:rFonts w:ascii="Times New Roman" w:eastAsia="Times New Roman" w:hAnsi="Times New Roman" w:cs="Times New Roman"/>
          <w:sz w:val="26"/>
          <w:szCs w:val="26"/>
        </w:rPr>
        <w:t>362</w:t>
      </w:r>
    </w:p>
    <w:tbl>
      <w:tblPr>
        <w:tblStyle w:val="a9"/>
        <w:tblW w:w="9346" w:type="dxa"/>
        <w:tblInd w:w="8" w:type="dxa"/>
        <w:tblBorders>
          <w:top w:val="single" w:sz="6" w:space="0" w:color="000000"/>
          <w:left w:val="single" w:sz="4" w:space="0" w:color="auto"/>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7"/>
        <w:gridCol w:w="1135"/>
        <w:gridCol w:w="1135"/>
        <w:gridCol w:w="1147"/>
        <w:gridCol w:w="1107"/>
        <w:gridCol w:w="1135"/>
        <w:gridCol w:w="1135"/>
        <w:gridCol w:w="1135"/>
      </w:tblGrid>
      <w:tr w:rsidR="007F4C94" w:rsidRPr="003033BE" w14:paraId="501241E1" w14:textId="77777777" w:rsidTr="007F4C94">
        <w:trPr>
          <w:trHeight w:val="848"/>
        </w:trPr>
        <w:tc>
          <w:tcPr>
            <w:tcW w:w="1417" w:type="dxa"/>
            <w:shd w:val="clear" w:color="auto" w:fill="FFFFFF"/>
            <w:tcMar>
              <w:top w:w="0" w:type="dxa"/>
              <w:left w:w="40" w:type="dxa"/>
              <w:bottom w:w="0" w:type="dxa"/>
              <w:right w:w="40" w:type="dxa"/>
            </w:tcMar>
            <w:vAlign w:val="center"/>
          </w:tcPr>
          <w:p w14:paraId="35C92CFC" w14:textId="652558C8" w:rsidR="00D1655C" w:rsidRPr="003033BE" w:rsidRDefault="00D1655C"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Corte d’Appello</w:t>
            </w:r>
          </w:p>
        </w:tc>
        <w:tc>
          <w:tcPr>
            <w:tcW w:w="1135" w:type="dxa"/>
            <w:shd w:val="clear" w:color="auto" w:fill="FFFFFF"/>
            <w:tcMar>
              <w:top w:w="0" w:type="dxa"/>
              <w:left w:w="40" w:type="dxa"/>
              <w:bottom w:w="0" w:type="dxa"/>
              <w:right w:w="40" w:type="dxa"/>
            </w:tcMar>
            <w:vAlign w:val="center"/>
          </w:tcPr>
          <w:p w14:paraId="01CF87A2" w14:textId="77777777" w:rsidR="00D1655C" w:rsidRPr="003033BE" w:rsidRDefault="00D1655C"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Contratti</w:t>
            </w:r>
          </w:p>
        </w:tc>
        <w:tc>
          <w:tcPr>
            <w:tcW w:w="1135" w:type="dxa"/>
            <w:shd w:val="clear" w:color="auto" w:fill="FFFFFF"/>
            <w:tcMar>
              <w:top w:w="0" w:type="dxa"/>
              <w:left w:w="40" w:type="dxa"/>
              <w:bottom w:w="0" w:type="dxa"/>
              <w:right w:w="40" w:type="dxa"/>
            </w:tcMar>
            <w:vAlign w:val="center"/>
          </w:tcPr>
          <w:p w14:paraId="1192FB4A" w14:textId="77777777" w:rsidR="00D1655C" w:rsidRPr="003033BE" w:rsidRDefault="00D1655C"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Diritti reali</w:t>
            </w:r>
          </w:p>
        </w:tc>
        <w:tc>
          <w:tcPr>
            <w:tcW w:w="1147" w:type="dxa"/>
            <w:shd w:val="clear" w:color="auto" w:fill="FFFFFF"/>
            <w:tcMar>
              <w:top w:w="0" w:type="dxa"/>
              <w:left w:w="40" w:type="dxa"/>
              <w:bottom w:w="0" w:type="dxa"/>
              <w:right w:w="40" w:type="dxa"/>
            </w:tcMar>
            <w:vAlign w:val="center"/>
          </w:tcPr>
          <w:p w14:paraId="4EBF0A85" w14:textId="77777777" w:rsidR="00D1655C" w:rsidRPr="003033BE" w:rsidRDefault="00D1655C"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Responsabilità 2043</w:t>
            </w:r>
          </w:p>
        </w:tc>
        <w:tc>
          <w:tcPr>
            <w:tcW w:w="1107" w:type="dxa"/>
            <w:shd w:val="clear" w:color="auto" w:fill="FFFFFF"/>
            <w:tcMar>
              <w:top w:w="0" w:type="dxa"/>
              <w:left w:w="40" w:type="dxa"/>
              <w:bottom w:w="0" w:type="dxa"/>
              <w:right w:w="40" w:type="dxa"/>
            </w:tcMar>
            <w:vAlign w:val="center"/>
          </w:tcPr>
          <w:p w14:paraId="1203697C" w14:textId="77777777" w:rsidR="00D1655C" w:rsidRPr="003033BE" w:rsidRDefault="00D1655C"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Successioni</w:t>
            </w:r>
          </w:p>
        </w:tc>
        <w:tc>
          <w:tcPr>
            <w:tcW w:w="1135" w:type="dxa"/>
            <w:shd w:val="clear" w:color="auto" w:fill="FFFFFF"/>
            <w:tcMar>
              <w:top w:w="0" w:type="dxa"/>
              <w:left w:w="40" w:type="dxa"/>
              <w:bottom w:w="0" w:type="dxa"/>
              <w:right w:w="40" w:type="dxa"/>
            </w:tcMar>
            <w:vAlign w:val="center"/>
          </w:tcPr>
          <w:p w14:paraId="1B40B544" w14:textId="77777777" w:rsidR="00D1655C" w:rsidRPr="003033BE" w:rsidRDefault="00D1655C"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Lavoro</w:t>
            </w:r>
          </w:p>
        </w:tc>
        <w:tc>
          <w:tcPr>
            <w:tcW w:w="1135" w:type="dxa"/>
            <w:shd w:val="clear" w:color="auto" w:fill="FFFFFF"/>
            <w:tcMar>
              <w:top w:w="0" w:type="dxa"/>
              <w:left w:w="40" w:type="dxa"/>
              <w:bottom w:w="0" w:type="dxa"/>
              <w:right w:w="40" w:type="dxa"/>
            </w:tcMar>
            <w:vAlign w:val="center"/>
          </w:tcPr>
          <w:p w14:paraId="1C76BC8F" w14:textId="77777777" w:rsidR="00D1655C" w:rsidRPr="003033BE" w:rsidRDefault="00D1655C"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Previdenza</w:t>
            </w:r>
          </w:p>
        </w:tc>
        <w:tc>
          <w:tcPr>
            <w:tcW w:w="1135" w:type="dxa"/>
            <w:shd w:val="clear" w:color="auto" w:fill="FFFFFF"/>
            <w:tcMar>
              <w:top w:w="0" w:type="dxa"/>
              <w:left w:w="40" w:type="dxa"/>
              <w:bottom w:w="0" w:type="dxa"/>
              <w:right w:w="40" w:type="dxa"/>
            </w:tcMar>
            <w:vAlign w:val="center"/>
          </w:tcPr>
          <w:p w14:paraId="122C7F09" w14:textId="1D11B519" w:rsidR="00D1655C" w:rsidRPr="003033BE" w:rsidRDefault="00D1655C"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VG – equa riparazione</w:t>
            </w:r>
          </w:p>
        </w:tc>
      </w:tr>
      <w:tr w:rsidR="007F4C94" w:rsidRPr="003033BE" w14:paraId="4D32BFA0" w14:textId="77777777" w:rsidTr="007F4C94">
        <w:trPr>
          <w:trHeight w:val="457"/>
        </w:trPr>
        <w:tc>
          <w:tcPr>
            <w:tcW w:w="1417" w:type="dxa"/>
            <w:shd w:val="clear" w:color="auto" w:fill="FFFFFF"/>
            <w:tcMar>
              <w:top w:w="0" w:type="dxa"/>
              <w:left w:w="40" w:type="dxa"/>
              <w:bottom w:w="0" w:type="dxa"/>
              <w:right w:w="40" w:type="dxa"/>
            </w:tcMar>
            <w:vAlign w:val="center"/>
          </w:tcPr>
          <w:p w14:paraId="3A6D2661" w14:textId="77777777" w:rsidR="00D1655C" w:rsidRPr="003033BE" w:rsidRDefault="00D1655C" w:rsidP="003033BE">
            <w:pPr>
              <w:widowControl w:val="0"/>
              <w:spacing w:line="360" w:lineRule="auto"/>
              <w:rPr>
                <w:rFonts w:ascii="Times New Roman" w:eastAsia="Calibri" w:hAnsi="Times New Roman" w:cs="Times New Roman"/>
                <w:sz w:val="26"/>
                <w:szCs w:val="26"/>
              </w:rPr>
            </w:pPr>
            <w:r w:rsidRPr="003033BE">
              <w:rPr>
                <w:rFonts w:ascii="Times New Roman" w:eastAsia="Calibri" w:hAnsi="Times New Roman" w:cs="Times New Roman"/>
                <w:sz w:val="26"/>
                <w:szCs w:val="26"/>
              </w:rPr>
              <w:t>PERUGIA</w:t>
            </w:r>
          </w:p>
        </w:tc>
        <w:tc>
          <w:tcPr>
            <w:tcW w:w="1135" w:type="dxa"/>
            <w:shd w:val="clear" w:color="auto" w:fill="FFFFFF"/>
            <w:tcMar>
              <w:top w:w="0" w:type="dxa"/>
              <w:left w:w="40" w:type="dxa"/>
              <w:bottom w:w="0" w:type="dxa"/>
              <w:right w:w="40" w:type="dxa"/>
            </w:tcMar>
            <w:vAlign w:val="center"/>
          </w:tcPr>
          <w:p w14:paraId="08663367" w14:textId="308087E1" w:rsidR="00D1655C" w:rsidRPr="003033BE" w:rsidRDefault="00D1655C"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176</w:t>
            </w:r>
          </w:p>
        </w:tc>
        <w:tc>
          <w:tcPr>
            <w:tcW w:w="1135" w:type="dxa"/>
            <w:shd w:val="clear" w:color="auto" w:fill="FFFFFF"/>
            <w:tcMar>
              <w:top w:w="0" w:type="dxa"/>
              <w:left w:w="40" w:type="dxa"/>
              <w:bottom w:w="0" w:type="dxa"/>
              <w:right w:w="40" w:type="dxa"/>
            </w:tcMar>
            <w:vAlign w:val="center"/>
          </w:tcPr>
          <w:p w14:paraId="53CEB9ED" w14:textId="6F5717BC" w:rsidR="00D1655C" w:rsidRPr="003033BE" w:rsidRDefault="00D1655C"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34</w:t>
            </w:r>
          </w:p>
        </w:tc>
        <w:tc>
          <w:tcPr>
            <w:tcW w:w="1147" w:type="dxa"/>
            <w:shd w:val="clear" w:color="auto" w:fill="FFFFFF"/>
            <w:tcMar>
              <w:top w:w="0" w:type="dxa"/>
              <w:left w:w="40" w:type="dxa"/>
              <w:bottom w:w="0" w:type="dxa"/>
              <w:right w:w="40" w:type="dxa"/>
            </w:tcMar>
            <w:vAlign w:val="center"/>
          </w:tcPr>
          <w:p w14:paraId="3CBFAC30" w14:textId="746FA43B" w:rsidR="00D1655C" w:rsidRPr="003033BE" w:rsidRDefault="00D1655C"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78</w:t>
            </w:r>
          </w:p>
        </w:tc>
        <w:tc>
          <w:tcPr>
            <w:tcW w:w="1107" w:type="dxa"/>
            <w:shd w:val="clear" w:color="auto" w:fill="FFFFFF"/>
            <w:tcMar>
              <w:top w:w="0" w:type="dxa"/>
              <w:left w:w="40" w:type="dxa"/>
              <w:bottom w:w="0" w:type="dxa"/>
              <w:right w:w="40" w:type="dxa"/>
            </w:tcMar>
            <w:vAlign w:val="center"/>
          </w:tcPr>
          <w:p w14:paraId="203D8747" w14:textId="6AF4D6D5" w:rsidR="00D1655C" w:rsidRPr="003033BE" w:rsidRDefault="00D1655C"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12</w:t>
            </w:r>
          </w:p>
        </w:tc>
        <w:tc>
          <w:tcPr>
            <w:tcW w:w="1135" w:type="dxa"/>
            <w:shd w:val="clear" w:color="auto" w:fill="FFFFFF"/>
            <w:tcMar>
              <w:top w:w="0" w:type="dxa"/>
              <w:left w:w="40" w:type="dxa"/>
              <w:bottom w:w="0" w:type="dxa"/>
              <w:right w:w="40" w:type="dxa"/>
            </w:tcMar>
            <w:vAlign w:val="center"/>
          </w:tcPr>
          <w:p w14:paraId="63FC2E9E" w14:textId="5BA08B71" w:rsidR="00D1655C" w:rsidRPr="003033BE" w:rsidRDefault="00D1655C"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w:t>
            </w:r>
          </w:p>
        </w:tc>
        <w:tc>
          <w:tcPr>
            <w:tcW w:w="1135" w:type="dxa"/>
            <w:shd w:val="clear" w:color="auto" w:fill="FFFFFF"/>
            <w:tcMar>
              <w:top w:w="0" w:type="dxa"/>
              <w:left w:w="40" w:type="dxa"/>
              <w:bottom w:w="0" w:type="dxa"/>
              <w:right w:w="40" w:type="dxa"/>
            </w:tcMar>
            <w:vAlign w:val="center"/>
          </w:tcPr>
          <w:p w14:paraId="5C95580F" w14:textId="48AE8F56" w:rsidR="00D1655C" w:rsidRPr="003033BE" w:rsidRDefault="00D1655C"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2</w:t>
            </w:r>
          </w:p>
        </w:tc>
        <w:tc>
          <w:tcPr>
            <w:tcW w:w="1135" w:type="dxa"/>
            <w:shd w:val="clear" w:color="auto" w:fill="FFFFFF"/>
            <w:tcMar>
              <w:top w:w="0" w:type="dxa"/>
              <w:left w:w="40" w:type="dxa"/>
              <w:bottom w:w="0" w:type="dxa"/>
              <w:right w:w="40" w:type="dxa"/>
            </w:tcMar>
            <w:vAlign w:val="center"/>
          </w:tcPr>
          <w:p w14:paraId="68603088" w14:textId="54476753" w:rsidR="00D1655C" w:rsidRPr="003033BE" w:rsidRDefault="00D1655C"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3</w:t>
            </w:r>
          </w:p>
        </w:tc>
      </w:tr>
      <w:bookmarkEnd w:id="0"/>
    </w:tbl>
    <w:p w14:paraId="2EEE3E62" w14:textId="77777777" w:rsidR="00642320" w:rsidRPr="003033BE" w:rsidRDefault="00642320" w:rsidP="003033BE">
      <w:pPr>
        <w:spacing w:line="360" w:lineRule="auto"/>
        <w:jc w:val="both"/>
        <w:rPr>
          <w:rFonts w:ascii="Times New Roman" w:eastAsia="Times New Roman" w:hAnsi="Times New Roman" w:cs="Times New Roman"/>
          <w:sz w:val="26"/>
          <w:szCs w:val="26"/>
        </w:rPr>
      </w:pPr>
    </w:p>
    <w:p w14:paraId="1E8E01C7" w14:textId="6221067A" w:rsidR="00251CF8" w:rsidRPr="003033BE" w:rsidRDefault="00D1655C"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lastRenderedPageBreak/>
        <w:t xml:space="preserve">Procedimenti Pendenti Corte d’Appello di Perugia - Totale Pendenti </w:t>
      </w:r>
      <w:proofErr w:type="spellStart"/>
      <w:r w:rsidRPr="003033BE">
        <w:rPr>
          <w:rFonts w:ascii="Times New Roman" w:eastAsia="Times New Roman" w:hAnsi="Times New Roman" w:cs="Times New Roman"/>
          <w:i/>
          <w:iCs/>
          <w:sz w:val="26"/>
          <w:szCs w:val="26"/>
        </w:rPr>
        <w:t>Cepej</w:t>
      </w:r>
      <w:proofErr w:type="spellEnd"/>
      <w:r w:rsidRPr="003033BE">
        <w:rPr>
          <w:rFonts w:ascii="Times New Roman" w:eastAsia="Times New Roman" w:hAnsi="Times New Roman" w:cs="Times New Roman"/>
          <w:sz w:val="26"/>
          <w:szCs w:val="26"/>
        </w:rPr>
        <w:t xml:space="preserve"> 2021 n° 2.319</w:t>
      </w:r>
    </w:p>
    <w:tbl>
      <w:tblPr>
        <w:tblStyle w:val="a8"/>
        <w:tblW w:w="9389" w:type="dxa"/>
        <w:tblInd w:w="0" w:type="dxa"/>
        <w:tblLayout w:type="fixed"/>
        <w:tblLook w:val="0600" w:firstRow="0" w:lastRow="0" w:firstColumn="0" w:lastColumn="0" w:noHBand="1" w:noVBand="1"/>
      </w:tblPr>
      <w:tblGrid>
        <w:gridCol w:w="1264"/>
        <w:gridCol w:w="1015"/>
        <w:gridCol w:w="1015"/>
        <w:gridCol w:w="1015"/>
        <w:gridCol w:w="1016"/>
        <w:gridCol w:w="1016"/>
        <w:gridCol w:w="1016"/>
        <w:gridCol w:w="1016"/>
        <w:gridCol w:w="1016"/>
      </w:tblGrid>
      <w:tr w:rsidR="00D1655C" w:rsidRPr="003033BE" w14:paraId="08D6EFFE" w14:textId="77777777" w:rsidTr="007F4C94">
        <w:trPr>
          <w:trHeight w:val="762"/>
        </w:trPr>
        <w:tc>
          <w:tcPr>
            <w:tcW w:w="126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01235E85" w14:textId="77777777" w:rsidR="00D1655C" w:rsidRPr="003033BE" w:rsidRDefault="00D1655C"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Corte d’Appello</w:t>
            </w:r>
          </w:p>
        </w:tc>
        <w:tc>
          <w:tcPr>
            <w:tcW w:w="1015"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4EDBF1A" w14:textId="77777777" w:rsidR="00D1655C" w:rsidRPr="003033BE" w:rsidRDefault="00D1655C"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Contratti</w:t>
            </w:r>
          </w:p>
        </w:tc>
        <w:tc>
          <w:tcPr>
            <w:tcW w:w="1015"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6FC9176B" w14:textId="77777777" w:rsidR="00D1655C" w:rsidRPr="003033BE" w:rsidRDefault="00D1655C"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Diritti reali</w:t>
            </w:r>
          </w:p>
        </w:tc>
        <w:tc>
          <w:tcPr>
            <w:tcW w:w="1015"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10945A69" w14:textId="77777777" w:rsidR="00D1655C" w:rsidRPr="003033BE" w:rsidRDefault="00D1655C"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Responsabilità 2043</w:t>
            </w:r>
          </w:p>
        </w:tc>
        <w:tc>
          <w:tcPr>
            <w:tcW w:w="1016"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265D2F69" w14:textId="77777777" w:rsidR="00D1655C" w:rsidRPr="003033BE" w:rsidRDefault="00D1655C"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Successioni</w:t>
            </w:r>
          </w:p>
        </w:tc>
        <w:tc>
          <w:tcPr>
            <w:tcW w:w="1016"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5FF08AA3" w14:textId="77777777" w:rsidR="00D1655C" w:rsidRPr="003033BE" w:rsidRDefault="00D1655C"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Protezione Internazionale</w:t>
            </w:r>
          </w:p>
        </w:tc>
        <w:tc>
          <w:tcPr>
            <w:tcW w:w="1016"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2A037199" w14:textId="77777777" w:rsidR="00D1655C" w:rsidRPr="003033BE" w:rsidRDefault="00D1655C"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Lavoro</w:t>
            </w:r>
          </w:p>
        </w:tc>
        <w:tc>
          <w:tcPr>
            <w:tcW w:w="1016"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6129C103" w14:textId="77777777" w:rsidR="00D1655C" w:rsidRPr="003033BE" w:rsidRDefault="00D1655C"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Previdenza</w:t>
            </w:r>
          </w:p>
        </w:tc>
        <w:tc>
          <w:tcPr>
            <w:tcW w:w="1016"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19DE8667" w14:textId="77777777" w:rsidR="00D1655C" w:rsidRPr="003033BE" w:rsidRDefault="00D1655C"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VG – equa riparazione</w:t>
            </w:r>
          </w:p>
        </w:tc>
      </w:tr>
      <w:tr w:rsidR="00D1655C" w:rsidRPr="003033BE" w14:paraId="27526178" w14:textId="77777777" w:rsidTr="007F4C94">
        <w:trPr>
          <w:trHeight w:val="282"/>
        </w:trPr>
        <w:tc>
          <w:tcPr>
            <w:tcW w:w="1264" w:type="dxa"/>
            <w:tcBorders>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38C19D32" w14:textId="77777777" w:rsidR="00D1655C" w:rsidRPr="003033BE" w:rsidRDefault="00D1655C" w:rsidP="003033BE">
            <w:pPr>
              <w:widowControl w:val="0"/>
              <w:spacing w:line="360" w:lineRule="auto"/>
              <w:rPr>
                <w:rFonts w:ascii="Times New Roman" w:eastAsia="Calibri" w:hAnsi="Times New Roman" w:cs="Times New Roman"/>
                <w:sz w:val="26"/>
                <w:szCs w:val="26"/>
              </w:rPr>
            </w:pPr>
            <w:r w:rsidRPr="003033BE">
              <w:rPr>
                <w:rFonts w:ascii="Times New Roman" w:eastAsia="Calibri" w:hAnsi="Times New Roman" w:cs="Times New Roman"/>
                <w:sz w:val="26"/>
                <w:szCs w:val="26"/>
              </w:rPr>
              <w:t>PERUGIA</w:t>
            </w:r>
          </w:p>
        </w:tc>
        <w:tc>
          <w:tcPr>
            <w:tcW w:w="1015"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76B84A4C" w14:textId="099307F9" w:rsidR="00D1655C" w:rsidRPr="003033BE" w:rsidRDefault="00D1655C"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825</w:t>
            </w:r>
          </w:p>
        </w:tc>
        <w:tc>
          <w:tcPr>
            <w:tcW w:w="1015"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17073C39" w14:textId="111E3571" w:rsidR="00D1655C" w:rsidRPr="003033BE" w:rsidRDefault="00D1655C"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129</w:t>
            </w:r>
          </w:p>
        </w:tc>
        <w:tc>
          <w:tcPr>
            <w:tcW w:w="1015"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0B9E1EDE" w14:textId="5E2C90A1" w:rsidR="00D1655C" w:rsidRPr="003033BE" w:rsidRDefault="00D1655C"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254</w:t>
            </w:r>
          </w:p>
        </w:tc>
        <w:tc>
          <w:tcPr>
            <w:tcW w:w="1016"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4C12DB0D" w14:textId="16D05AA3" w:rsidR="00D1655C" w:rsidRPr="003033BE" w:rsidRDefault="00D1655C"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31</w:t>
            </w:r>
          </w:p>
        </w:tc>
        <w:tc>
          <w:tcPr>
            <w:tcW w:w="1016"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0A6A689A" w14:textId="7F1E6D6D" w:rsidR="00D1655C" w:rsidRPr="003033BE" w:rsidRDefault="00D1655C"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144</w:t>
            </w:r>
          </w:p>
        </w:tc>
        <w:tc>
          <w:tcPr>
            <w:tcW w:w="1016"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2F3B9E7C" w14:textId="1640F29A" w:rsidR="00D1655C" w:rsidRPr="003033BE" w:rsidRDefault="00D1655C"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79</w:t>
            </w:r>
          </w:p>
        </w:tc>
        <w:tc>
          <w:tcPr>
            <w:tcW w:w="1016"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1D3BB9EA" w14:textId="6622281F" w:rsidR="00D1655C" w:rsidRPr="003033BE" w:rsidRDefault="00D1655C"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164</w:t>
            </w:r>
          </w:p>
        </w:tc>
        <w:tc>
          <w:tcPr>
            <w:tcW w:w="1016"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175808B2" w14:textId="1AD067ED" w:rsidR="00D1655C" w:rsidRPr="003033BE" w:rsidRDefault="00D1655C"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185</w:t>
            </w:r>
          </w:p>
        </w:tc>
      </w:tr>
    </w:tbl>
    <w:p w14:paraId="0C043208" w14:textId="77777777" w:rsidR="00D1655C" w:rsidRPr="003033BE" w:rsidRDefault="00D1655C" w:rsidP="003033BE">
      <w:pPr>
        <w:spacing w:line="360" w:lineRule="auto"/>
        <w:jc w:val="both"/>
        <w:rPr>
          <w:rFonts w:ascii="Times New Roman" w:eastAsia="Times New Roman" w:hAnsi="Times New Roman" w:cs="Times New Roman"/>
          <w:sz w:val="26"/>
          <w:szCs w:val="26"/>
        </w:rPr>
      </w:pPr>
    </w:p>
    <w:p w14:paraId="30A1E98B" w14:textId="03863C2F" w:rsidR="00D1655C" w:rsidRPr="003033BE" w:rsidRDefault="00D1655C" w:rsidP="003033BE">
      <w:pPr>
        <w:spacing w:line="360" w:lineRule="auto"/>
        <w:jc w:val="both"/>
        <w:rPr>
          <w:rFonts w:ascii="Times New Roman" w:eastAsia="Times New Roman" w:hAnsi="Times New Roman" w:cs="Times New Roman"/>
          <w:sz w:val="26"/>
          <w:szCs w:val="26"/>
          <w:highlight w:val="yellow"/>
        </w:rPr>
      </w:pPr>
      <w:bookmarkStart w:id="1" w:name="_Hlk121993583"/>
      <w:r w:rsidRPr="003033BE">
        <w:rPr>
          <w:rFonts w:ascii="Times New Roman" w:eastAsia="Times New Roman" w:hAnsi="Times New Roman" w:cs="Times New Roman"/>
          <w:sz w:val="26"/>
          <w:szCs w:val="26"/>
        </w:rPr>
        <w:t xml:space="preserve">Arretrato Corte d’Appello di Perugia - Totale Pendenti ultra </w:t>
      </w:r>
      <w:r w:rsidR="00FD57F3">
        <w:rPr>
          <w:rFonts w:ascii="Times New Roman" w:eastAsia="Times New Roman" w:hAnsi="Times New Roman" w:cs="Times New Roman"/>
          <w:sz w:val="26"/>
          <w:szCs w:val="26"/>
        </w:rPr>
        <w:t>biennali</w:t>
      </w:r>
      <w:r w:rsidRPr="003033BE">
        <w:rPr>
          <w:rFonts w:ascii="Times New Roman" w:eastAsia="Times New Roman" w:hAnsi="Times New Roman" w:cs="Times New Roman"/>
          <w:sz w:val="26"/>
          <w:szCs w:val="26"/>
        </w:rPr>
        <w:t xml:space="preserve"> 2021 n° 455</w:t>
      </w:r>
    </w:p>
    <w:tbl>
      <w:tblPr>
        <w:tblStyle w:val="a9"/>
        <w:tblW w:w="9369" w:type="dxa"/>
        <w:tblInd w:w="8" w:type="dxa"/>
        <w:tblBorders>
          <w:top w:val="single" w:sz="6" w:space="0" w:color="000000"/>
          <w:left w:val="single" w:sz="4" w:space="0" w:color="auto"/>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9"/>
        <w:gridCol w:w="1138"/>
        <w:gridCol w:w="1138"/>
        <w:gridCol w:w="1150"/>
        <w:gridCol w:w="1110"/>
        <w:gridCol w:w="1138"/>
        <w:gridCol w:w="1138"/>
        <w:gridCol w:w="1138"/>
      </w:tblGrid>
      <w:tr w:rsidR="00D1655C" w:rsidRPr="003033BE" w14:paraId="1EDA50CC" w14:textId="77777777" w:rsidTr="007F4C94">
        <w:trPr>
          <w:trHeight w:val="472"/>
        </w:trPr>
        <w:tc>
          <w:tcPr>
            <w:tcW w:w="1419" w:type="dxa"/>
            <w:shd w:val="clear" w:color="auto" w:fill="FFFFFF"/>
            <w:tcMar>
              <w:top w:w="0" w:type="dxa"/>
              <w:left w:w="40" w:type="dxa"/>
              <w:bottom w:w="0" w:type="dxa"/>
              <w:right w:w="40" w:type="dxa"/>
            </w:tcMar>
            <w:vAlign w:val="center"/>
          </w:tcPr>
          <w:p w14:paraId="4E89574E" w14:textId="77777777" w:rsidR="00D1655C" w:rsidRPr="003033BE" w:rsidRDefault="00D1655C"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Corte d’Appello</w:t>
            </w:r>
          </w:p>
        </w:tc>
        <w:tc>
          <w:tcPr>
            <w:tcW w:w="1138" w:type="dxa"/>
            <w:shd w:val="clear" w:color="auto" w:fill="FFFFFF"/>
            <w:tcMar>
              <w:top w:w="0" w:type="dxa"/>
              <w:left w:w="40" w:type="dxa"/>
              <w:bottom w:w="0" w:type="dxa"/>
              <w:right w:w="40" w:type="dxa"/>
            </w:tcMar>
            <w:vAlign w:val="center"/>
          </w:tcPr>
          <w:p w14:paraId="05E73510" w14:textId="77777777" w:rsidR="00D1655C" w:rsidRPr="003033BE" w:rsidRDefault="00D1655C"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Contratti</w:t>
            </w:r>
          </w:p>
        </w:tc>
        <w:tc>
          <w:tcPr>
            <w:tcW w:w="1138" w:type="dxa"/>
            <w:shd w:val="clear" w:color="auto" w:fill="FFFFFF"/>
            <w:tcMar>
              <w:top w:w="0" w:type="dxa"/>
              <w:left w:w="40" w:type="dxa"/>
              <w:bottom w:w="0" w:type="dxa"/>
              <w:right w:w="40" w:type="dxa"/>
            </w:tcMar>
            <w:vAlign w:val="center"/>
          </w:tcPr>
          <w:p w14:paraId="11EB659B" w14:textId="77777777" w:rsidR="00D1655C" w:rsidRPr="003033BE" w:rsidRDefault="00D1655C"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Diritti reali</w:t>
            </w:r>
          </w:p>
        </w:tc>
        <w:tc>
          <w:tcPr>
            <w:tcW w:w="1150" w:type="dxa"/>
            <w:shd w:val="clear" w:color="auto" w:fill="FFFFFF"/>
            <w:tcMar>
              <w:top w:w="0" w:type="dxa"/>
              <w:left w:w="40" w:type="dxa"/>
              <w:bottom w:w="0" w:type="dxa"/>
              <w:right w:w="40" w:type="dxa"/>
            </w:tcMar>
            <w:vAlign w:val="center"/>
          </w:tcPr>
          <w:p w14:paraId="0EA5A708" w14:textId="77777777" w:rsidR="00D1655C" w:rsidRPr="003033BE" w:rsidRDefault="00D1655C"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Responsabilità 2043</w:t>
            </w:r>
          </w:p>
        </w:tc>
        <w:tc>
          <w:tcPr>
            <w:tcW w:w="1110" w:type="dxa"/>
            <w:shd w:val="clear" w:color="auto" w:fill="FFFFFF"/>
            <w:tcMar>
              <w:top w:w="0" w:type="dxa"/>
              <w:left w:w="40" w:type="dxa"/>
              <w:bottom w:w="0" w:type="dxa"/>
              <w:right w:w="40" w:type="dxa"/>
            </w:tcMar>
            <w:vAlign w:val="center"/>
          </w:tcPr>
          <w:p w14:paraId="04058878" w14:textId="77777777" w:rsidR="00D1655C" w:rsidRPr="003033BE" w:rsidRDefault="00D1655C"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Successioni</w:t>
            </w:r>
          </w:p>
        </w:tc>
        <w:tc>
          <w:tcPr>
            <w:tcW w:w="1138" w:type="dxa"/>
            <w:shd w:val="clear" w:color="auto" w:fill="FFFFFF"/>
            <w:tcMar>
              <w:top w:w="0" w:type="dxa"/>
              <w:left w:w="40" w:type="dxa"/>
              <w:bottom w:w="0" w:type="dxa"/>
              <w:right w:w="40" w:type="dxa"/>
            </w:tcMar>
            <w:vAlign w:val="center"/>
          </w:tcPr>
          <w:p w14:paraId="63511DA9" w14:textId="77777777" w:rsidR="00D1655C" w:rsidRPr="003033BE" w:rsidRDefault="00D1655C"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Lavoro</w:t>
            </w:r>
          </w:p>
        </w:tc>
        <w:tc>
          <w:tcPr>
            <w:tcW w:w="1138" w:type="dxa"/>
            <w:shd w:val="clear" w:color="auto" w:fill="FFFFFF"/>
            <w:tcMar>
              <w:top w:w="0" w:type="dxa"/>
              <w:left w:w="40" w:type="dxa"/>
              <w:bottom w:w="0" w:type="dxa"/>
              <w:right w:w="40" w:type="dxa"/>
            </w:tcMar>
            <w:vAlign w:val="center"/>
          </w:tcPr>
          <w:p w14:paraId="39EBD3D5" w14:textId="77777777" w:rsidR="00D1655C" w:rsidRPr="003033BE" w:rsidRDefault="00D1655C"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Previdenza</w:t>
            </w:r>
          </w:p>
        </w:tc>
        <w:tc>
          <w:tcPr>
            <w:tcW w:w="1138" w:type="dxa"/>
            <w:shd w:val="clear" w:color="auto" w:fill="FFFFFF"/>
            <w:tcMar>
              <w:top w:w="0" w:type="dxa"/>
              <w:left w:w="40" w:type="dxa"/>
              <w:bottom w:w="0" w:type="dxa"/>
              <w:right w:w="40" w:type="dxa"/>
            </w:tcMar>
            <w:vAlign w:val="center"/>
          </w:tcPr>
          <w:p w14:paraId="272A5A63" w14:textId="77777777" w:rsidR="00D1655C" w:rsidRPr="003033BE" w:rsidRDefault="00D1655C" w:rsidP="007F4C94">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VG – equa riparazione</w:t>
            </w:r>
          </w:p>
        </w:tc>
      </w:tr>
      <w:tr w:rsidR="00D1655C" w:rsidRPr="003033BE" w14:paraId="51AC5940" w14:textId="77777777" w:rsidTr="007F4C94">
        <w:trPr>
          <w:trHeight w:val="255"/>
        </w:trPr>
        <w:tc>
          <w:tcPr>
            <w:tcW w:w="1419" w:type="dxa"/>
            <w:shd w:val="clear" w:color="auto" w:fill="FFFFFF"/>
            <w:tcMar>
              <w:top w:w="0" w:type="dxa"/>
              <w:left w:w="40" w:type="dxa"/>
              <w:bottom w:w="0" w:type="dxa"/>
              <w:right w:w="40" w:type="dxa"/>
            </w:tcMar>
            <w:vAlign w:val="center"/>
          </w:tcPr>
          <w:p w14:paraId="385A6ADE" w14:textId="77777777" w:rsidR="00D1655C" w:rsidRPr="003033BE" w:rsidRDefault="00D1655C" w:rsidP="003033BE">
            <w:pPr>
              <w:widowControl w:val="0"/>
              <w:spacing w:line="360" w:lineRule="auto"/>
              <w:rPr>
                <w:rFonts w:ascii="Times New Roman" w:eastAsia="Calibri" w:hAnsi="Times New Roman" w:cs="Times New Roman"/>
                <w:sz w:val="26"/>
                <w:szCs w:val="26"/>
              </w:rPr>
            </w:pPr>
            <w:r w:rsidRPr="003033BE">
              <w:rPr>
                <w:rFonts w:ascii="Times New Roman" w:eastAsia="Calibri" w:hAnsi="Times New Roman" w:cs="Times New Roman"/>
                <w:sz w:val="26"/>
                <w:szCs w:val="26"/>
              </w:rPr>
              <w:t>PERUGIA</w:t>
            </w:r>
          </w:p>
        </w:tc>
        <w:tc>
          <w:tcPr>
            <w:tcW w:w="1138" w:type="dxa"/>
            <w:shd w:val="clear" w:color="auto" w:fill="FFFFFF"/>
            <w:tcMar>
              <w:top w:w="0" w:type="dxa"/>
              <w:left w:w="40" w:type="dxa"/>
              <w:bottom w:w="0" w:type="dxa"/>
              <w:right w:w="40" w:type="dxa"/>
            </w:tcMar>
            <w:vAlign w:val="center"/>
          </w:tcPr>
          <w:p w14:paraId="7FC2886F" w14:textId="3E2497D5" w:rsidR="00D1655C" w:rsidRPr="003033BE" w:rsidRDefault="00D1655C"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232</w:t>
            </w:r>
          </w:p>
        </w:tc>
        <w:tc>
          <w:tcPr>
            <w:tcW w:w="1138" w:type="dxa"/>
            <w:shd w:val="clear" w:color="auto" w:fill="FFFFFF"/>
            <w:tcMar>
              <w:top w:w="0" w:type="dxa"/>
              <w:left w:w="40" w:type="dxa"/>
              <w:bottom w:w="0" w:type="dxa"/>
              <w:right w:w="40" w:type="dxa"/>
            </w:tcMar>
            <w:vAlign w:val="center"/>
          </w:tcPr>
          <w:p w14:paraId="64F8F698" w14:textId="5C9534FD" w:rsidR="00D1655C" w:rsidRPr="003033BE" w:rsidRDefault="00D1655C"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56</w:t>
            </w:r>
          </w:p>
        </w:tc>
        <w:tc>
          <w:tcPr>
            <w:tcW w:w="1150" w:type="dxa"/>
            <w:shd w:val="clear" w:color="auto" w:fill="FFFFFF"/>
            <w:tcMar>
              <w:top w:w="0" w:type="dxa"/>
              <w:left w:w="40" w:type="dxa"/>
              <w:bottom w:w="0" w:type="dxa"/>
              <w:right w:w="40" w:type="dxa"/>
            </w:tcMar>
            <w:vAlign w:val="center"/>
          </w:tcPr>
          <w:p w14:paraId="3E191131" w14:textId="488FEEEC" w:rsidR="00D1655C" w:rsidRPr="003033BE" w:rsidRDefault="00D1655C"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75</w:t>
            </w:r>
          </w:p>
        </w:tc>
        <w:tc>
          <w:tcPr>
            <w:tcW w:w="1110" w:type="dxa"/>
            <w:shd w:val="clear" w:color="auto" w:fill="FFFFFF"/>
            <w:tcMar>
              <w:top w:w="0" w:type="dxa"/>
              <w:left w:w="40" w:type="dxa"/>
              <w:bottom w:w="0" w:type="dxa"/>
              <w:right w:w="40" w:type="dxa"/>
            </w:tcMar>
            <w:vAlign w:val="center"/>
          </w:tcPr>
          <w:p w14:paraId="62B554D3" w14:textId="3F041177" w:rsidR="00D1655C" w:rsidRPr="003033BE" w:rsidRDefault="00D1655C"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13</w:t>
            </w:r>
          </w:p>
        </w:tc>
        <w:tc>
          <w:tcPr>
            <w:tcW w:w="1138" w:type="dxa"/>
            <w:shd w:val="clear" w:color="auto" w:fill="FFFFFF"/>
            <w:tcMar>
              <w:top w:w="0" w:type="dxa"/>
              <w:left w:w="40" w:type="dxa"/>
              <w:bottom w:w="0" w:type="dxa"/>
              <w:right w:w="40" w:type="dxa"/>
            </w:tcMar>
            <w:vAlign w:val="center"/>
          </w:tcPr>
          <w:p w14:paraId="6183FC31" w14:textId="2A722CCB" w:rsidR="00D1655C" w:rsidRPr="003033BE" w:rsidRDefault="00D1655C"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w:t>
            </w:r>
          </w:p>
        </w:tc>
        <w:tc>
          <w:tcPr>
            <w:tcW w:w="1138" w:type="dxa"/>
            <w:shd w:val="clear" w:color="auto" w:fill="FFFFFF"/>
            <w:tcMar>
              <w:top w:w="0" w:type="dxa"/>
              <w:left w:w="40" w:type="dxa"/>
              <w:bottom w:w="0" w:type="dxa"/>
              <w:right w:w="40" w:type="dxa"/>
            </w:tcMar>
            <w:vAlign w:val="center"/>
          </w:tcPr>
          <w:p w14:paraId="1F6EBFF7" w14:textId="60774AEB" w:rsidR="00D1655C" w:rsidRPr="003033BE" w:rsidRDefault="00D1655C"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10</w:t>
            </w:r>
          </w:p>
        </w:tc>
        <w:tc>
          <w:tcPr>
            <w:tcW w:w="1138" w:type="dxa"/>
            <w:shd w:val="clear" w:color="auto" w:fill="FFFFFF"/>
            <w:tcMar>
              <w:top w:w="0" w:type="dxa"/>
              <w:left w:w="40" w:type="dxa"/>
              <w:bottom w:w="0" w:type="dxa"/>
              <w:right w:w="40" w:type="dxa"/>
            </w:tcMar>
            <w:vAlign w:val="center"/>
          </w:tcPr>
          <w:p w14:paraId="76C72A3D" w14:textId="265BADC3" w:rsidR="00D1655C" w:rsidRPr="003033BE" w:rsidRDefault="00D1655C"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w:t>
            </w:r>
          </w:p>
        </w:tc>
      </w:tr>
      <w:bookmarkEnd w:id="1"/>
    </w:tbl>
    <w:p w14:paraId="48E6F55A" w14:textId="77777777" w:rsidR="00251CF8" w:rsidRPr="003033BE" w:rsidRDefault="00251CF8" w:rsidP="003033BE">
      <w:pPr>
        <w:spacing w:line="360" w:lineRule="auto"/>
        <w:jc w:val="both"/>
        <w:rPr>
          <w:rFonts w:ascii="Times New Roman" w:eastAsia="Times New Roman" w:hAnsi="Times New Roman" w:cs="Times New Roman"/>
          <w:sz w:val="26"/>
          <w:szCs w:val="26"/>
        </w:rPr>
      </w:pPr>
    </w:p>
    <w:p w14:paraId="07C7C569" w14:textId="6EBA531A" w:rsidR="00D1655C" w:rsidRPr="003033BE" w:rsidRDefault="00D1655C" w:rsidP="003033BE">
      <w:pPr>
        <w:numPr>
          <w:ilvl w:val="0"/>
          <w:numId w:val="11"/>
        </w:num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Con riferimento al parametro della</w:t>
      </w:r>
      <w:r w:rsidRPr="003033BE">
        <w:rPr>
          <w:rFonts w:ascii="Times New Roman" w:eastAsia="Times New Roman" w:hAnsi="Times New Roman" w:cs="Times New Roman"/>
          <w:i/>
          <w:sz w:val="26"/>
          <w:szCs w:val="26"/>
        </w:rPr>
        <w:t xml:space="preserve"> baseline </w:t>
      </w:r>
      <w:r w:rsidRPr="003033BE">
        <w:rPr>
          <w:rFonts w:ascii="Times New Roman" w:eastAsia="Times New Roman" w:hAnsi="Times New Roman" w:cs="Times New Roman"/>
          <w:sz w:val="26"/>
          <w:szCs w:val="26"/>
        </w:rPr>
        <w:t xml:space="preserve">del 2019, i dati acquisiti evidenziano come il numero delle pendenze ultra </w:t>
      </w:r>
      <w:r w:rsidR="00FD57F3">
        <w:rPr>
          <w:rFonts w:ascii="Times New Roman" w:eastAsia="Times New Roman" w:hAnsi="Times New Roman" w:cs="Times New Roman"/>
          <w:sz w:val="26"/>
          <w:szCs w:val="26"/>
        </w:rPr>
        <w:t>biennali</w:t>
      </w:r>
      <w:r w:rsidRPr="003033BE">
        <w:rPr>
          <w:rFonts w:ascii="Times New Roman" w:eastAsia="Times New Roman" w:hAnsi="Times New Roman" w:cs="Times New Roman"/>
          <w:sz w:val="26"/>
          <w:szCs w:val="26"/>
        </w:rPr>
        <w:t xml:space="preserve"> del 2019 sia inferiore rispetto alle pendenze che si riferiscono all’anno 2021.</w:t>
      </w:r>
    </w:p>
    <w:p w14:paraId="15ED092A" w14:textId="63DBAAFF" w:rsidR="00D1655C" w:rsidRPr="003033BE" w:rsidRDefault="00D1655C" w:rsidP="003033BE">
      <w:pPr>
        <w:spacing w:line="360" w:lineRule="auto"/>
        <w:ind w:left="720"/>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Il contenzioso</w:t>
      </w:r>
      <w:r w:rsidR="0065171C" w:rsidRPr="003033BE">
        <w:rPr>
          <w:rFonts w:ascii="Times New Roman" w:eastAsia="Times New Roman" w:hAnsi="Times New Roman" w:cs="Times New Roman"/>
          <w:sz w:val="26"/>
          <w:szCs w:val="26"/>
        </w:rPr>
        <w:t xml:space="preserve"> pendente che risulta</w:t>
      </w:r>
      <w:r w:rsidRPr="003033BE">
        <w:rPr>
          <w:rFonts w:ascii="Times New Roman" w:eastAsia="Times New Roman" w:hAnsi="Times New Roman" w:cs="Times New Roman"/>
          <w:sz w:val="26"/>
          <w:szCs w:val="26"/>
        </w:rPr>
        <w:t xml:space="preserve"> prevalente</w:t>
      </w:r>
      <w:r w:rsidR="0065171C" w:rsidRPr="003033BE">
        <w:rPr>
          <w:rFonts w:ascii="Times New Roman" w:eastAsia="Times New Roman" w:hAnsi="Times New Roman" w:cs="Times New Roman"/>
          <w:sz w:val="26"/>
          <w:szCs w:val="26"/>
        </w:rPr>
        <w:t xml:space="preserve"> nel 2021</w:t>
      </w:r>
      <w:r w:rsidRPr="003033BE">
        <w:rPr>
          <w:rFonts w:ascii="Times New Roman" w:eastAsia="Times New Roman" w:hAnsi="Times New Roman" w:cs="Times New Roman"/>
          <w:sz w:val="26"/>
          <w:szCs w:val="26"/>
        </w:rPr>
        <w:t xml:space="preserve"> è quello in materia contrattuale </w:t>
      </w:r>
      <w:r w:rsidR="0065171C" w:rsidRPr="003033BE">
        <w:rPr>
          <w:rFonts w:ascii="Times New Roman" w:eastAsia="Times New Roman" w:hAnsi="Times New Roman" w:cs="Times New Roman"/>
          <w:sz w:val="26"/>
          <w:szCs w:val="26"/>
        </w:rPr>
        <w:t>in quanto</w:t>
      </w:r>
      <w:r w:rsidRPr="003033BE">
        <w:rPr>
          <w:rFonts w:ascii="Times New Roman" w:eastAsia="Times New Roman" w:hAnsi="Times New Roman" w:cs="Times New Roman"/>
          <w:sz w:val="26"/>
          <w:szCs w:val="26"/>
        </w:rPr>
        <w:t xml:space="preserve"> occupa circa il 3</w:t>
      </w:r>
      <w:r w:rsidR="0065171C" w:rsidRPr="003033BE">
        <w:rPr>
          <w:rFonts w:ascii="Times New Roman" w:eastAsia="Times New Roman" w:hAnsi="Times New Roman" w:cs="Times New Roman"/>
          <w:sz w:val="26"/>
          <w:szCs w:val="26"/>
        </w:rPr>
        <w:t>5</w:t>
      </w:r>
      <w:r w:rsidRPr="003033BE">
        <w:rPr>
          <w:rFonts w:ascii="Times New Roman" w:eastAsia="Times New Roman" w:hAnsi="Times New Roman" w:cs="Times New Roman"/>
          <w:sz w:val="26"/>
          <w:szCs w:val="26"/>
        </w:rPr>
        <w:t>,</w:t>
      </w:r>
      <w:r w:rsidR="0065171C" w:rsidRPr="003033BE">
        <w:rPr>
          <w:rFonts w:ascii="Times New Roman" w:eastAsia="Times New Roman" w:hAnsi="Times New Roman" w:cs="Times New Roman"/>
          <w:sz w:val="26"/>
          <w:szCs w:val="26"/>
        </w:rPr>
        <w:t>60</w:t>
      </w:r>
      <w:r w:rsidRPr="003033BE">
        <w:rPr>
          <w:rFonts w:ascii="Times New Roman" w:eastAsia="Times New Roman" w:hAnsi="Times New Roman" w:cs="Times New Roman"/>
          <w:sz w:val="26"/>
          <w:szCs w:val="26"/>
        </w:rPr>
        <w:t>% del totale del contenzioso gravante sull’Ufficio del</w:t>
      </w:r>
      <w:r w:rsidR="0065171C" w:rsidRPr="003033BE">
        <w:rPr>
          <w:rFonts w:ascii="Times New Roman" w:eastAsia="Times New Roman" w:hAnsi="Times New Roman" w:cs="Times New Roman"/>
          <w:sz w:val="26"/>
          <w:szCs w:val="26"/>
        </w:rPr>
        <w:t>la Corte d’Appello di Perugia</w:t>
      </w:r>
      <w:r w:rsidRPr="003033BE">
        <w:rPr>
          <w:rFonts w:ascii="Times New Roman" w:eastAsia="Times New Roman" w:hAnsi="Times New Roman" w:cs="Times New Roman"/>
          <w:sz w:val="26"/>
          <w:szCs w:val="26"/>
        </w:rPr>
        <w:t xml:space="preserve">. Tale percentuale, peraltro, supera di </w:t>
      </w:r>
      <w:r w:rsidR="0065171C" w:rsidRPr="003033BE">
        <w:rPr>
          <w:rFonts w:ascii="Times New Roman" w:eastAsia="Times New Roman" w:hAnsi="Times New Roman" w:cs="Times New Roman"/>
          <w:sz w:val="26"/>
          <w:szCs w:val="26"/>
        </w:rPr>
        <w:t xml:space="preserve">quattro </w:t>
      </w:r>
      <w:r w:rsidRPr="003033BE">
        <w:rPr>
          <w:rFonts w:ascii="Times New Roman" w:eastAsia="Times New Roman" w:hAnsi="Times New Roman" w:cs="Times New Roman"/>
          <w:sz w:val="26"/>
          <w:szCs w:val="26"/>
        </w:rPr>
        <w:t>punti percentuali il dato nazionale. Allo stesso modo</w:t>
      </w:r>
      <w:r w:rsidR="0065171C" w:rsidRPr="003033BE">
        <w:rPr>
          <w:rFonts w:ascii="Times New Roman" w:eastAsia="Times New Roman" w:hAnsi="Times New Roman" w:cs="Times New Roman"/>
          <w:sz w:val="26"/>
          <w:szCs w:val="26"/>
        </w:rPr>
        <w:t>,</w:t>
      </w:r>
      <w:r w:rsidRPr="003033BE">
        <w:rPr>
          <w:rFonts w:ascii="Times New Roman" w:eastAsia="Times New Roman" w:hAnsi="Times New Roman" w:cs="Times New Roman"/>
          <w:sz w:val="26"/>
          <w:szCs w:val="26"/>
        </w:rPr>
        <w:t xml:space="preserve"> sul carico dell’ufficio giudiziario</w:t>
      </w:r>
      <w:r w:rsidR="0065171C" w:rsidRPr="003033BE">
        <w:rPr>
          <w:rFonts w:ascii="Times New Roman" w:eastAsia="Times New Roman" w:hAnsi="Times New Roman" w:cs="Times New Roman"/>
          <w:sz w:val="26"/>
          <w:szCs w:val="26"/>
        </w:rPr>
        <w:t>,</w:t>
      </w:r>
      <w:r w:rsidRPr="003033BE">
        <w:rPr>
          <w:rFonts w:ascii="Times New Roman" w:eastAsia="Times New Roman" w:hAnsi="Times New Roman" w:cs="Times New Roman"/>
          <w:sz w:val="26"/>
          <w:szCs w:val="26"/>
        </w:rPr>
        <w:t xml:space="preserve"> gravano le cause in materia di responsabilità extra contrattuale</w:t>
      </w:r>
      <w:r w:rsidR="0065171C" w:rsidRPr="003033BE">
        <w:rPr>
          <w:rFonts w:ascii="Times New Roman" w:eastAsia="Times New Roman" w:hAnsi="Times New Roman" w:cs="Times New Roman"/>
          <w:sz w:val="26"/>
          <w:szCs w:val="26"/>
        </w:rPr>
        <w:t xml:space="preserve"> con l’11 % e quelle sulla volontaria giurisdizione – equa riparazione con l’8%.</w:t>
      </w:r>
    </w:p>
    <w:p w14:paraId="077EA713" w14:textId="63D8E55B" w:rsidR="00E660CC" w:rsidRPr="003033BE" w:rsidRDefault="00D1655C" w:rsidP="003033BE">
      <w:pPr>
        <w:numPr>
          <w:ilvl w:val="0"/>
          <w:numId w:val="12"/>
        </w:num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Per quanto riguarda </w:t>
      </w:r>
      <w:r w:rsidR="0065171C" w:rsidRPr="003033BE">
        <w:rPr>
          <w:rFonts w:ascii="Times New Roman" w:eastAsia="Times New Roman" w:hAnsi="Times New Roman" w:cs="Times New Roman"/>
          <w:sz w:val="26"/>
          <w:szCs w:val="26"/>
        </w:rPr>
        <w:t xml:space="preserve">il dato sull’arretrato ultra </w:t>
      </w:r>
      <w:r w:rsidR="00FD57F3">
        <w:rPr>
          <w:rFonts w:ascii="Times New Roman" w:eastAsia="Times New Roman" w:hAnsi="Times New Roman" w:cs="Times New Roman"/>
          <w:sz w:val="26"/>
          <w:szCs w:val="26"/>
        </w:rPr>
        <w:t xml:space="preserve">biennale </w:t>
      </w:r>
      <w:r w:rsidR="00E660CC" w:rsidRPr="003033BE">
        <w:rPr>
          <w:rFonts w:ascii="Times New Roman" w:eastAsia="Times New Roman" w:hAnsi="Times New Roman" w:cs="Times New Roman"/>
          <w:sz w:val="26"/>
          <w:szCs w:val="26"/>
        </w:rPr>
        <w:t>si osserva come nell’anno 2021 vi sia stato un leggero aumento rispetto al 2019.</w:t>
      </w:r>
    </w:p>
    <w:p w14:paraId="3A95FDCD" w14:textId="5D2500F5" w:rsidR="00E660CC" w:rsidRDefault="00E660CC" w:rsidP="003033BE">
      <w:pPr>
        <w:spacing w:line="360" w:lineRule="auto"/>
        <w:ind w:left="720"/>
        <w:jc w:val="both"/>
        <w:rPr>
          <w:rFonts w:ascii="Times New Roman" w:eastAsia="Times New Roman" w:hAnsi="Times New Roman" w:cs="Times New Roman"/>
          <w:sz w:val="26"/>
          <w:szCs w:val="26"/>
        </w:rPr>
      </w:pPr>
    </w:p>
    <w:p w14:paraId="6496E512" w14:textId="77777777" w:rsidR="00537F74" w:rsidRDefault="00537F74" w:rsidP="00537F74">
      <w:pPr>
        <w:ind w:firstLine="720"/>
        <w:jc w:val="both"/>
        <w:rPr>
          <w:rFonts w:ascii="Times New Roman" w:eastAsia="Times New Roman" w:hAnsi="Times New Roman" w:cs="Times New Roman"/>
          <w:sz w:val="26"/>
          <w:szCs w:val="26"/>
        </w:rPr>
      </w:pPr>
    </w:p>
    <w:p w14:paraId="7E3E9F70" w14:textId="77777777" w:rsidR="00537F74" w:rsidRDefault="00537F74" w:rsidP="00537F74">
      <w:pPr>
        <w:ind w:firstLine="720"/>
        <w:jc w:val="both"/>
        <w:rPr>
          <w:rFonts w:ascii="Times New Roman" w:eastAsia="Times New Roman" w:hAnsi="Times New Roman" w:cs="Times New Roman"/>
          <w:sz w:val="26"/>
          <w:szCs w:val="26"/>
        </w:rPr>
      </w:pPr>
    </w:p>
    <w:p w14:paraId="5A7E0FC0" w14:textId="77777777" w:rsidR="00537F74" w:rsidRDefault="00537F74" w:rsidP="00537F74">
      <w:pPr>
        <w:ind w:firstLine="720"/>
        <w:jc w:val="both"/>
        <w:rPr>
          <w:rFonts w:ascii="Times New Roman" w:eastAsia="Times New Roman" w:hAnsi="Times New Roman" w:cs="Times New Roman"/>
          <w:sz w:val="26"/>
          <w:szCs w:val="26"/>
        </w:rPr>
      </w:pPr>
    </w:p>
    <w:p w14:paraId="0CF14497" w14:textId="35C1449B" w:rsidR="00537F74" w:rsidRPr="00537F74" w:rsidRDefault="00537F74" w:rsidP="00537F74">
      <w:pPr>
        <w:spacing w:line="360" w:lineRule="auto"/>
        <w:jc w:val="both"/>
        <w:rPr>
          <w:rFonts w:ascii="Times New Roman" w:eastAsia="Times New Roman" w:hAnsi="Times New Roman" w:cs="Times New Roman"/>
          <w:b/>
          <w:sz w:val="28"/>
          <w:szCs w:val="28"/>
        </w:rPr>
      </w:pPr>
      <w:r w:rsidRPr="00537F74">
        <w:rPr>
          <w:rFonts w:ascii="Times New Roman" w:eastAsia="Times New Roman" w:hAnsi="Times New Roman" w:cs="Times New Roman"/>
          <w:b/>
          <w:sz w:val="28"/>
          <w:szCs w:val="28"/>
        </w:rPr>
        <w:lastRenderedPageBreak/>
        <w:t xml:space="preserve">2.6 Tribunale di sorveglianza ed Ufficio di sorveglianza </w:t>
      </w:r>
      <w:r w:rsidR="00D30EE6">
        <w:rPr>
          <w:rFonts w:ascii="Times New Roman" w:eastAsia="Times New Roman" w:hAnsi="Times New Roman" w:cs="Times New Roman"/>
          <w:b/>
          <w:sz w:val="28"/>
          <w:szCs w:val="28"/>
        </w:rPr>
        <w:t>di Perugia</w:t>
      </w:r>
    </w:p>
    <w:p w14:paraId="38B98F3B" w14:textId="77777777" w:rsidR="00537F74" w:rsidRDefault="00537F74" w:rsidP="00537F74">
      <w:pPr>
        <w:spacing w:line="360" w:lineRule="auto"/>
        <w:jc w:val="both"/>
        <w:rPr>
          <w:rFonts w:ascii="Times New Roman" w:eastAsia="Times New Roman" w:hAnsi="Times New Roman" w:cs="Times New Roman"/>
          <w:sz w:val="26"/>
          <w:szCs w:val="26"/>
        </w:rPr>
      </w:pPr>
    </w:p>
    <w:p w14:paraId="3AD2AD80" w14:textId="7935A505"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L’analisi dei dati statistici relativi al Tribunale di Sorveglianza e all’Ufficio di Sorveglianza</w:t>
      </w:r>
      <w:r w:rsidR="00D30EE6">
        <w:rPr>
          <w:rFonts w:ascii="Times New Roman" w:eastAsia="Times New Roman" w:hAnsi="Times New Roman" w:cs="Times New Roman"/>
          <w:sz w:val="26"/>
          <w:szCs w:val="26"/>
        </w:rPr>
        <w:t xml:space="preserve"> </w:t>
      </w:r>
      <w:r w:rsidRPr="00537F74">
        <w:rPr>
          <w:rFonts w:ascii="Times New Roman" w:eastAsia="Times New Roman" w:hAnsi="Times New Roman" w:cs="Times New Roman"/>
          <w:sz w:val="26"/>
          <w:szCs w:val="26"/>
        </w:rPr>
        <w:t>è stata effettuata sulla base del file “</w:t>
      </w:r>
      <w:proofErr w:type="spellStart"/>
      <w:r w:rsidRPr="00537F74">
        <w:rPr>
          <w:rFonts w:ascii="Times New Roman" w:eastAsia="Times New Roman" w:hAnsi="Times New Roman" w:cs="Times New Roman"/>
          <w:sz w:val="26"/>
          <w:szCs w:val="26"/>
        </w:rPr>
        <w:t>P_Sorveglianza</w:t>
      </w:r>
      <w:proofErr w:type="spellEnd"/>
      <w:r w:rsidRPr="00537F74">
        <w:rPr>
          <w:rFonts w:ascii="Times New Roman" w:eastAsia="Times New Roman" w:hAnsi="Times New Roman" w:cs="Times New Roman"/>
          <w:sz w:val="26"/>
          <w:szCs w:val="26"/>
        </w:rPr>
        <w:t xml:space="preserve"> Uffici e </w:t>
      </w:r>
      <w:proofErr w:type="spellStart"/>
      <w:r w:rsidRPr="00537F74">
        <w:rPr>
          <w:rFonts w:ascii="Times New Roman" w:eastAsia="Times New Roman" w:hAnsi="Times New Roman" w:cs="Times New Roman"/>
          <w:sz w:val="26"/>
          <w:szCs w:val="26"/>
        </w:rPr>
        <w:t>Tribunali_Movimento</w:t>
      </w:r>
      <w:proofErr w:type="spellEnd"/>
      <w:r w:rsidRPr="00537F74">
        <w:rPr>
          <w:rFonts w:ascii="Times New Roman" w:eastAsia="Times New Roman" w:hAnsi="Times New Roman" w:cs="Times New Roman"/>
          <w:sz w:val="26"/>
          <w:szCs w:val="26"/>
        </w:rPr>
        <w:t xml:space="preserve"> 2014-20”.</w:t>
      </w:r>
    </w:p>
    <w:p w14:paraId="3F56CCF5" w14:textId="77777777" w:rsidR="00537F74" w:rsidRPr="00537F74" w:rsidRDefault="00537F74" w:rsidP="00537F74">
      <w:pPr>
        <w:spacing w:line="360" w:lineRule="auto"/>
        <w:jc w:val="both"/>
        <w:rPr>
          <w:rFonts w:ascii="Times New Roman" w:eastAsia="Times New Roman" w:hAnsi="Times New Roman" w:cs="Times New Roman"/>
          <w:i/>
          <w:sz w:val="26"/>
          <w:szCs w:val="26"/>
        </w:rPr>
      </w:pPr>
      <w:r w:rsidRPr="00537F74">
        <w:rPr>
          <w:rFonts w:ascii="Times New Roman" w:eastAsia="Times New Roman" w:hAnsi="Times New Roman" w:cs="Times New Roman"/>
          <w:sz w:val="26"/>
          <w:szCs w:val="26"/>
        </w:rPr>
        <w:t xml:space="preserve">Si è proceduto all’analisi dei flussi, con calcolo del </w:t>
      </w:r>
      <w:r w:rsidRPr="00537F74">
        <w:rPr>
          <w:rFonts w:ascii="Times New Roman" w:eastAsia="Times New Roman" w:hAnsi="Times New Roman" w:cs="Times New Roman"/>
          <w:i/>
          <w:sz w:val="26"/>
          <w:szCs w:val="26"/>
        </w:rPr>
        <w:t>clearance rate</w:t>
      </w:r>
      <w:r w:rsidRPr="00537F74">
        <w:rPr>
          <w:rFonts w:ascii="Times New Roman" w:eastAsia="Times New Roman" w:hAnsi="Times New Roman" w:cs="Times New Roman"/>
          <w:sz w:val="26"/>
          <w:szCs w:val="26"/>
        </w:rPr>
        <w:t xml:space="preserve">, della variazione delle pendenze e del </w:t>
      </w:r>
      <w:proofErr w:type="spellStart"/>
      <w:r w:rsidRPr="00537F74">
        <w:rPr>
          <w:rFonts w:ascii="Times New Roman" w:eastAsia="Times New Roman" w:hAnsi="Times New Roman" w:cs="Times New Roman"/>
          <w:i/>
          <w:sz w:val="26"/>
          <w:szCs w:val="26"/>
        </w:rPr>
        <w:t>disposition</w:t>
      </w:r>
      <w:proofErr w:type="spellEnd"/>
      <w:r w:rsidRPr="00537F74">
        <w:rPr>
          <w:rFonts w:ascii="Times New Roman" w:eastAsia="Times New Roman" w:hAnsi="Times New Roman" w:cs="Times New Roman"/>
          <w:i/>
          <w:sz w:val="26"/>
          <w:szCs w:val="26"/>
        </w:rPr>
        <w:t xml:space="preserve"> time.</w:t>
      </w:r>
    </w:p>
    <w:p w14:paraId="0001BB75" w14:textId="2B7F039A"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 La tabella che segue, finalizzata al calcolo del </w:t>
      </w:r>
      <w:r w:rsidRPr="00537F74">
        <w:rPr>
          <w:rFonts w:ascii="Times New Roman" w:eastAsia="Times New Roman" w:hAnsi="Times New Roman" w:cs="Times New Roman"/>
          <w:i/>
          <w:sz w:val="26"/>
          <w:szCs w:val="26"/>
        </w:rPr>
        <w:t>clearance rate</w:t>
      </w:r>
      <w:r w:rsidRPr="00537F74">
        <w:rPr>
          <w:rFonts w:ascii="Times New Roman" w:eastAsia="Times New Roman" w:hAnsi="Times New Roman" w:cs="Times New Roman"/>
          <w:sz w:val="26"/>
          <w:szCs w:val="26"/>
        </w:rPr>
        <w:t>, contiene i numeri dei procedimenti definiti e di quelli iscritti nel 2019 e nel 2020.</w:t>
      </w:r>
    </w:p>
    <w:p w14:paraId="5D8132EC"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 </w:t>
      </w: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2591"/>
        <w:gridCol w:w="3154"/>
        <w:gridCol w:w="3280"/>
      </w:tblGrid>
      <w:tr w:rsidR="00537F74" w:rsidRPr="00537F74" w14:paraId="436F1581" w14:textId="77777777" w:rsidTr="00C26EB1">
        <w:trPr>
          <w:trHeight w:val="935"/>
        </w:trPr>
        <w:tc>
          <w:tcPr>
            <w:tcW w:w="25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8B6326"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Tribunale di sorveglianza</w:t>
            </w:r>
          </w:p>
        </w:tc>
        <w:tc>
          <w:tcPr>
            <w:tcW w:w="315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E678138"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Totale anno 2019</w:t>
            </w:r>
          </w:p>
        </w:tc>
        <w:tc>
          <w:tcPr>
            <w:tcW w:w="32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3D52813"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Totale anno 2020</w:t>
            </w:r>
          </w:p>
        </w:tc>
      </w:tr>
      <w:tr w:rsidR="00537F74" w:rsidRPr="00537F74" w14:paraId="1743976D" w14:textId="77777777" w:rsidTr="00C26EB1">
        <w:trPr>
          <w:trHeight w:val="575"/>
        </w:trPr>
        <w:tc>
          <w:tcPr>
            <w:tcW w:w="25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798BCF9"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Definiti</w:t>
            </w:r>
          </w:p>
        </w:tc>
        <w:tc>
          <w:tcPr>
            <w:tcW w:w="3154" w:type="dxa"/>
            <w:tcBorders>
              <w:top w:val="nil"/>
              <w:left w:val="nil"/>
              <w:bottom w:val="single" w:sz="8" w:space="0" w:color="000000"/>
              <w:right w:val="single" w:sz="8" w:space="0" w:color="000000"/>
            </w:tcBorders>
            <w:tcMar>
              <w:top w:w="100" w:type="dxa"/>
              <w:left w:w="100" w:type="dxa"/>
              <w:bottom w:w="100" w:type="dxa"/>
              <w:right w:w="100" w:type="dxa"/>
            </w:tcMar>
          </w:tcPr>
          <w:p w14:paraId="59965E65"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2.897</w:t>
            </w:r>
          </w:p>
        </w:tc>
        <w:tc>
          <w:tcPr>
            <w:tcW w:w="3280" w:type="dxa"/>
            <w:tcBorders>
              <w:top w:val="nil"/>
              <w:left w:val="nil"/>
              <w:bottom w:val="single" w:sz="8" w:space="0" w:color="000000"/>
              <w:right w:val="single" w:sz="8" w:space="0" w:color="000000"/>
            </w:tcBorders>
            <w:tcMar>
              <w:top w:w="100" w:type="dxa"/>
              <w:left w:w="100" w:type="dxa"/>
              <w:bottom w:w="100" w:type="dxa"/>
              <w:right w:w="100" w:type="dxa"/>
            </w:tcMar>
          </w:tcPr>
          <w:p w14:paraId="78B01C88"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2.310</w:t>
            </w:r>
          </w:p>
        </w:tc>
      </w:tr>
      <w:tr w:rsidR="00537F74" w:rsidRPr="00537F74" w14:paraId="58DB84CD" w14:textId="77777777" w:rsidTr="00C26EB1">
        <w:trPr>
          <w:trHeight w:val="575"/>
        </w:trPr>
        <w:tc>
          <w:tcPr>
            <w:tcW w:w="25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714FA8E"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Iscritti</w:t>
            </w:r>
          </w:p>
        </w:tc>
        <w:tc>
          <w:tcPr>
            <w:tcW w:w="3154" w:type="dxa"/>
            <w:tcBorders>
              <w:top w:val="nil"/>
              <w:left w:val="nil"/>
              <w:bottom w:val="single" w:sz="8" w:space="0" w:color="000000"/>
              <w:right w:val="single" w:sz="8" w:space="0" w:color="000000"/>
            </w:tcBorders>
            <w:tcMar>
              <w:top w:w="100" w:type="dxa"/>
              <w:left w:w="100" w:type="dxa"/>
              <w:bottom w:w="100" w:type="dxa"/>
              <w:right w:w="100" w:type="dxa"/>
            </w:tcMar>
          </w:tcPr>
          <w:p w14:paraId="1ADCD7C7"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3.379</w:t>
            </w:r>
          </w:p>
        </w:tc>
        <w:tc>
          <w:tcPr>
            <w:tcW w:w="3280" w:type="dxa"/>
            <w:tcBorders>
              <w:top w:val="nil"/>
              <w:left w:val="nil"/>
              <w:bottom w:val="single" w:sz="8" w:space="0" w:color="000000"/>
              <w:right w:val="single" w:sz="8" w:space="0" w:color="000000"/>
            </w:tcBorders>
            <w:tcMar>
              <w:top w:w="100" w:type="dxa"/>
              <w:left w:w="100" w:type="dxa"/>
              <w:bottom w:w="100" w:type="dxa"/>
              <w:right w:w="100" w:type="dxa"/>
            </w:tcMar>
          </w:tcPr>
          <w:p w14:paraId="254EBDFE"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3.025</w:t>
            </w:r>
          </w:p>
        </w:tc>
      </w:tr>
    </w:tbl>
    <w:p w14:paraId="788289E8"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 </w:t>
      </w:r>
    </w:p>
    <w:tbl>
      <w:tblPr>
        <w:tblW w:w="9018" w:type="dxa"/>
        <w:tblBorders>
          <w:top w:val="nil"/>
          <w:left w:val="nil"/>
          <w:bottom w:val="nil"/>
          <w:right w:val="nil"/>
          <w:insideH w:val="nil"/>
          <w:insideV w:val="nil"/>
        </w:tblBorders>
        <w:tblLayout w:type="fixed"/>
        <w:tblLook w:val="0600" w:firstRow="0" w:lastRow="0" w:firstColumn="0" w:lastColumn="0" w:noHBand="1" w:noVBand="1"/>
      </w:tblPr>
      <w:tblGrid>
        <w:gridCol w:w="3098"/>
        <w:gridCol w:w="2960"/>
        <w:gridCol w:w="2960"/>
      </w:tblGrid>
      <w:tr w:rsidR="00537F74" w:rsidRPr="00537F74" w14:paraId="13A35B82" w14:textId="77777777" w:rsidTr="00537F74">
        <w:trPr>
          <w:trHeight w:val="621"/>
        </w:trPr>
        <w:tc>
          <w:tcPr>
            <w:tcW w:w="30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F17687"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Ufficio di sorveglianza</w:t>
            </w:r>
          </w:p>
        </w:tc>
        <w:tc>
          <w:tcPr>
            <w:tcW w:w="29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45CEC97"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Totale anno 2019</w:t>
            </w:r>
          </w:p>
        </w:tc>
        <w:tc>
          <w:tcPr>
            <w:tcW w:w="29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BED24A3"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Totale anno 2020</w:t>
            </w:r>
          </w:p>
        </w:tc>
      </w:tr>
      <w:tr w:rsidR="00537F74" w:rsidRPr="00537F74" w14:paraId="42DC3336" w14:textId="77777777" w:rsidTr="00537F74">
        <w:trPr>
          <w:trHeight w:val="621"/>
        </w:trPr>
        <w:tc>
          <w:tcPr>
            <w:tcW w:w="309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CFA38FA"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Definiti</w:t>
            </w:r>
          </w:p>
        </w:tc>
        <w:tc>
          <w:tcPr>
            <w:tcW w:w="2960" w:type="dxa"/>
            <w:tcBorders>
              <w:top w:val="nil"/>
              <w:left w:val="nil"/>
              <w:bottom w:val="single" w:sz="8" w:space="0" w:color="000000"/>
              <w:right w:val="single" w:sz="8" w:space="0" w:color="000000"/>
            </w:tcBorders>
            <w:tcMar>
              <w:top w:w="100" w:type="dxa"/>
              <w:left w:w="100" w:type="dxa"/>
              <w:bottom w:w="100" w:type="dxa"/>
              <w:right w:w="100" w:type="dxa"/>
            </w:tcMar>
          </w:tcPr>
          <w:p w14:paraId="2668DC36"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3.828  </w:t>
            </w:r>
          </w:p>
        </w:tc>
        <w:tc>
          <w:tcPr>
            <w:tcW w:w="2960" w:type="dxa"/>
            <w:tcBorders>
              <w:top w:val="nil"/>
              <w:left w:val="nil"/>
              <w:bottom w:val="single" w:sz="8" w:space="0" w:color="000000"/>
              <w:right w:val="single" w:sz="8" w:space="0" w:color="000000"/>
            </w:tcBorders>
            <w:tcMar>
              <w:top w:w="100" w:type="dxa"/>
              <w:left w:w="100" w:type="dxa"/>
              <w:bottom w:w="100" w:type="dxa"/>
              <w:right w:w="100" w:type="dxa"/>
            </w:tcMar>
          </w:tcPr>
          <w:p w14:paraId="1FD4D42B"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3.167</w:t>
            </w:r>
          </w:p>
        </w:tc>
      </w:tr>
      <w:tr w:rsidR="00537F74" w:rsidRPr="00537F74" w14:paraId="510C7DEC" w14:textId="77777777" w:rsidTr="00537F74">
        <w:trPr>
          <w:trHeight w:val="621"/>
        </w:trPr>
        <w:tc>
          <w:tcPr>
            <w:tcW w:w="309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A5844C"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Iscritti</w:t>
            </w:r>
          </w:p>
        </w:tc>
        <w:tc>
          <w:tcPr>
            <w:tcW w:w="2960" w:type="dxa"/>
            <w:tcBorders>
              <w:top w:val="nil"/>
              <w:left w:val="nil"/>
              <w:bottom w:val="single" w:sz="8" w:space="0" w:color="000000"/>
              <w:right w:val="single" w:sz="8" w:space="0" w:color="000000"/>
            </w:tcBorders>
            <w:tcMar>
              <w:top w:w="100" w:type="dxa"/>
              <w:left w:w="100" w:type="dxa"/>
              <w:bottom w:w="100" w:type="dxa"/>
              <w:right w:w="100" w:type="dxa"/>
            </w:tcMar>
          </w:tcPr>
          <w:p w14:paraId="2CD11DBE"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3.992  </w:t>
            </w:r>
          </w:p>
        </w:tc>
        <w:tc>
          <w:tcPr>
            <w:tcW w:w="2960" w:type="dxa"/>
            <w:tcBorders>
              <w:top w:val="nil"/>
              <w:left w:val="nil"/>
              <w:bottom w:val="single" w:sz="8" w:space="0" w:color="000000"/>
              <w:right w:val="single" w:sz="8" w:space="0" w:color="000000"/>
            </w:tcBorders>
            <w:tcMar>
              <w:top w:w="100" w:type="dxa"/>
              <w:left w:w="100" w:type="dxa"/>
              <w:bottom w:w="100" w:type="dxa"/>
              <w:right w:w="100" w:type="dxa"/>
            </w:tcMar>
          </w:tcPr>
          <w:p w14:paraId="6D6EDC76"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3.271</w:t>
            </w:r>
          </w:p>
        </w:tc>
      </w:tr>
    </w:tbl>
    <w:p w14:paraId="6747A5AB"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 </w:t>
      </w:r>
    </w:p>
    <w:p w14:paraId="477C5A07" w14:textId="77777777" w:rsidR="00537F74" w:rsidRDefault="00537F74" w:rsidP="00537F74">
      <w:pPr>
        <w:spacing w:line="360" w:lineRule="auto"/>
        <w:jc w:val="both"/>
        <w:rPr>
          <w:rFonts w:ascii="Times New Roman" w:eastAsia="Times New Roman" w:hAnsi="Times New Roman" w:cs="Times New Roman"/>
          <w:sz w:val="26"/>
          <w:szCs w:val="26"/>
        </w:rPr>
      </w:pPr>
    </w:p>
    <w:p w14:paraId="148BD756" w14:textId="77777777" w:rsidR="00537F74" w:rsidRDefault="00537F74" w:rsidP="00537F74">
      <w:pPr>
        <w:spacing w:line="360" w:lineRule="auto"/>
        <w:jc w:val="both"/>
        <w:rPr>
          <w:rFonts w:ascii="Times New Roman" w:eastAsia="Times New Roman" w:hAnsi="Times New Roman" w:cs="Times New Roman"/>
          <w:sz w:val="26"/>
          <w:szCs w:val="26"/>
        </w:rPr>
      </w:pPr>
    </w:p>
    <w:p w14:paraId="0A69788F" w14:textId="77777777" w:rsidR="00537F74" w:rsidRDefault="00537F74" w:rsidP="00537F74">
      <w:pPr>
        <w:spacing w:line="360" w:lineRule="auto"/>
        <w:jc w:val="both"/>
        <w:rPr>
          <w:rFonts w:ascii="Times New Roman" w:eastAsia="Times New Roman" w:hAnsi="Times New Roman" w:cs="Times New Roman"/>
          <w:sz w:val="26"/>
          <w:szCs w:val="26"/>
        </w:rPr>
      </w:pPr>
    </w:p>
    <w:p w14:paraId="1B48EB55" w14:textId="77777777" w:rsidR="00537F74" w:rsidRDefault="00537F74" w:rsidP="00537F74">
      <w:pPr>
        <w:spacing w:line="360" w:lineRule="auto"/>
        <w:jc w:val="both"/>
        <w:rPr>
          <w:rFonts w:ascii="Times New Roman" w:eastAsia="Times New Roman" w:hAnsi="Times New Roman" w:cs="Times New Roman"/>
          <w:sz w:val="26"/>
          <w:szCs w:val="26"/>
        </w:rPr>
      </w:pPr>
    </w:p>
    <w:p w14:paraId="503C0D4A" w14:textId="77777777" w:rsidR="00537F74" w:rsidRDefault="00537F74" w:rsidP="00537F74">
      <w:pPr>
        <w:spacing w:line="360" w:lineRule="auto"/>
        <w:jc w:val="both"/>
        <w:rPr>
          <w:rFonts w:ascii="Times New Roman" w:eastAsia="Times New Roman" w:hAnsi="Times New Roman" w:cs="Times New Roman"/>
          <w:sz w:val="26"/>
          <w:szCs w:val="26"/>
        </w:rPr>
      </w:pPr>
    </w:p>
    <w:p w14:paraId="0BB7E7A9" w14:textId="77777777" w:rsidR="00537F74" w:rsidRDefault="00537F74" w:rsidP="00537F74">
      <w:pPr>
        <w:spacing w:line="360" w:lineRule="auto"/>
        <w:jc w:val="both"/>
        <w:rPr>
          <w:rFonts w:ascii="Times New Roman" w:eastAsia="Times New Roman" w:hAnsi="Times New Roman" w:cs="Times New Roman"/>
          <w:sz w:val="26"/>
          <w:szCs w:val="26"/>
        </w:rPr>
      </w:pPr>
    </w:p>
    <w:p w14:paraId="72278345" w14:textId="77777777" w:rsidR="00537F74" w:rsidRDefault="00537F74" w:rsidP="00537F74">
      <w:pPr>
        <w:spacing w:line="360" w:lineRule="auto"/>
        <w:jc w:val="both"/>
        <w:rPr>
          <w:rFonts w:ascii="Times New Roman" w:eastAsia="Times New Roman" w:hAnsi="Times New Roman" w:cs="Times New Roman"/>
          <w:sz w:val="26"/>
          <w:szCs w:val="26"/>
        </w:rPr>
      </w:pPr>
    </w:p>
    <w:p w14:paraId="73B43953" w14:textId="77777777" w:rsidR="00537F74" w:rsidRDefault="00537F74" w:rsidP="00537F74">
      <w:pPr>
        <w:spacing w:line="360" w:lineRule="auto"/>
        <w:jc w:val="both"/>
        <w:rPr>
          <w:rFonts w:ascii="Times New Roman" w:eastAsia="Times New Roman" w:hAnsi="Times New Roman" w:cs="Times New Roman"/>
          <w:sz w:val="26"/>
          <w:szCs w:val="26"/>
        </w:rPr>
      </w:pPr>
    </w:p>
    <w:p w14:paraId="42AB7048" w14:textId="70E3F17D"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Alla luce dei dati suesposti è possibile calcolare il </w:t>
      </w:r>
      <w:r w:rsidRPr="00537F74">
        <w:rPr>
          <w:rFonts w:ascii="Times New Roman" w:eastAsia="Times New Roman" w:hAnsi="Times New Roman" w:cs="Times New Roman"/>
          <w:i/>
          <w:sz w:val="26"/>
          <w:szCs w:val="26"/>
        </w:rPr>
        <w:t>clearance rate</w:t>
      </w:r>
      <w:r w:rsidRPr="00537F74">
        <w:rPr>
          <w:rFonts w:ascii="Times New Roman" w:eastAsia="Times New Roman" w:hAnsi="Times New Roman" w:cs="Times New Roman"/>
          <w:sz w:val="26"/>
          <w:szCs w:val="26"/>
        </w:rPr>
        <w:t>.</w:t>
      </w:r>
    </w:p>
    <w:p w14:paraId="45FF47DB"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 </w:t>
      </w: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1216"/>
        <w:gridCol w:w="1216"/>
        <w:gridCol w:w="1453"/>
        <w:gridCol w:w="1578"/>
        <w:gridCol w:w="1578"/>
        <w:gridCol w:w="1984"/>
      </w:tblGrid>
      <w:tr w:rsidR="00537F74" w:rsidRPr="00537F74" w14:paraId="46AB56CF" w14:textId="77777777" w:rsidTr="00C26EB1">
        <w:trPr>
          <w:trHeight w:val="725"/>
        </w:trPr>
        <w:tc>
          <w:tcPr>
            <w:tcW w:w="3885" w:type="dxa"/>
            <w:gridSpan w:val="3"/>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14:paraId="6D748442"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Tribunale di sorveglianza</w:t>
            </w:r>
          </w:p>
        </w:tc>
        <w:tc>
          <w:tcPr>
            <w:tcW w:w="5137" w:type="dxa"/>
            <w:gridSpan w:val="3"/>
            <w:tcBorders>
              <w:top w:val="nil"/>
              <w:left w:val="nil"/>
              <w:bottom w:val="single" w:sz="8" w:space="0" w:color="000000"/>
              <w:right w:val="nil"/>
            </w:tcBorders>
            <w:shd w:val="clear" w:color="auto" w:fill="auto"/>
            <w:tcMar>
              <w:top w:w="100" w:type="dxa"/>
              <w:left w:w="100" w:type="dxa"/>
              <w:bottom w:w="100" w:type="dxa"/>
              <w:right w:w="100" w:type="dxa"/>
            </w:tcMar>
          </w:tcPr>
          <w:p w14:paraId="2A02C0CE"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 </w:t>
            </w:r>
          </w:p>
        </w:tc>
      </w:tr>
      <w:tr w:rsidR="00537F74" w:rsidRPr="00537F74" w14:paraId="6DA72353" w14:textId="77777777" w:rsidTr="00C26EB1">
        <w:trPr>
          <w:trHeight w:val="725"/>
        </w:trPr>
        <w:tc>
          <w:tcPr>
            <w:tcW w:w="3885" w:type="dxa"/>
            <w:gridSpan w:val="3"/>
            <w:tcBorders>
              <w:top w:val="nil"/>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362E10FA"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Anno 2019</w:t>
            </w:r>
          </w:p>
        </w:tc>
        <w:tc>
          <w:tcPr>
            <w:tcW w:w="5137" w:type="dxa"/>
            <w:gridSpan w:val="3"/>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204E0F21"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Anno 2020</w:t>
            </w:r>
          </w:p>
        </w:tc>
      </w:tr>
      <w:tr w:rsidR="00537F74" w:rsidRPr="00537F74" w14:paraId="7FF933EC" w14:textId="77777777" w:rsidTr="00C26EB1">
        <w:trPr>
          <w:trHeight w:val="575"/>
        </w:trPr>
        <w:tc>
          <w:tcPr>
            <w:tcW w:w="1216" w:type="dxa"/>
            <w:tcBorders>
              <w:top w:val="nil"/>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40032C26"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Iscritti</w:t>
            </w:r>
          </w:p>
        </w:tc>
        <w:tc>
          <w:tcPr>
            <w:tcW w:w="1216"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54C19787"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Definiti</w:t>
            </w:r>
          </w:p>
        </w:tc>
        <w:tc>
          <w:tcPr>
            <w:tcW w:w="1453"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21DEFB33"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CR</w:t>
            </w:r>
          </w:p>
        </w:tc>
        <w:tc>
          <w:tcPr>
            <w:tcW w:w="1577"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02578F40"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Iscritti</w:t>
            </w:r>
          </w:p>
        </w:tc>
        <w:tc>
          <w:tcPr>
            <w:tcW w:w="1577"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741F34CE"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Definiti</w:t>
            </w:r>
          </w:p>
        </w:tc>
        <w:tc>
          <w:tcPr>
            <w:tcW w:w="1983"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6C39C9A2"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CR</w:t>
            </w:r>
          </w:p>
        </w:tc>
      </w:tr>
      <w:tr w:rsidR="00537F74" w:rsidRPr="00537F74" w14:paraId="669F3E60" w14:textId="77777777" w:rsidTr="00C26EB1">
        <w:trPr>
          <w:trHeight w:val="575"/>
        </w:trPr>
        <w:tc>
          <w:tcPr>
            <w:tcW w:w="1216" w:type="dxa"/>
            <w:tcBorders>
              <w:top w:val="nil"/>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1649F07A"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3.379</w:t>
            </w:r>
          </w:p>
        </w:tc>
        <w:tc>
          <w:tcPr>
            <w:tcW w:w="1216"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2D9B4905"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2.897</w:t>
            </w:r>
          </w:p>
        </w:tc>
        <w:tc>
          <w:tcPr>
            <w:tcW w:w="1453"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394D1058"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0,85</w:t>
            </w:r>
          </w:p>
        </w:tc>
        <w:tc>
          <w:tcPr>
            <w:tcW w:w="1577"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5C78DD67"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3.025</w:t>
            </w:r>
          </w:p>
        </w:tc>
        <w:tc>
          <w:tcPr>
            <w:tcW w:w="1577"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23D2A5AA"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2.310</w:t>
            </w:r>
          </w:p>
        </w:tc>
        <w:tc>
          <w:tcPr>
            <w:tcW w:w="1983"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632A3E27"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0,76</w:t>
            </w:r>
          </w:p>
        </w:tc>
      </w:tr>
    </w:tbl>
    <w:p w14:paraId="0628CB69"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 </w:t>
      </w: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1216"/>
        <w:gridCol w:w="1216"/>
        <w:gridCol w:w="1453"/>
        <w:gridCol w:w="1578"/>
        <w:gridCol w:w="1578"/>
        <w:gridCol w:w="1984"/>
      </w:tblGrid>
      <w:tr w:rsidR="00537F74" w:rsidRPr="00537F74" w14:paraId="5C8158B2" w14:textId="77777777" w:rsidTr="00C26EB1">
        <w:trPr>
          <w:trHeight w:val="725"/>
        </w:trPr>
        <w:tc>
          <w:tcPr>
            <w:tcW w:w="3885"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66102926"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Ufficio di sorveglianza</w:t>
            </w:r>
          </w:p>
        </w:tc>
        <w:tc>
          <w:tcPr>
            <w:tcW w:w="5137" w:type="dxa"/>
            <w:gridSpan w:val="3"/>
            <w:tcBorders>
              <w:top w:val="nil"/>
              <w:left w:val="nil"/>
              <w:bottom w:val="single" w:sz="8" w:space="0" w:color="000000"/>
              <w:right w:val="nil"/>
            </w:tcBorders>
            <w:shd w:val="clear" w:color="auto" w:fill="auto"/>
            <w:tcMar>
              <w:top w:w="100" w:type="dxa"/>
              <w:left w:w="100" w:type="dxa"/>
              <w:bottom w:w="100" w:type="dxa"/>
              <w:right w:w="100" w:type="dxa"/>
            </w:tcMar>
          </w:tcPr>
          <w:p w14:paraId="150784E1"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 </w:t>
            </w:r>
          </w:p>
        </w:tc>
      </w:tr>
      <w:tr w:rsidR="00537F74" w:rsidRPr="00537F74" w14:paraId="267CCE09" w14:textId="77777777" w:rsidTr="00C26EB1">
        <w:trPr>
          <w:trHeight w:val="725"/>
        </w:trPr>
        <w:tc>
          <w:tcPr>
            <w:tcW w:w="3885" w:type="dxa"/>
            <w:gridSpan w:val="3"/>
            <w:tcBorders>
              <w:top w:val="nil"/>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69347DE7"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Anno 2019</w:t>
            </w:r>
          </w:p>
        </w:tc>
        <w:tc>
          <w:tcPr>
            <w:tcW w:w="5137" w:type="dxa"/>
            <w:gridSpan w:val="3"/>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1DCEED92"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Anno 2020</w:t>
            </w:r>
          </w:p>
        </w:tc>
      </w:tr>
      <w:tr w:rsidR="00537F74" w:rsidRPr="00537F74" w14:paraId="22494DDD" w14:textId="77777777" w:rsidTr="00C26EB1">
        <w:trPr>
          <w:trHeight w:val="575"/>
        </w:trPr>
        <w:tc>
          <w:tcPr>
            <w:tcW w:w="1216" w:type="dxa"/>
            <w:tcBorders>
              <w:top w:val="nil"/>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1CF8FA80"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Iscritti</w:t>
            </w:r>
          </w:p>
        </w:tc>
        <w:tc>
          <w:tcPr>
            <w:tcW w:w="1216"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16AEC211"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Definiti</w:t>
            </w:r>
          </w:p>
        </w:tc>
        <w:tc>
          <w:tcPr>
            <w:tcW w:w="1453"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4957B72E"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CR</w:t>
            </w:r>
          </w:p>
        </w:tc>
        <w:tc>
          <w:tcPr>
            <w:tcW w:w="1577"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451B319C"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Iscritti</w:t>
            </w:r>
          </w:p>
        </w:tc>
        <w:tc>
          <w:tcPr>
            <w:tcW w:w="1577"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3F4AF59A"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Definiti</w:t>
            </w:r>
          </w:p>
        </w:tc>
        <w:tc>
          <w:tcPr>
            <w:tcW w:w="1983"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39BCFD2C"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CR</w:t>
            </w:r>
          </w:p>
        </w:tc>
      </w:tr>
      <w:tr w:rsidR="00537F74" w:rsidRPr="00537F74" w14:paraId="47E3E204" w14:textId="77777777" w:rsidTr="00C26EB1">
        <w:trPr>
          <w:trHeight w:val="575"/>
        </w:trPr>
        <w:tc>
          <w:tcPr>
            <w:tcW w:w="1216" w:type="dxa"/>
            <w:tcBorders>
              <w:top w:val="nil"/>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713CD8B2"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3.992  </w:t>
            </w:r>
          </w:p>
        </w:tc>
        <w:tc>
          <w:tcPr>
            <w:tcW w:w="1216"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46521475"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3.828  </w:t>
            </w:r>
          </w:p>
        </w:tc>
        <w:tc>
          <w:tcPr>
            <w:tcW w:w="1453"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55E7A6A4"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0,95</w:t>
            </w:r>
          </w:p>
        </w:tc>
        <w:tc>
          <w:tcPr>
            <w:tcW w:w="1577"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32F0CF20"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3.271</w:t>
            </w:r>
          </w:p>
        </w:tc>
        <w:tc>
          <w:tcPr>
            <w:tcW w:w="1577"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5B46C787"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3.167</w:t>
            </w:r>
          </w:p>
        </w:tc>
        <w:tc>
          <w:tcPr>
            <w:tcW w:w="1983"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45617C21"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0,96</w:t>
            </w:r>
          </w:p>
        </w:tc>
      </w:tr>
    </w:tbl>
    <w:p w14:paraId="0C62A01A"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 </w:t>
      </w:r>
    </w:p>
    <w:p w14:paraId="3EA4C775"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Il </w:t>
      </w:r>
      <w:r w:rsidRPr="00537F74">
        <w:rPr>
          <w:rFonts w:ascii="Times New Roman" w:eastAsia="Times New Roman" w:hAnsi="Times New Roman" w:cs="Times New Roman"/>
          <w:i/>
          <w:sz w:val="26"/>
          <w:szCs w:val="26"/>
        </w:rPr>
        <w:t>clearance rate</w:t>
      </w:r>
      <w:r w:rsidRPr="00537F74">
        <w:rPr>
          <w:rFonts w:ascii="Times New Roman" w:eastAsia="Times New Roman" w:hAnsi="Times New Roman" w:cs="Times New Roman"/>
          <w:sz w:val="26"/>
          <w:szCs w:val="26"/>
        </w:rPr>
        <w:t xml:space="preserve"> del Tribunale di Sorveglianza è calato nel 2020 allo 0,76, in ribasso rispetto allo 0,85 del 2019. Quello dell’Ufficio di Sorveglianza, invece, è rimasto costante: dallo 0,95 del 2019 si è passati, con uno scarto minimo, allo 0,96 del 2020.</w:t>
      </w:r>
    </w:p>
    <w:p w14:paraId="5284AE51" w14:textId="4281DBF3"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In ordine alle pendenze, le tabelle che seguono indicano le variazioni esistenti tra il 2019 e il 2020.</w:t>
      </w:r>
    </w:p>
    <w:p w14:paraId="472038F6"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2640"/>
        <w:gridCol w:w="1725"/>
        <w:gridCol w:w="1830"/>
        <w:gridCol w:w="2670"/>
      </w:tblGrid>
      <w:tr w:rsidR="00537F74" w:rsidRPr="00537F74" w14:paraId="766537D8" w14:textId="77777777" w:rsidTr="00C26EB1">
        <w:trPr>
          <w:trHeight w:val="935"/>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A35FF8C"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Tribunale di sorveglianza</w:t>
            </w:r>
          </w:p>
        </w:tc>
        <w:tc>
          <w:tcPr>
            <w:tcW w:w="172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449970F4"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Anno 2019</w:t>
            </w:r>
          </w:p>
        </w:tc>
        <w:tc>
          <w:tcPr>
            <w:tcW w:w="183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4D8F2B57"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Anno 2020</w:t>
            </w:r>
          </w:p>
        </w:tc>
        <w:tc>
          <w:tcPr>
            <w:tcW w:w="267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087E7543"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Var pendenti 2020 vs 2019</w:t>
            </w:r>
          </w:p>
        </w:tc>
      </w:tr>
      <w:tr w:rsidR="00537F74" w:rsidRPr="00537F74" w14:paraId="4C6C9A65" w14:textId="77777777" w:rsidTr="00C26EB1">
        <w:trPr>
          <w:trHeight w:val="575"/>
        </w:trPr>
        <w:tc>
          <w:tcPr>
            <w:tcW w:w="264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41C55A1"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Totale pendenti</w:t>
            </w:r>
          </w:p>
        </w:tc>
        <w:tc>
          <w:tcPr>
            <w:tcW w:w="17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E0DB436"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1.630</w:t>
            </w:r>
          </w:p>
        </w:tc>
        <w:tc>
          <w:tcPr>
            <w:tcW w:w="18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EC77AB3"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2.315</w:t>
            </w:r>
          </w:p>
        </w:tc>
        <w:tc>
          <w:tcPr>
            <w:tcW w:w="26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5BADAE6"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+42,025%</w:t>
            </w:r>
          </w:p>
        </w:tc>
      </w:tr>
    </w:tbl>
    <w:p w14:paraId="7D6C03A8"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lastRenderedPageBreak/>
        <w:t xml:space="preserve"> </w:t>
      </w:r>
    </w:p>
    <w:p w14:paraId="33D5449C"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2415"/>
        <w:gridCol w:w="1950"/>
        <w:gridCol w:w="1830"/>
        <w:gridCol w:w="2670"/>
      </w:tblGrid>
      <w:tr w:rsidR="00537F74" w:rsidRPr="00537F74" w14:paraId="7EAF7F15" w14:textId="77777777" w:rsidTr="00C26EB1">
        <w:trPr>
          <w:trHeight w:val="935"/>
        </w:trPr>
        <w:tc>
          <w:tcPr>
            <w:tcW w:w="24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7B5E2D3"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Ufficio di sorveglianza</w:t>
            </w:r>
          </w:p>
        </w:tc>
        <w:tc>
          <w:tcPr>
            <w:tcW w:w="195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37CB7D70"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Anno 2019</w:t>
            </w:r>
          </w:p>
        </w:tc>
        <w:tc>
          <w:tcPr>
            <w:tcW w:w="183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149801CA"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Anno 2020</w:t>
            </w:r>
          </w:p>
        </w:tc>
        <w:tc>
          <w:tcPr>
            <w:tcW w:w="267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26895C87"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Var pendenti 2020 vs 2019</w:t>
            </w:r>
          </w:p>
        </w:tc>
      </w:tr>
      <w:tr w:rsidR="00537F74" w:rsidRPr="00537F74" w14:paraId="411A98F5" w14:textId="77777777" w:rsidTr="00C26EB1">
        <w:trPr>
          <w:trHeight w:val="575"/>
        </w:trPr>
        <w:tc>
          <w:tcPr>
            <w:tcW w:w="241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DAB32E1"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Totale pendenti</w:t>
            </w:r>
          </w:p>
        </w:tc>
        <w:tc>
          <w:tcPr>
            <w:tcW w:w="19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BCBAB18"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906</w:t>
            </w:r>
          </w:p>
        </w:tc>
        <w:tc>
          <w:tcPr>
            <w:tcW w:w="18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F6F8AE3"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997</w:t>
            </w:r>
          </w:p>
        </w:tc>
        <w:tc>
          <w:tcPr>
            <w:tcW w:w="26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5301822"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+10,044%</w:t>
            </w:r>
          </w:p>
        </w:tc>
      </w:tr>
    </w:tbl>
    <w:p w14:paraId="346AC938"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 </w:t>
      </w:r>
    </w:p>
    <w:p w14:paraId="7FB6377E"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Tra il 2019 e il 2020 si è registrato inoltre un significativo aumento delle pendenze in relazione al Tribunale di Sorveglianza, pari al 42,025%. Anche in questo caso variazione del numero delle pendenze si presume derivi dall’emergenza pandemica.</w:t>
      </w:r>
    </w:p>
    <w:p w14:paraId="0C7BC7ED"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Per quanto concerne l’Ufficio di Sorveglianza, invece, le pendenze sono aumentate in misura più limitata, pari al 10,044%.</w:t>
      </w:r>
    </w:p>
    <w:p w14:paraId="03B178FD" w14:textId="64A10ACA"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Infine, in ordine alla prevedibile durata del procedimento, il dato relativo al </w:t>
      </w:r>
      <w:proofErr w:type="spellStart"/>
      <w:r w:rsidRPr="00537F74">
        <w:rPr>
          <w:rFonts w:ascii="Times New Roman" w:eastAsia="Times New Roman" w:hAnsi="Times New Roman" w:cs="Times New Roman"/>
          <w:i/>
          <w:sz w:val="26"/>
          <w:szCs w:val="26"/>
        </w:rPr>
        <w:t>disposition</w:t>
      </w:r>
      <w:proofErr w:type="spellEnd"/>
      <w:r w:rsidRPr="00537F74">
        <w:rPr>
          <w:rFonts w:ascii="Times New Roman" w:eastAsia="Times New Roman" w:hAnsi="Times New Roman" w:cs="Times New Roman"/>
          <w:i/>
          <w:sz w:val="26"/>
          <w:szCs w:val="26"/>
        </w:rPr>
        <w:t xml:space="preserve"> time </w:t>
      </w:r>
      <w:r w:rsidRPr="00537F74">
        <w:rPr>
          <w:rFonts w:ascii="Times New Roman" w:eastAsia="Times New Roman" w:hAnsi="Times New Roman" w:cs="Times New Roman"/>
          <w:sz w:val="26"/>
          <w:szCs w:val="26"/>
        </w:rPr>
        <w:t>è illustrato nelle tabelle che seguono. Nella prima sono inseriti i parametri utilizzati per il calcolo: i procedimenti iscritti e quelli definiti nelle annualità di riferimento. Nella seconda sono inseriti i risultati del rapporto.</w:t>
      </w:r>
    </w:p>
    <w:p w14:paraId="4A7B23A1"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 </w:t>
      </w: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2067"/>
        <w:gridCol w:w="3809"/>
        <w:gridCol w:w="3149"/>
      </w:tblGrid>
      <w:tr w:rsidR="00537F74" w:rsidRPr="00537F74" w14:paraId="045E5726" w14:textId="77777777" w:rsidTr="00C26EB1">
        <w:trPr>
          <w:trHeight w:val="935"/>
        </w:trPr>
        <w:tc>
          <w:tcPr>
            <w:tcW w:w="206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112A749"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Tribunale di sorveglianza</w:t>
            </w:r>
          </w:p>
        </w:tc>
        <w:tc>
          <w:tcPr>
            <w:tcW w:w="3809"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73A88684"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Totale anno 2019</w:t>
            </w:r>
          </w:p>
        </w:tc>
        <w:tc>
          <w:tcPr>
            <w:tcW w:w="3149"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233D5E7B"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Totale anno 2020</w:t>
            </w:r>
          </w:p>
        </w:tc>
      </w:tr>
      <w:tr w:rsidR="00537F74" w:rsidRPr="00537F74" w14:paraId="3F9DF8F8" w14:textId="77777777" w:rsidTr="00C26EB1">
        <w:trPr>
          <w:trHeight w:val="575"/>
        </w:trPr>
        <w:tc>
          <w:tcPr>
            <w:tcW w:w="206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24204B4"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Definiti</w:t>
            </w:r>
          </w:p>
        </w:tc>
        <w:tc>
          <w:tcPr>
            <w:tcW w:w="380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9BB3433"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2.897</w:t>
            </w:r>
          </w:p>
        </w:tc>
        <w:tc>
          <w:tcPr>
            <w:tcW w:w="314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DCE54F5"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2.310</w:t>
            </w:r>
          </w:p>
        </w:tc>
      </w:tr>
      <w:tr w:rsidR="00537F74" w:rsidRPr="00537F74" w14:paraId="500D45C6" w14:textId="77777777" w:rsidTr="00C26EB1">
        <w:trPr>
          <w:trHeight w:val="575"/>
        </w:trPr>
        <w:tc>
          <w:tcPr>
            <w:tcW w:w="206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A652440"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Pendenti</w:t>
            </w:r>
          </w:p>
        </w:tc>
        <w:tc>
          <w:tcPr>
            <w:tcW w:w="380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52C8325"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1.630</w:t>
            </w:r>
          </w:p>
        </w:tc>
        <w:tc>
          <w:tcPr>
            <w:tcW w:w="314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7AFD864"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2.315</w:t>
            </w:r>
          </w:p>
        </w:tc>
      </w:tr>
    </w:tbl>
    <w:p w14:paraId="283AA7C7" w14:textId="77777777" w:rsidR="00537F74" w:rsidRPr="00537F74" w:rsidRDefault="00537F74" w:rsidP="00537F74">
      <w:pPr>
        <w:spacing w:line="360" w:lineRule="auto"/>
        <w:ind w:firstLine="566"/>
        <w:jc w:val="both"/>
        <w:rPr>
          <w:rFonts w:ascii="Times New Roman" w:eastAsia="Times New Roman" w:hAnsi="Times New Roman" w:cs="Times New Roman"/>
          <w:sz w:val="26"/>
          <w:szCs w:val="26"/>
        </w:rPr>
      </w:pP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1527"/>
        <w:gridCol w:w="1749"/>
        <w:gridCol w:w="5749"/>
      </w:tblGrid>
      <w:tr w:rsidR="00537F74" w:rsidRPr="00537F74" w14:paraId="1E91A14B" w14:textId="77777777" w:rsidTr="00C26EB1">
        <w:trPr>
          <w:trHeight w:val="725"/>
        </w:trPr>
        <w:tc>
          <w:tcPr>
            <w:tcW w:w="1527" w:type="dxa"/>
            <w:tcBorders>
              <w:top w:val="single" w:sz="8" w:space="0" w:color="000000"/>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6D4357E1" w14:textId="77777777" w:rsidR="00537F74" w:rsidRPr="00537F74" w:rsidRDefault="00537F74" w:rsidP="00537F74">
            <w:pPr>
              <w:spacing w:line="360" w:lineRule="auto"/>
              <w:ind w:left="100" w:right="100"/>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Anno 2019</w:t>
            </w:r>
          </w:p>
        </w:tc>
        <w:tc>
          <w:tcPr>
            <w:tcW w:w="1749" w:type="dxa"/>
            <w:tcBorders>
              <w:top w:val="single" w:sz="8" w:space="0" w:color="000000"/>
              <w:left w:val="nil"/>
              <w:bottom w:val="single" w:sz="8" w:space="0" w:color="000000"/>
              <w:right w:val="single" w:sz="8" w:space="0" w:color="000000"/>
            </w:tcBorders>
            <w:shd w:val="clear" w:color="auto" w:fill="auto"/>
            <w:tcMar>
              <w:top w:w="100" w:type="dxa"/>
              <w:left w:w="40" w:type="dxa"/>
              <w:bottom w:w="100" w:type="dxa"/>
              <w:right w:w="40" w:type="dxa"/>
            </w:tcMar>
          </w:tcPr>
          <w:p w14:paraId="4B8F43BB" w14:textId="77777777" w:rsidR="00537F74" w:rsidRPr="00537F74" w:rsidRDefault="00537F74" w:rsidP="00537F74">
            <w:pPr>
              <w:spacing w:line="360" w:lineRule="auto"/>
              <w:ind w:left="100" w:right="100"/>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Anno 2020</w:t>
            </w:r>
          </w:p>
        </w:tc>
        <w:tc>
          <w:tcPr>
            <w:tcW w:w="5748" w:type="dxa"/>
            <w:tcBorders>
              <w:top w:val="nil"/>
              <w:left w:val="nil"/>
              <w:bottom w:val="single" w:sz="8" w:space="0" w:color="000000"/>
              <w:right w:val="nil"/>
            </w:tcBorders>
            <w:shd w:val="clear" w:color="auto" w:fill="auto"/>
            <w:tcMar>
              <w:top w:w="100" w:type="dxa"/>
              <w:left w:w="100" w:type="dxa"/>
              <w:bottom w:w="100" w:type="dxa"/>
              <w:right w:w="100" w:type="dxa"/>
            </w:tcMar>
          </w:tcPr>
          <w:p w14:paraId="5226337A" w14:textId="77777777" w:rsidR="00537F74" w:rsidRPr="00537F74" w:rsidRDefault="00537F74" w:rsidP="00537F74">
            <w:pPr>
              <w:spacing w:line="360" w:lineRule="auto"/>
              <w:ind w:left="100" w:right="100"/>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 </w:t>
            </w:r>
          </w:p>
        </w:tc>
      </w:tr>
      <w:tr w:rsidR="00537F74" w:rsidRPr="00537F74" w14:paraId="09F6926E" w14:textId="77777777" w:rsidTr="00C26EB1">
        <w:trPr>
          <w:trHeight w:val="695"/>
        </w:trPr>
        <w:tc>
          <w:tcPr>
            <w:tcW w:w="1527" w:type="dxa"/>
            <w:tcBorders>
              <w:top w:val="nil"/>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53E58925" w14:textId="77777777" w:rsidR="00537F74" w:rsidRPr="00537F74" w:rsidRDefault="00537F74" w:rsidP="00537F74">
            <w:pPr>
              <w:spacing w:line="360" w:lineRule="auto"/>
              <w:ind w:left="100" w:right="100"/>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DT</w:t>
            </w:r>
          </w:p>
        </w:tc>
        <w:tc>
          <w:tcPr>
            <w:tcW w:w="1749"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27CB348C" w14:textId="77777777" w:rsidR="00537F74" w:rsidRPr="00537F74" w:rsidRDefault="00537F74" w:rsidP="00537F74">
            <w:pPr>
              <w:spacing w:line="360" w:lineRule="auto"/>
              <w:ind w:left="100" w:right="100"/>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DT</w:t>
            </w:r>
          </w:p>
        </w:tc>
        <w:tc>
          <w:tcPr>
            <w:tcW w:w="5748"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39ABAC1C" w14:textId="77777777" w:rsidR="00537F74" w:rsidRPr="00537F74" w:rsidRDefault="00537F74" w:rsidP="00537F74">
            <w:pPr>
              <w:spacing w:line="360" w:lineRule="auto"/>
              <w:ind w:left="100" w:right="100"/>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var DT vs 2019</w:t>
            </w:r>
          </w:p>
        </w:tc>
      </w:tr>
      <w:tr w:rsidR="00537F74" w:rsidRPr="00537F74" w14:paraId="56877E70" w14:textId="77777777" w:rsidTr="00C26EB1">
        <w:trPr>
          <w:trHeight w:val="680"/>
        </w:trPr>
        <w:tc>
          <w:tcPr>
            <w:tcW w:w="1527" w:type="dxa"/>
            <w:tcBorders>
              <w:top w:val="nil"/>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535C3AC9" w14:textId="77777777" w:rsidR="00537F74" w:rsidRPr="00537F74" w:rsidRDefault="00537F74" w:rsidP="00537F74">
            <w:pPr>
              <w:spacing w:line="360" w:lineRule="auto"/>
              <w:ind w:left="100" w:right="100"/>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205</w:t>
            </w:r>
          </w:p>
        </w:tc>
        <w:tc>
          <w:tcPr>
            <w:tcW w:w="1749"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14480D09" w14:textId="77777777" w:rsidR="00537F74" w:rsidRPr="00537F74" w:rsidRDefault="00537F74" w:rsidP="00537F74">
            <w:pPr>
              <w:spacing w:line="360" w:lineRule="auto"/>
              <w:ind w:left="100" w:right="100"/>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365</w:t>
            </w:r>
          </w:p>
        </w:tc>
        <w:tc>
          <w:tcPr>
            <w:tcW w:w="5748"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2B28C7D8" w14:textId="77777777" w:rsidR="00537F74" w:rsidRPr="00537F74" w:rsidRDefault="00537F74" w:rsidP="00537F74">
            <w:pPr>
              <w:spacing w:line="360" w:lineRule="auto"/>
              <w:ind w:left="100" w:right="100"/>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+78,049%</w:t>
            </w:r>
          </w:p>
        </w:tc>
      </w:tr>
    </w:tbl>
    <w:p w14:paraId="7D2526F6" w14:textId="624ADA42" w:rsidR="00537F74" w:rsidRPr="00537F74" w:rsidRDefault="00537F74" w:rsidP="00537F74">
      <w:pPr>
        <w:spacing w:line="360" w:lineRule="auto"/>
        <w:jc w:val="both"/>
        <w:rPr>
          <w:rFonts w:ascii="Times New Roman" w:eastAsia="Times New Roman" w:hAnsi="Times New Roman" w:cs="Times New Roman"/>
          <w:sz w:val="26"/>
          <w:szCs w:val="26"/>
        </w:rPr>
      </w:pP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2069"/>
        <w:gridCol w:w="3675"/>
        <w:gridCol w:w="3281"/>
      </w:tblGrid>
      <w:tr w:rsidR="00537F74" w:rsidRPr="00537F74" w14:paraId="60A53FAA" w14:textId="77777777" w:rsidTr="00C26EB1">
        <w:trPr>
          <w:trHeight w:val="935"/>
        </w:trPr>
        <w:tc>
          <w:tcPr>
            <w:tcW w:w="2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5549C36"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Ufficio di sorveglianza</w:t>
            </w:r>
          </w:p>
        </w:tc>
        <w:tc>
          <w:tcPr>
            <w:tcW w:w="367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69F98C5F"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Totale anno 2019</w:t>
            </w:r>
          </w:p>
        </w:tc>
        <w:tc>
          <w:tcPr>
            <w:tcW w:w="328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258B00AA"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Totale anno 2020</w:t>
            </w:r>
          </w:p>
        </w:tc>
      </w:tr>
      <w:tr w:rsidR="00537F74" w:rsidRPr="00537F74" w14:paraId="40705575" w14:textId="77777777" w:rsidTr="00C26EB1">
        <w:trPr>
          <w:trHeight w:val="635"/>
        </w:trPr>
        <w:tc>
          <w:tcPr>
            <w:tcW w:w="2069"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E8848A8"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Definiti</w:t>
            </w:r>
          </w:p>
        </w:tc>
        <w:tc>
          <w:tcPr>
            <w:tcW w:w="367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D581E17"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3.828  </w:t>
            </w:r>
          </w:p>
        </w:tc>
        <w:tc>
          <w:tcPr>
            <w:tcW w:w="32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8870FA8"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3.167</w:t>
            </w:r>
          </w:p>
        </w:tc>
      </w:tr>
      <w:tr w:rsidR="00537F74" w:rsidRPr="00537F74" w14:paraId="7B37A96C" w14:textId="77777777" w:rsidTr="00C26EB1">
        <w:trPr>
          <w:trHeight w:val="575"/>
        </w:trPr>
        <w:tc>
          <w:tcPr>
            <w:tcW w:w="2069"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08B308A"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Pendenti</w:t>
            </w:r>
          </w:p>
        </w:tc>
        <w:tc>
          <w:tcPr>
            <w:tcW w:w="367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6D1D919"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906</w:t>
            </w:r>
          </w:p>
        </w:tc>
        <w:tc>
          <w:tcPr>
            <w:tcW w:w="32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B82926A"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997</w:t>
            </w:r>
          </w:p>
        </w:tc>
      </w:tr>
    </w:tbl>
    <w:p w14:paraId="216B87ED"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 </w:t>
      </w: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1527"/>
        <w:gridCol w:w="1749"/>
        <w:gridCol w:w="5749"/>
      </w:tblGrid>
      <w:tr w:rsidR="00537F74" w:rsidRPr="00537F74" w14:paraId="24F50F97" w14:textId="77777777" w:rsidTr="00C26EB1">
        <w:trPr>
          <w:trHeight w:val="725"/>
        </w:trPr>
        <w:tc>
          <w:tcPr>
            <w:tcW w:w="1527" w:type="dxa"/>
            <w:tcBorders>
              <w:top w:val="single" w:sz="8" w:space="0" w:color="000000"/>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354A53F5" w14:textId="77777777" w:rsidR="00537F74" w:rsidRPr="00537F74" w:rsidRDefault="00537F74" w:rsidP="00537F74">
            <w:pPr>
              <w:spacing w:line="360" w:lineRule="auto"/>
              <w:ind w:left="100" w:right="100"/>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Anno 2019</w:t>
            </w:r>
          </w:p>
        </w:tc>
        <w:tc>
          <w:tcPr>
            <w:tcW w:w="1749" w:type="dxa"/>
            <w:tcBorders>
              <w:top w:val="single" w:sz="8" w:space="0" w:color="000000"/>
              <w:left w:val="nil"/>
              <w:bottom w:val="single" w:sz="8" w:space="0" w:color="000000"/>
              <w:right w:val="single" w:sz="8" w:space="0" w:color="000000"/>
            </w:tcBorders>
            <w:shd w:val="clear" w:color="auto" w:fill="auto"/>
            <w:tcMar>
              <w:top w:w="100" w:type="dxa"/>
              <w:left w:w="40" w:type="dxa"/>
              <w:bottom w:w="100" w:type="dxa"/>
              <w:right w:w="40" w:type="dxa"/>
            </w:tcMar>
          </w:tcPr>
          <w:p w14:paraId="7F83B511" w14:textId="77777777" w:rsidR="00537F74" w:rsidRPr="00537F74" w:rsidRDefault="00537F74" w:rsidP="00537F74">
            <w:pPr>
              <w:spacing w:line="360" w:lineRule="auto"/>
              <w:ind w:left="100" w:right="100"/>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Anno 2020</w:t>
            </w:r>
          </w:p>
        </w:tc>
        <w:tc>
          <w:tcPr>
            <w:tcW w:w="5748" w:type="dxa"/>
            <w:tcBorders>
              <w:top w:val="nil"/>
              <w:left w:val="nil"/>
              <w:bottom w:val="single" w:sz="8" w:space="0" w:color="000000"/>
              <w:right w:val="nil"/>
            </w:tcBorders>
            <w:shd w:val="clear" w:color="auto" w:fill="auto"/>
            <w:tcMar>
              <w:top w:w="100" w:type="dxa"/>
              <w:left w:w="100" w:type="dxa"/>
              <w:bottom w:w="100" w:type="dxa"/>
              <w:right w:w="100" w:type="dxa"/>
            </w:tcMar>
          </w:tcPr>
          <w:p w14:paraId="7AC64FEC" w14:textId="77777777" w:rsidR="00537F74" w:rsidRPr="00537F74" w:rsidRDefault="00537F74" w:rsidP="00537F74">
            <w:pPr>
              <w:spacing w:line="360" w:lineRule="auto"/>
              <w:ind w:left="100" w:right="100"/>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 </w:t>
            </w:r>
          </w:p>
        </w:tc>
      </w:tr>
      <w:tr w:rsidR="00537F74" w:rsidRPr="00537F74" w14:paraId="0834DE33" w14:textId="77777777" w:rsidTr="00C26EB1">
        <w:trPr>
          <w:trHeight w:val="695"/>
        </w:trPr>
        <w:tc>
          <w:tcPr>
            <w:tcW w:w="1527" w:type="dxa"/>
            <w:tcBorders>
              <w:top w:val="nil"/>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6863DB43" w14:textId="77777777" w:rsidR="00537F74" w:rsidRPr="00537F74" w:rsidRDefault="00537F74" w:rsidP="00537F74">
            <w:pPr>
              <w:spacing w:line="360" w:lineRule="auto"/>
              <w:ind w:left="100" w:right="100"/>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DT</w:t>
            </w:r>
          </w:p>
        </w:tc>
        <w:tc>
          <w:tcPr>
            <w:tcW w:w="1749"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59DF7726" w14:textId="77777777" w:rsidR="00537F74" w:rsidRPr="00537F74" w:rsidRDefault="00537F74" w:rsidP="00537F74">
            <w:pPr>
              <w:spacing w:line="360" w:lineRule="auto"/>
              <w:ind w:left="100" w:right="100"/>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DT</w:t>
            </w:r>
          </w:p>
        </w:tc>
        <w:tc>
          <w:tcPr>
            <w:tcW w:w="5748"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6CEAD687" w14:textId="77777777" w:rsidR="00537F74" w:rsidRPr="00537F74" w:rsidRDefault="00537F74" w:rsidP="00537F74">
            <w:pPr>
              <w:spacing w:line="360" w:lineRule="auto"/>
              <w:ind w:left="100" w:right="100"/>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var DT vs 2019</w:t>
            </w:r>
          </w:p>
        </w:tc>
      </w:tr>
      <w:tr w:rsidR="00537F74" w:rsidRPr="00537F74" w14:paraId="010AD013" w14:textId="77777777" w:rsidTr="00C26EB1">
        <w:trPr>
          <w:trHeight w:val="680"/>
        </w:trPr>
        <w:tc>
          <w:tcPr>
            <w:tcW w:w="1527" w:type="dxa"/>
            <w:tcBorders>
              <w:top w:val="nil"/>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6F3D0664" w14:textId="77777777" w:rsidR="00537F74" w:rsidRPr="00537F74" w:rsidRDefault="00537F74" w:rsidP="00537F74">
            <w:pPr>
              <w:spacing w:line="360" w:lineRule="auto"/>
              <w:ind w:left="100" w:right="100"/>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86</w:t>
            </w:r>
          </w:p>
        </w:tc>
        <w:tc>
          <w:tcPr>
            <w:tcW w:w="1749"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132B2F8E" w14:textId="77777777" w:rsidR="00537F74" w:rsidRPr="00537F74" w:rsidRDefault="00537F74" w:rsidP="00537F74">
            <w:pPr>
              <w:spacing w:line="360" w:lineRule="auto"/>
              <w:ind w:left="100" w:right="100"/>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114</w:t>
            </w:r>
          </w:p>
        </w:tc>
        <w:tc>
          <w:tcPr>
            <w:tcW w:w="5748"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7ACC0C8F" w14:textId="77777777" w:rsidR="00537F74" w:rsidRPr="00537F74" w:rsidRDefault="00537F74" w:rsidP="00537F74">
            <w:pPr>
              <w:spacing w:line="360" w:lineRule="auto"/>
              <w:ind w:left="100" w:right="100"/>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+32,558%</w:t>
            </w:r>
          </w:p>
        </w:tc>
      </w:tr>
    </w:tbl>
    <w:p w14:paraId="16DD21C7"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 </w:t>
      </w:r>
    </w:p>
    <w:p w14:paraId="70B9CB53" w14:textId="59648280" w:rsidR="00D30EE6"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Si registra un aumento significativo del DT in relazione al Tribunale di Sorveglianza (+78,049%). Minore, ma comunque significativo, è l’aumento del DT dell’Ufficio di Sorveglianza, pari a +32,558%. Come nelle ipotesi sopra esaminate, anche in questo caso il dato va considerato eccezionale, in considerazione dell’emergenza pandemica in atto nel 2020.</w:t>
      </w:r>
    </w:p>
    <w:p w14:paraId="7FEF4AF4" w14:textId="77777777" w:rsidR="00D30EE6" w:rsidRPr="00D30EE6" w:rsidRDefault="00D30EE6" w:rsidP="00537F74">
      <w:pPr>
        <w:spacing w:line="360" w:lineRule="auto"/>
        <w:jc w:val="both"/>
        <w:rPr>
          <w:rFonts w:ascii="Times New Roman" w:eastAsia="Times New Roman" w:hAnsi="Times New Roman" w:cs="Times New Roman"/>
          <w:sz w:val="26"/>
          <w:szCs w:val="26"/>
        </w:rPr>
      </w:pPr>
    </w:p>
    <w:p w14:paraId="71CBF414" w14:textId="3A6C8AF4" w:rsidR="00537F74" w:rsidRPr="00537F74" w:rsidRDefault="00537F74" w:rsidP="00537F74">
      <w:pPr>
        <w:spacing w:line="360" w:lineRule="auto"/>
        <w:jc w:val="both"/>
        <w:rPr>
          <w:rFonts w:ascii="Times New Roman" w:eastAsia="Times New Roman" w:hAnsi="Times New Roman" w:cs="Times New Roman"/>
          <w:b/>
          <w:sz w:val="28"/>
          <w:szCs w:val="28"/>
        </w:rPr>
      </w:pPr>
      <w:r w:rsidRPr="00537F74">
        <w:rPr>
          <w:rFonts w:ascii="Times New Roman" w:eastAsia="Times New Roman" w:hAnsi="Times New Roman" w:cs="Times New Roman"/>
          <w:b/>
          <w:sz w:val="28"/>
          <w:szCs w:val="28"/>
          <w:highlight w:val="white"/>
        </w:rPr>
        <w:t xml:space="preserve">2.7 </w:t>
      </w:r>
      <w:r w:rsidRPr="00537F74">
        <w:rPr>
          <w:rFonts w:ascii="Times New Roman" w:eastAsia="Times New Roman" w:hAnsi="Times New Roman" w:cs="Times New Roman"/>
          <w:b/>
          <w:sz w:val="28"/>
          <w:szCs w:val="28"/>
        </w:rPr>
        <w:t xml:space="preserve">Tribunale per i minorenni </w:t>
      </w:r>
      <w:r w:rsidR="00D30EE6">
        <w:rPr>
          <w:rFonts w:ascii="Times New Roman" w:eastAsia="Times New Roman" w:hAnsi="Times New Roman" w:cs="Times New Roman"/>
          <w:b/>
          <w:sz w:val="28"/>
          <w:szCs w:val="28"/>
        </w:rPr>
        <w:t>di Perugia</w:t>
      </w:r>
    </w:p>
    <w:p w14:paraId="385F9CA6"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L’analisi dei dati statistici relativi al Tribunale per i minorenni - area penale è stata effettuata sulla base del file </w:t>
      </w:r>
      <w:proofErr w:type="spellStart"/>
      <w:r w:rsidRPr="00537F74">
        <w:rPr>
          <w:rFonts w:ascii="Times New Roman" w:eastAsia="Times New Roman" w:hAnsi="Times New Roman" w:cs="Times New Roman"/>
          <w:sz w:val="26"/>
          <w:szCs w:val="26"/>
        </w:rPr>
        <w:t>P_Tribunale</w:t>
      </w:r>
      <w:proofErr w:type="spellEnd"/>
      <w:r w:rsidRPr="00537F74">
        <w:rPr>
          <w:rFonts w:ascii="Times New Roman" w:eastAsia="Times New Roman" w:hAnsi="Times New Roman" w:cs="Times New Roman"/>
          <w:sz w:val="26"/>
          <w:szCs w:val="26"/>
        </w:rPr>
        <w:t xml:space="preserve"> Minorenni Movimento 2014-2020.</w:t>
      </w:r>
    </w:p>
    <w:p w14:paraId="47097009" w14:textId="77777777" w:rsidR="00537F74" w:rsidRPr="00537F74" w:rsidRDefault="00537F74" w:rsidP="00537F74">
      <w:pPr>
        <w:spacing w:line="360" w:lineRule="auto"/>
        <w:jc w:val="both"/>
        <w:rPr>
          <w:rFonts w:ascii="Times New Roman" w:eastAsia="Times New Roman" w:hAnsi="Times New Roman" w:cs="Times New Roman"/>
          <w:i/>
          <w:sz w:val="26"/>
          <w:szCs w:val="26"/>
        </w:rPr>
      </w:pPr>
      <w:r w:rsidRPr="00537F74">
        <w:rPr>
          <w:rFonts w:ascii="Times New Roman" w:eastAsia="Times New Roman" w:hAnsi="Times New Roman" w:cs="Times New Roman"/>
          <w:sz w:val="26"/>
          <w:szCs w:val="26"/>
        </w:rPr>
        <w:t xml:space="preserve">Anche in questo caso si è proceduto all’analisi dei flussi, con calcolo del </w:t>
      </w:r>
      <w:r w:rsidRPr="00537F74">
        <w:rPr>
          <w:rFonts w:ascii="Times New Roman" w:eastAsia="Times New Roman" w:hAnsi="Times New Roman" w:cs="Times New Roman"/>
          <w:i/>
          <w:sz w:val="26"/>
          <w:szCs w:val="26"/>
        </w:rPr>
        <w:t>clearance rate</w:t>
      </w:r>
      <w:r w:rsidRPr="00537F74">
        <w:rPr>
          <w:rFonts w:ascii="Times New Roman" w:eastAsia="Times New Roman" w:hAnsi="Times New Roman" w:cs="Times New Roman"/>
          <w:sz w:val="26"/>
          <w:szCs w:val="26"/>
        </w:rPr>
        <w:t xml:space="preserve">, della variazione delle pendenze e del </w:t>
      </w:r>
      <w:proofErr w:type="spellStart"/>
      <w:r w:rsidRPr="00537F74">
        <w:rPr>
          <w:rFonts w:ascii="Times New Roman" w:eastAsia="Times New Roman" w:hAnsi="Times New Roman" w:cs="Times New Roman"/>
          <w:i/>
          <w:sz w:val="26"/>
          <w:szCs w:val="26"/>
        </w:rPr>
        <w:t>disposition</w:t>
      </w:r>
      <w:proofErr w:type="spellEnd"/>
      <w:r w:rsidRPr="00537F74">
        <w:rPr>
          <w:rFonts w:ascii="Times New Roman" w:eastAsia="Times New Roman" w:hAnsi="Times New Roman" w:cs="Times New Roman"/>
          <w:i/>
          <w:sz w:val="26"/>
          <w:szCs w:val="26"/>
        </w:rPr>
        <w:t xml:space="preserve"> time.</w:t>
      </w:r>
    </w:p>
    <w:p w14:paraId="501BDA0B" w14:textId="66BAFCFA"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La tabella che segue, finalizzata al calcolo del </w:t>
      </w:r>
      <w:r w:rsidRPr="00537F74">
        <w:rPr>
          <w:rFonts w:ascii="Times New Roman" w:eastAsia="Times New Roman" w:hAnsi="Times New Roman" w:cs="Times New Roman"/>
          <w:i/>
          <w:sz w:val="26"/>
          <w:szCs w:val="26"/>
        </w:rPr>
        <w:t>clearance rate</w:t>
      </w:r>
      <w:r w:rsidRPr="00537F74">
        <w:rPr>
          <w:rFonts w:ascii="Times New Roman" w:eastAsia="Times New Roman" w:hAnsi="Times New Roman" w:cs="Times New Roman"/>
          <w:sz w:val="26"/>
          <w:szCs w:val="26"/>
        </w:rPr>
        <w:t>, contiene i numeri dei procedimenti iscritti e di quelli definiti nel 2019 e nel 2020.</w:t>
      </w:r>
    </w:p>
    <w:p w14:paraId="5788AA7E"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50"/>
        <w:gridCol w:w="900"/>
        <w:gridCol w:w="1320"/>
        <w:gridCol w:w="825"/>
        <w:gridCol w:w="720"/>
        <w:gridCol w:w="885"/>
        <w:gridCol w:w="1320"/>
        <w:gridCol w:w="825"/>
        <w:gridCol w:w="720"/>
      </w:tblGrid>
      <w:tr w:rsidR="00537F74" w:rsidRPr="00537F74" w14:paraId="5CD31269" w14:textId="77777777" w:rsidTr="00C26EB1">
        <w:trPr>
          <w:trHeight w:val="1730"/>
        </w:trPr>
        <w:tc>
          <w:tcPr>
            <w:tcW w:w="13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017D17"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lastRenderedPageBreak/>
              <w:t xml:space="preserve">Tribunale per i minorenni </w:t>
            </w:r>
          </w:p>
        </w:tc>
        <w:tc>
          <w:tcPr>
            <w:tcW w:w="9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128A29D"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Totale Anno 2019</w:t>
            </w:r>
          </w:p>
        </w:tc>
        <w:tc>
          <w:tcPr>
            <w:tcW w:w="132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EF330E9"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p>
          <w:p w14:paraId="42A8263F"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r w:rsidRPr="00537F74">
              <w:rPr>
                <w:rFonts w:ascii="Times New Roman" w:eastAsia="Times New Roman" w:hAnsi="Times New Roman" w:cs="Times New Roman"/>
                <w:b/>
                <w:i/>
                <w:sz w:val="26"/>
                <w:szCs w:val="26"/>
              </w:rPr>
              <w:t>di cui:</w:t>
            </w:r>
          </w:p>
          <w:p w14:paraId="47D0234A"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r w:rsidRPr="00537F74">
              <w:rPr>
                <w:rFonts w:ascii="Times New Roman" w:eastAsia="Times New Roman" w:hAnsi="Times New Roman" w:cs="Times New Roman"/>
                <w:b/>
                <w:i/>
                <w:sz w:val="26"/>
                <w:szCs w:val="26"/>
              </w:rPr>
              <w:t>Dibattimento</w:t>
            </w:r>
          </w:p>
        </w:tc>
        <w:tc>
          <w:tcPr>
            <w:tcW w:w="82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6E6B703"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p>
          <w:p w14:paraId="2C079B7F"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r w:rsidRPr="00537F74">
              <w:rPr>
                <w:rFonts w:ascii="Times New Roman" w:eastAsia="Times New Roman" w:hAnsi="Times New Roman" w:cs="Times New Roman"/>
                <w:b/>
                <w:i/>
                <w:sz w:val="26"/>
                <w:szCs w:val="26"/>
              </w:rPr>
              <w:t>di cui:</w:t>
            </w:r>
          </w:p>
          <w:p w14:paraId="3AE533D3"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r w:rsidRPr="00537F74">
              <w:rPr>
                <w:rFonts w:ascii="Times New Roman" w:eastAsia="Times New Roman" w:hAnsi="Times New Roman" w:cs="Times New Roman"/>
                <w:b/>
                <w:i/>
                <w:sz w:val="26"/>
                <w:szCs w:val="26"/>
              </w:rPr>
              <w:t xml:space="preserve"> Gip</w:t>
            </w:r>
          </w:p>
        </w:tc>
        <w:tc>
          <w:tcPr>
            <w:tcW w:w="72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601F395"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p>
          <w:p w14:paraId="13EA4B03"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r w:rsidRPr="00537F74">
              <w:rPr>
                <w:rFonts w:ascii="Times New Roman" w:eastAsia="Times New Roman" w:hAnsi="Times New Roman" w:cs="Times New Roman"/>
                <w:b/>
                <w:i/>
                <w:sz w:val="26"/>
                <w:szCs w:val="26"/>
              </w:rPr>
              <w:t>di cui:</w:t>
            </w:r>
          </w:p>
          <w:p w14:paraId="1E4C6831"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proofErr w:type="spellStart"/>
            <w:r w:rsidRPr="00537F74">
              <w:rPr>
                <w:rFonts w:ascii="Times New Roman" w:eastAsia="Times New Roman" w:hAnsi="Times New Roman" w:cs="Times New Roman"/>
                <w:b/>
                <w:i/>
                <w:sz w:val="26"/>
                <w:szCs w:val="26"/>
              </w:rPr>
              <w:t>Gup</w:t>
            </w:r>
            <w:proofErr w:type="spellEnd"/>
          </w:p>
        </w:tc>
        <w:tc>
          <w:tcPr>
            <w:tcW w:w="8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445D8D1"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Totale Anno 2020</w:t>
            </w:r>
          </w:p>
        </w:tc>
        <w:tc>
          <w:tcPr>
            <w:tcW w:w="132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69BD2E5"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p>
          <w:p w14:paraId="12F67688"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r w:rsidRPr="00537F74">
              <w:rPr>
                <w:rFonts w:ascii="Times New Roman" w:eastAsia="Times New Roman" w:hAnsi="Times New Roman" w:cs="Times New Roman"/>
                <w:b/>
                <w:i/>
                <w:sz w:val="26"/>
                <w:szCs w:val="26"/>
              </w:rPr>
              <w:t>di cui:</w:t>
            </w:r>
          </w:p>
          <w:p w14:paraId="142E02FF"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r w:rsidRPr="00537F74">
              <w:rPr>
                <w:rFonts w:ascii="Times New Roman" w:eastAsia="Times New Roman" w:hAnsi="Times New Roman" w:cs="Times New Roman"/>
                <w:b/>
                <w:i/>
                <w:sz w:val="26"/>
                <w:szCs w:val="26"/>
              </w:rPr>
              <w:t>Dibattimento</w:t>
            </w:r>
          </w:p>
        </w:tc>
        <w:tc>
          <w:tcPr>
            <w:tcW w:w="82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4359DF8"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p>
          <w:p w14:paraId="57FA08D0"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r w:rsidRPr="00537F74">
              <w:rPr>
                <w:rFonts w:ascii="Times New Roman" w:eastAsia="Times New Roman" w:hAnsi="Times New Roman" w:cs="Times New Roman"/>
                <w:b/>
                <w:i/>
                <w:sz w:val="26"/>
                <w:szCs w:val="26"/>
              </w:rPr>
              <w:t>di cui:</w:t>
            </w:r>
          </w:p>
          <w:p w14:paraId="2E30E59C"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r w:rsidRPr="00537F74">
              <w:rPr>
                <w:rFonts w:ascii="Times New Roman" w:eastAsia="Times New Roman" w:hAnsi="Times New Roman" w:cs="Times New Roman"/>
                <w:b/>
                <w:i/>
                <w:sz w:val="26"/>
                <w:szCs w:val="26"/>
              </w:rPr>
              <w:t xml:space="preserve"> Gip</w:t>
            </w:r>
          </w:p>
        </w:tc>
        <w:tc>
          <w:tcPr>
            <w:tcW w:w="72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4E5678B"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p>
          <w:p w14:paraId="0FC1F91F"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r w:rsidRPr="00537F74">
              <w:rPr>
                <w:rFonts w:ascii="Times New Roman" w:eastAsia="Times New Roman" w:hAnsi="Times New Roman" w:cs="Times New Roman"/>
                <w:b/>
                <w:i/>
                <w:sz w:val="26"/>
                <w:szCs w:val="26"/>
              </w:rPr>
              <w:t>di cui:</w:t>
            </w:r>
          </w:p>
          <w:p w14:paraId="1F7EC187"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proofErr w:type="spellStart"/>
            <w:r w:rsidRPr="00537F74">
              <w:rPr>
                <w:rFonts w:ascii="Times New Roman" w:eastAsia="Times New Roman" w:hAnsi="Times New Roman" w:cs="Times New Roman"/>
                <w:b/>
                <w:i/>
                <w:sz w:val="26"/>
                <w:szCs w:val="26"/>
              </w:rPr>
              <w:t>Gup</w:t>
            </w:r>
            <w:proofErr w:type="spellEnd"/>
          </w:p>
        </w:tc>
      </w:tr>
      <w:tr w:rsidR="00537F74" w:rsidRPr="00537F74" w14:paraId="0BF482DD" w14:textId="77777777" w:rsidTr="00C26EB1">
        <w:trPr>
          <w:trHeight w:val="845"/>
        </w:trPr>
        <w:tc>
          <w:tcPr>
            <w:tcW w:w="135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8763318"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Iscritti</w:t>
            </w:r>
          </w:p>
        </w:tc>
        <w:tc>
          <w:tcPr>
            <w:tcW w:w="900" w:type="dxa"/>
            <w:tcBorders>
              <w:top w:val="nil"/>
              <w:left w:val="nil"/>
              <w:bottom w:val="single" w:sz="8" w:space="0" w:color="000000"/>
              <w:right w:val="single" w:sz="8" w:space="0" w:color="000000"/>
            </w:tcBorders>
            <w:tcMar>
              <w:top w:w="100" w:type="dxa"/>
              <w:left w:w="100" w:type="dxa"/>
              <w:bottom w:w="100" w:type="dxa"/>
              <w:right w:w="100" w:type="dxa"/>
            </w:tcMar>
          </w:tcPr>
          <w:p w14:paraId="5992D73D"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352</w:t>
            </w:r>
          </w:p>
        </w:tc>
        <w:tc>
          <w:tcPr>
            <w:tcW w:w="1320" w:type="dxa"/>
            <w:tcBorders>
              <w:top w:val="nil"/>
              <w:left w:val="nil"/>
              <w:bottom w:val="single" w:sz="8" w:space="0" w:color="000000"/>
              <w:right w:val="single" w:sz="8" w:space="0" w:color="000000"/>
            </w:tcBorders>
            <w:tcMar>
              <w:top w:w="100" w:type="dxa"/>
              <w:left w:w="100" w:type="dxa"/>
              <w:bottom w:w="100" w:type="dxa"/>
              <w:right w:w="100" w:type="dxa"/>
            </w:tcMar>
          </w:tcPr>
          <w:p w14:paraId="71582FDA" w14:textId="77777777" w:rsidR="00537F74" w:rsidRPr="00537F74" w:rsidRDefault="00537F74" w:rsidP="00537F74">
            <w:pPr>
              <w:spacing w:line="360" w:lineRule="auto"/>
              <w:jc w:val="both"/>
              <w:rPr>
                <w:rFonts w:ascii="Times New Roman" w:eastAsia="Times New Roman" w:hAnsi="Times New Roman" w:cs="Times New Roman"/>
                <w:i/>
                <w:sz w:val="26"/>
                <w:szCs w:val="26"/>
              </w:rPr>
            </w:pPr>
            <w:r w:rsidRPr="00537F74">
              <w:rPr>
                <w:rFonts w:ascii="Times New Roman" w:eastAsia="Times New Roman" w:hAnsi="Times New Roman" w:cs="Times New Roman"/>
                <w:i/>
                <w:sz w:val="26"/>
                <w:szCs w:val="26"/>
              </w:rPr>
              <w:t>39</w:t>
            </w:r>
          </w:p>
        </w:tc>
        <w:tc>
          <w:tcPr>
            <w:tcW w:w="825" w:type="dxa"/>
            <w:tcBorders>
              <w:top w:val="nil"/>
              <w:left w:val="nil"/>
              <w:bottom w:val="single" w:sz="8" w:space="0" w:color="000000"/>
              <w:right w:val="single" w:sz="8" w:space="0" w:color="000000"/>
            </w:tcBorders>
            <w:tcMar>
              <w:top w:w="100" w:type="dxa"/>
              <w:left w:w="100" w:type="dxa"/>
              <w:bottom w:w="100" w:type="dxa"/>
              <w:right w:w="100" w:type="dxa"/>
            </w:tcMar>
          </w:tcPr>
          <w:p w14:paraId="5F309F3A" w14:textId="77777777" w:rsidR="00537F74" w:rsidRPr="00537F74" w:rsidRDefault="00537F74" w:rsidP="00537F74">
            <w:pPr>
              <w:spacing w:line="360" w:lineRule="auto"/>
              <w:jc w:val="both"/>
              <w:rPr>
                <w:rFonts w:ascii="Times New Roman" w:eastAsia="Times New Roman" w:hAnsi="Times New Roman" w:cs="Times New Roman"/>
                <w:i/>
                <w:sz w:val="26"/>
                <w:szCs w:val="26"/>
              </w:rPr>
            </w:pPr>
            <w:r w:rsidRPr="00537F74">
              <w:rPr>
                <w:rFonts w:ascii="Times New Roman" w:eastAsia="Times New Roman" w:hAnsi="Times New Roman" w:cs="Times New Roman"/>
                <w:i/>
                <w:sz w:val="26"/>
                <w:szCs w:val="26"/>
              </w:rPr>
              <w:t>205</w:t>
            </w:r>
          </w:p>
        </w:tc>
        <w:tc>
          <w:tcPr>
            <w:tcW w:w="720" w:type="dxa"/>
            <w:tcBorders>
              <w:top w:val="nil"/>
              <w:left w:val="nil"/>
              <w:bottom w:val="single" w:sz="8" w:space="0" w:color="000000"/>
              <w:right w:val="single" w:sz="8" w:space="0" w:color="000000"/>
            </w:tcBorders>
            <w:tcMar>
              <w:top w:w="100" w:type="dxa"/>
              <w:left w:w="100" w:type="dxa"/>
              <w:bottom w:w="100" w:type="dxa"/>
              <w:right w:w="100" w:type="dxa"/>
            </w:tcMar>
          </w:tcPr>
          <w:p w14:paraId="67595699" w14:textId="77777777" w:rsidR="00537F74" w:rsidRPr="00537F74" w:rsidRDefault="00537F74" w:rsidP="00537F74">
            <w:pPr>
              <w:spacing w:line="360" w:lineRule="auto"/>
              <w:jc w:val="both"/>
              <w:rPr>
                <w:rFonts w:ascii="Times New Roman" w:eastAsia="Times New Roman" w:hAnsi="Times New Roman" w:cs="Times New Roman"/>
                <w:i/>
                <w:sz w:val="26"/>
                <w:szCs w:val="26"/>
              </w:rPr>
            </w:pPr>
            <w:r w:rsidRPr="00537F74">
              <w:rPr>
                <w:rFonts w:ascii="Times New Roman" w:eastAsia="Times New Roman" w:hAnsi="Times New Roman" w:cs="Times New Roman"/>
                <w:i/>
                <w:sz w:val="26"/>
                <w:szCs w:val="26"/>
              </w:rPr>
              <w:t>108</w:t>
            </w:r>
          </w:p>
        </w:tc>
        <w:tc>
          <w:tcPr>
            <w:tcW w:w="885" w:type="dxa"/>
            <w:tcBorders>
              <w:top w:val="nil"/>
              <w:left w:val="nil"/>
              <w:bottom w:val="single" w:sz="8" w:space="0" w:color="000000"/>
              <w:right w:val="single" w:sz="8" w:space="0" w:color="000000"/>
            </w:tcBorders>
            <w:tcMar>
              <w:top w:w="100" w:type="dxa"/>
              <w:left w:w="100" w:type="dxa"/>
              <w:bottom w:w="100" w:type="dxa"/>
              <w:right w:w="100" w:type="dxa"/>
            </w:tcMar>
          </w:tcPr>
          <w:p w14:paraId="695C2650"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363</w:t>
            </w:r>
          </w:p>
        </w:tc>
        <w:tc>
          <w:tcPr>
            <w:tcW w:w="1320" w:type="dxa"/>
            <w:tcBorders>
              <w:top w:val="nil"/>
              <w:left w:val="nil"/>
              <w:bottom w:val="single" w:sz="8" w:space="0" w:color="000000"/>
              <w:right w:val="single" w:sz="8" w:space="0" w:color="000000"/>
            </w:tcBorders>
            <w:tcMar>
              <w:top w:w="100" w:type="dxa"/>
              <w:left w:w="100" w:type="dxa"/>
              <w:bottom w:w="100" w:type="dxa"/>
              <w:right w:w="100" w:type="dxa"/>
            </w:tcMar>
          </w:tcPr>
          <w:p w14:paraId="0F36B923" w14:textId="77777777" w:rsidR="00537F74" w:rsidRPr="00537F74" w:rsidRDefault="00537F74" w:rsidP="00537F74">
            <w:pPr>
              <w:spacing w:line="360" w:lineRule="auto"/>
              <w:jc w:val="both"/>
              <w:rPr>
                <w:rFonts w:ascii="Times New Roman" w:eastAsia="Times New Roman" w:hAnsi="Times New Roman" w:cs="Times New Roman"/>
                <w:i/>
                <w:sz w:val="26"/>
                <w:szCs w:val="26"/>
              </w:rPr>
            </w:pPr>
            <w:r w:rsidRPr="00537F74">
              <w:rPr>
                <w:rFonts w:ascii="Times New Roman" w:eastAsia="Times New Roman" w:hAnsi="Times New Roman" w:cs="Times New Roman"/>
                <w:i/>
                <w:sz w:val="26"/>
                <w:szCs w:val="26"/>
              </w:rPr>
              <w:t>23</w:t>
            </w:r>
          </w:p>
        </w:tc>
        <w:tc>
          <w:tcPr>
            <w:tcW w:w="825" w:type="dxa"/>
            <w:tcBorders>
              <w:top w:val="nil"/>
              <w:left w:val="nil"/>
              <w:bottom w:val="single" w:sz="8" w:space="0" w:color="000000"/>
              <w:right w:val="single" w:sz="8" w:space="0" w:color="000000"/>
            </w:tcBorders>
            <w:tcMar>
              <w:top w:w="100" w:type="dxa"/>
              <w:left w:w="100" w:type="dxa"/>
              <w:bottom w:w="100" w:type="dxa"/>
              <w:right w:w="100" w:type="dxa"/>
            </w:tcMar>
          </w:tcPr>
          <w:p w14:paraId="416920AC" w14:textId="77777777" w:rsidR="00537F74" w:rsidRPr="00537F74" w:rsidRDefault="00537F74" w:rsidP="00537F74">
            <w:pPr>
              <w:spacing w:line="360" w:lineRule="auto"/>
              <w:jc w:val="both"/>
              <w:rPr>
                <w:rFonts w:ascii="Times New Roman" w:eastAsia="Times New Roman" w:hAnsi="Times New Roman" w:cs="Times New Roman"/>
                <w:i/>
                <w:sz w:val="26"/>
                <w:szCs w:val="26"/>
              </w:rPr>
            </w:pPr>
            <w:r w:rsidRPr="00537F74">
              <w:rPr>
                <w:rFonts w:ascii="Times New Roman" w:eastAsia="Times New Roman" w:hAnsi="Times New Roman" w:cs="Times New Roman"/>
                <w:i/>
                <w:sz w:val="26"/>
                <w:szCs w:val="26"/>
              </w:rPr>
              <w:t>221</w:t>
            </w:r>
          </w:p>
        </w:tc>
        <w:tc>
          <w:tcPr>
            <w:tcW w:w="720" w:type="dxa"/>
            <w:tcBorders>
              <w:top w:val="nil"/>
              <w:left w:val="nil"/>
              <w:bottom w:val="single" w:sz="8" w:space="0" w:color="000000"/>
              <w:right w:val="single" w:sz="8" w:space="0" w:color="000000"/>
            </w:tcBorders>
            <w:tcMar>
              <w:top w:w="100" w:type="dxa"/>
              <w:left w:w="100" w:type="dxa"/>
              <w:bottom w:w="100" w:type="dxa"/>
              <w:right w:w="100" w:type="dxa"/>
            </w:tcMar>
          </w:tcPr>
          <w:p w14:paraId="79173FB9" w14:textId="77777777" w:rsidR="00537F74" w:rsidRPr="00537F74" w:rsidRDefault="00537F74" w:rsidP="00537F74">
            <w:pPr>
              <w:spacing w:line="360" w:lineRule="auto"/>
              <w:jc w:val="both"/>
              <w:rPr>
                <w:rFonts w:ascii="Times New Roman" w:eastAsia="Times New Roman" w:hAnsi="Times New Roman" w:cs="Times New Roman"/>
                <w:i/>
                <w:sz w:val="26"/>
                <w:szCs w:val="26"/>
              </w:rPr>
            </w:pPr>
            <w:r w:rsidRPr="00537F74">
              <w:rPr>
                <w:rFonts w:ascii="Times New Roman" w:eastAsia="Times New Roman" w:hAnsi="Times New Roman" w:cs="Times New Roman"/>
                <w:i/>
                <w:sz w:val="26"/>
                <w:szCs w:val="26"/>
              </w:rPr>
              <w:t>119</w:t>
            </w:r>
          </w:p>
        </w:tc>
      </w:tr>
      <w:tr w:rsidR="00537F74" w:rsidRPr="00537F74" w14:paraId="721926C2" w14:textId="77777777" w:rsidTr="00C26EB1">
        <w:trPr>
          <w:trHeight w:val="875"/>
        </w:trPr>
        <w:tc>
          <w:tcPr>
            <w:tcW w:w="135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E4D0611"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Definiti</w:t>
            </w:r>
          </w:p>
        </w:tc>
        <w:tc>
          <w:tcPr>
            <w:tcW w:w="900" w:type="dxa"/>
            <w:tcBorders>
              <w:top w:val="nil"/>
              <w:left w:val="nil"/>
              <w:bottom w:val="single" w:sz="8" w:space="0" w:color="000000"/>
              <w:right w:val="single" w:sz="8" w:space="0" w:color="000000"/>
            </w:tcBorders>
            <w:tcMar>
              <w:top w:w="100" w:type="dxa"/>
              <w:left w:w="100" w:type="dxa"/>
              <w:bottom w:w="100" w:type="dxa"/>
              <w:right w:w="100" w:type="dxa"/>
            </w:tcMar>
          </w:tcPr>
          <w:p w14:paraId="2BEE9358"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402</w:t>
            </w:r>
          </w:p>
        </w:tc>
        <w:tc>
          <w:tcPr>
            <w:tcW w:w="1320" w:type="dxa"/>
            <w:tcBorders>
              <w:top w:val="nil"/>
              <w:left w:val="nil"/>
              <w:bottom w:val="single" w:sz="8" w:space="0" w:color="000000"/>
              <w:right w:val="single" w:sz="8" w:space="0" w:color="000000"/>
            </w:tcBorders>
            <w:tcMar>
              <w:top w:w="100" w:type="dxa"/>
              <w:left w:w="100" w:type="dxa"/>
              <w:bottom w:w="100" w:type="dxa"/>
              <w:right w:w="100" w:type="dxa"/>
            </w:tcMar>
          </w:tcPr>
          <w:p w14:paraId="7A975049" w14:textId="77777777" w:rsidR="00537F74" w:rsidRPr="00537F74" w:rsidRDefault="00537F74" w:rsidP="00537F74">
            <w:pPr>
              <w:spacing w:line="360" w:lineRule="auto"/>
              <w:jc w:val="both"/>
              <w:rPr>
                <w:rFonts w:ascii="Times New Roman" w:eastAsia="Times New Roman" w:hAnsi="Times New Roman" w:cs="Times New Roman"/>
                <w:i/>
                <w:sz w:val="26"/>
                <w:szCs w:val="26"/>
              </w:rPr>
            </w:pPr>
            <w:r w:rsidRPr="00537F74">
              <w:rPr>
                <w:rFonts w:ascii="Times New Roman" w:eastAsia="Times New Roman" w:hAnsi="Times New Roman" w:cs="Times New Roman"/>
                <w:i/>
                <w:sz w:val="26"/>
                <w:szCs w:val="26"/>
              </w:rPr>
              <w:t>45</w:t>
            </w:r>
          </w:p>
        </w:tc>
        <w:tc>
          <w:tcPr>
            <w:tcW w:w="825" w:type="dxa"/>
            <w:tcBorders>
              <w:top w:val="nil"/>
              <w:left w:val="nil"/>
              <w:bottom w:val="single" w:sz="8" w:space="0" w:color="000000"/>
              <w:right w:val="single" w:sz="8" w:space="0" w:color="000000"/>
            </w:tcBorders>
            <w:tcMar>
              <w:top w:w="100" w:type="dxa"/>
              <w:left w:w="100" w:type="dxa"/>
              <w:bottom w:w="100" w:type="dxa"/>
              <w:right w:w="100" w:type="dxa"/>
            </w:tcMar>
          </w:tcPr>
          <w:p w14:paraId="19EFFF00" w14:textId="77777777" w:rsidR="00537F74" w:rsidRPr="00537F74" w:rsidRDefault="00537F74" w:rsidP="00537F74">
            <w:pPr>
              <w:spacing w:line="360" w:lineRule="auto"/>
              <w:jc w:val="both"/>
              <w:rPr>
                <w:rFonts w:ascii="Times New Roman" w:eastAsia="Times New Roman" w:hAnsi="Times New Roman" w:cs="Times New Roman"/>
                <w:i/>
                <w:sz w:val="26"/>
                <w:szCs w:val="26"/>
              </w:rPr>
            </w:pPr>
            <w:r w:rsidRPr="00537F74">
              <w:rPr>
                <w:rFonts w:ascii="Times New Roman" w:eastAsia="Times New Roman" w:hAnsi="Times New Roman" w:cs="Times New Roman"/>
                <w:i/>
                <w:sz w:val="26"/>
                <w:szCs w:val="26"/>
              </w:rPr>
              <w:t>216</w:t>
            </w:r>
          </w:p>
        </w:tc>
        <w:tc>
          <w:tcPr>
            <w:tcW w:w="720" w:type="dxa"/>
            <w:tcBorders>
              <w:top w:val="nil"/>
              <w:left w:val="nil"/>
              <w:bottom w:val="single" w:sz="8" w:space="0" w:color="000000"/>
              <w:right w:val="single" w:sz="8" w:space="0" w:color="000000"/>
            </w:tcBorders>
            <w:tcMar>
              <w:top w:w="100" w:type="dxa"/>
              <w:left w:w="100" w:type="dxa"/>
              <w:bottom w:w="100" w:type="dxa"/>
              <w:right w:w="100" w:type="dxa"/>
            </w:tcMar>
          </w:tcPr>
          <w:p w14:paraId="27166DDB" w14:textId="77777777" w:rsidR="00537F74" w:rsidRPr="00537F74" w:rsidRDefault="00537F74" w:rsidP="00537F74">
            <w:pPr>
              <w:spacing w:line="360" w:lineRule="auto"/>
              <w:jc w:val="both"/>
              <w:rPr>
                <w:rFonts w:ascii="Times New Roman" w:eastAsia="Times New Roman" w:hAnsi="Times New Roman" w:cs="Times New Roman"/>
                <w:i/>
                <w:sz w:val="26"/>
                <w:szCs w:val="26"/>
              </w:rPr>
            </w:pPr>
            <w:r w:rsidRPr="00537F74">
              <w:rPr>
                <w:rFonts w:ascii="Times New Roman" w:eastAsia="Times New Roman" w:hAnsi="Times New Roman" w:cs="Times New Roman"/>
                <w:i/>
                <w:sz w:val="26"/>
                <w:szCs w:val="26"/>
              </w:rPr>
              <w:t>141</w:t>
            </w:r>
          </w:p>
        </w:tc>
        <w:tc>
          <w:tcPr>
            <w:tcW w:w="885" w:type="dxa"/>
            <w:tcBorders>
              <w:top w:val="nil"/>
              <w:left w:val="nil"/>
              <w:bottom w:val="single" w:sz="8" w:space="0" w:color="000000"/>
              <w:right w:val="single" w:sz="8" w:space="0" w:color="000000"/>
            </w:tcBorders>
            <w:tcMar>
              <w:top w:w="100" w:type="dxa"/>
              <w:left w:w="100" w:type="dxa"/>
              <w:bottom w:w="100" w:type="dxa"/>
              <w:right w:w="100" w:type="dxa"/>
            </w:tcMar>
          </w:tcPr>
          <w:p w14:paraId="22812FA5"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276</w:t>
            </w:r>
          </w:p>
        </w:tc>
        <w:tc>
          <w:tcPr>
            <w:tcW w:w="1320" w:type="dxa"/>
            <w:tcBorders>
              <w:top w:val="nil"/>
              <w:left w:val="nil"/>
              <w:bottom w:val="single" w:sz="8" w:space="0" w:color="000000"/>
              <w:right w:val="single" w:sz="8" w:space="0" w:color="000000"/>
            </w:tcBorders>
            <w:tcMar>
              <w:top w:w="100" w:type="dxa"/>
              <w:left w:w="100" w:type="dxa"/>
              <w:bottom w:w="100" w:type="dxa"/>
              <w:right w:w="100" w:type="dxa"/>
            </w:tcMar>
          </w:tcPr>
          <w:p w14:paraId="510D928D" w14:textId="77777777" w:rsidR="00537F74" w:rsidRPr="00537F74" w:rsidRDefault="00537F74" w:rsidP="00537F74">
            <w:pPr>
              <w:spacing w:line="360" w:lineRule="auto"/>
              <w:jc w:val="both"/>
              <w:rPr>
                <w:rFonts w:ascii="Times New Roman" w:eastAsia="Times New Roman" w:hAnsi="Times New Roman" w:cs="Times New Roman"/>
                <w:i/>
                <w:sz w:val="26"/>
                <w:szCs w:val="26"/>
              </w:rPr>
            </w:pPr>
            <w:r w:rsidRPr="00537F74">
              <w:rPr>
                <w:rFonts w:ascii="Times New Roman" w:eastAsia="Times New Roman" w:hAnsi="Times New Roman" w:cs="Times New Roman"/>
                <w:i/>
                <w:sz w:val="26"/>
                <w:szCs w:val="26"/>
              </w:rPr>
              <w:t>22</w:t>
            </w:r>
          </w:p>
        </w:tc>
        <w:tc>
          <w:tcPr>
            <w:tcW w:w="825" w:type="dxa"/>
            <w:tcBorders>
              <w:top w:val="nil"/>
              <w:left w:val="nil"/>
              <w:bottom w:val="single" w:sz="8" w:space="0" w:color="000000"/>
              <w:right w:val="single" w:sz="8" w:space="0" w:color="000000"/>
            </w:tcBorders>
            <w:tcMar>
              <w:top w:w="100" w:type="dxa"/>
              <w:left w:w="100" w:type="dxa"/>
              <w:bottom w:w="100" w:type="dxa"/>
              <w:right w:w="100" w:type="dxa"/>
            </w:tcMar>
          </w:tcPr>
          <w:p w14:paraId="10BBFB40" w14:textId="77777777" w:rsidR="00537F74" w:rsidRPr="00537F74" w:rsidRDefault="00537F74" w:rsidP="00537F74">
            <w:pPr>
              <w:spacing w:line="360" w:lineRule="auto"/>
              <w:jc w:val="both"/>
              <w:rPr>
                <w:rFonts w:ascii="Times New Roman" w:eastAsia="Times New Roman" w:hAnsi="Times New Roman" w:cs="Times New Roman"/>
                <w:i/>
                <w:sz w:val="26"/>
                <w:szCs w:val="26"/>
              </w:rPr>
            </w:pPr>
            <w:r w:rsidRPr="00537F74">
              <w:rPr>
                <w:rFonts w:ascii="Times New Roman" w:eastAsia="Times New Roman" w:hAnsi="Times New Roman" w:cs="Times New Roman"/>
                <w:i/>
                <w:sz w:val="26"/>
                <w:szCs w:val="26"/>
              </w:rPr>
              <w:t>191</w:t>
            </w:r>
          </w:p>
        </w:tc>
        <w:tc>
          <w:tcPr>
            <w:tcW w:w="720" w:type="dxa"/>
            <w:tcBorders>
              <w:top w:val="nil"/>
              <w:left w:val="nil"/>
              <w:bottom w:val="single" w:sz="8" w:space="0" w:color="000000"/>
              <w:right w:val="single" w:sz="8" w:space="0" w:color="000000"/>
            </w:tcBorders>
            <w:tcMar>
              <w:top w:w="100" w:type="dxa"/>
              <w:left w:w="100" w:type="dxa"/>
              <w:bottom w:w="100" w:type="dxa"/>
              <w:right w:w="100" w:type="dxa"/>
            </w:tcMar>
          </w:tcPr>
          <w:p w14:paraId="16A2796E" w14:textId="77777777" w:rsidR="00537F74" w:rsidRPr="00537F74" w:rsidRDefault="00537F74" w:rsidP="00537F74">
            <w:pPr>
              <w:spacing w:line="360" w:lineRule="auto"/>
              <w:jc w:val="both"/>
              <w:rPr>
                <w:rFonts w:ascii="Times New Roman" w:eastAsia="Times New Roman" w:hAnsi="Times New Roman" w:cs="Times New Roman"/>
                <w:i/>
                <w:sz w:val="26"/>
                <w:szCs w:val="26"/>
              </w:rPr>
            </w:pPr>
            <w:r w:rsidRPr="00537F74">
              <w:rPr>
                <w:rFonts w:ascii="Times New Roman" w:eastAsia="Times New Roman" w:hAnsi="Times New Roman" w:cs="Times New Roman"/>
                <w:i/>
                <w:sz w:val="26"/>
                <w:szCs w:val="26"/>
              </w:rPr>
              <w:t>63</w:t>
            </w:r>
          </w:p>
        </w:tc>
      </w:tr>
    </w:tbl>
    <w:p w14:paraId="49F0CA5A"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 </w:t>
      </w:r>
    </w:p>
    <w:p w14:paraId="358FAB7F"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Il </w:t>
      </w:r>
      <w:r w:rsidRPr="00537F74">
        <w:rPr>
          <w:rFonts w:ascii="Times New Roman" w:eastAsia="Times New Roman" w:hAnsi="Times New Roman" w:cs="Times New Roman"/>
          <w:i/>
          <w:sz w:val="26"/>
          <w:szCs w:val="26"/>
        </w:rPr>
        <w:t>clearance rate</w:t>
      </w:r>
      <w:r w:rsidRPr="00537F74">
        <w:rPr>
          <w:rFonts w:ascii="Times New Roman" w:eastAsia="Times New Roman" w:hAnsi="Times New Roman" w:cs="Times New Roman"/>
          <w:sz w:val="26"/>
          <w:szCs w:val="26"/>
        </w:rPr>
        <w:t xml:space="preserve">, relativo al rapporto tra procedimenti iscritti e procedimenti definiti, favorevole nel 2019, in una situazione ordinaria, ove si attestava al 1,14, ha scontato una significativa battuta d’arresto nel 2020, presumibilmente in considerazione dell’emergenza pandemica, che ha indubbiamente inciso sulla capacità di smaltimento del Tribunale. Nel 2020 il </w:t>
      </w:r>
      <w:r w:rsidRPr="00537F74">
        <w:rPr>
          <w:rFonts w:ascii="Times New Roman" w:eastAsia="Times New Roman" w:hAnsi="Times New Roman" w:cs="Times New Roman"/>
          <w:i/>
          <w:sz w:val="26"/>
          <w:szCs w:val="26"/>
        </w:rPr>
        <w:t>clearance rate</w:t>
      </w:r>
      <w:r w:rsidRPr="00537F74">
        <w:rPr>
          <w:rFonts w:ascii="Times New Roman" w:eastAsia="Times New Roman" w:hAnsi="Times New Roman" w:cs="Times New Roman"/>
          <w:sz w:val="26"/>
          <w:szCs w:val="26"/>
        </w:rPr>
        <w:t xml:space="preserve"> si è ridotto fino ad arrivare a 0,76.</w:t>
      </w:r>
    </w:p>
    <w:p w14:paraId="63B307F1"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 </w:t>
      </w: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1329"/>
        <w:gridCol w:w="1329"/>
        <w:gridCol w:w="1848"/>
        <w:gridCol w:w="1217"/>
        <w:gridCol w:w="1465"/>
        <w:gridCol w:w="1837"/>
      </w:tblGrid>
      <w:tr w:rsidR="00537F74" w:rsidRPr="00537F74" w14:paraId="5A36B357" w14:textId="77777777" w:rsidTr="00C26EB1">
        <w:trPr>
          <w:trHeight w:val="725"/>
        </w:trPr>
        <w:tc>
          <w:tcPr>
            <w:tcW w:w="4505" w:type="dxa"/>
            <w:gridSpan w:val="3"/>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14:paraId="66449C76"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Anno 2019</w:t>
            </w:r>
          </w:p>
        </w:tc>
        <w:tc>
          <w:tcPr>
            <w:tcW w:w="4516" w:type="dxa"/>
            <w:gridSpan w:val="3"/>
            <w:tcBorders>
              <w:top w:val="single" w:sz="8" w:space="0" w:color="000000"/>
              <w:left w:val="nil"/>
              <w:bottom w:val="single" w:sz="8" w:space="0" w:color="000000"/>
              <w:right w:val="single" w:sz="8" w:space="0" w:color="000000"/>
            </w:tcBorders>
            <w:shd w:val="clear" w:color="auto" w:fill="auto"/>
            <w:tcMar>
              <w:top w:w="100" w:type="dxa"/>
              <w:left w:w="40" w:type="dxa"/>
              <w:bottom w:w="100" w:type="dxa"/>
              <w:right w:w="40" w:type="dxa"/>
            </w:tcMar>
          </w:tcPr>
          <w:p w14:paraId="71335AFE"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Anno 2020</w:t>
            </w:r>
          </w:p>
        </w:tc>
      </w:tr>
      <w:tr w:rsidR="00537F74" w:rsidRPr="00537F74" w14:paraId="2E28151A" w14:textId="77777777" w:rsidTr="00C26EB1">
        <w:trPr>
          <w:trHeight w:val="515"/>
        </w:trPr>
        <w:tc>
          <w:tcPr>
            <w:tcW w:w="1329" w:type="dxa"/>
            <w:tcBorders>
              <w:top w:val="nil"/>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7F8AEE30"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iscritti</w:t>
            </w:r>
          </w:p>
        </w:tc>
        <w:tc>
          <w:tcPr>
            <w:tcW w:w="1329"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0FE0A29F"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definiti</w:t>
            </w:r>
          </w:p>
        </w:tc>
        <w:tc>
          <w:tcPr>
            <w:tcW w:w="1847"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37CB78EA"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CR</w:t>
            </w:r>
          </w:p>
        </w:tc>
        <w:tc>
          <w:tcPr>
            <w:tcW w:w="1216"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13EA89F8"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iscritti</w:t>
            </w:r>
          </w:p>
        </w:tc>
        <w:tc>
          <w:tcPr>
            <w:tcW w:w="1464"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27BBA438"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definiti</w:t>
            </w:r>
          </w:p>
        </w:tc>
        <w:tc>
          <w:tcPr>
            <w:tcW w:w="1836"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6497C9DD"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CR</w:t>
            </w:r>
          </w:p>
        </w:tc>
      </w:tr>
      <w:tr w:rsidR="00537F74" w:rsidRPr="00537F74" w14:paraId="7DECF86C" w14:textId="77777777" w:rsidTr="00C26EB1">
        <w:trPr>
          <w:trHeight w:val="515"/>
        </w:trPr>
        <w:tc>
          <w:tcPr>
            <w:tcW w:w="1329" w:type="dxa"/>
            <w:tcBorders>
              <w:top w:val="nil"/>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52BE5CE9"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352</w:t>
            </w:r>
          </w:p>
        </w:tc>
        <w:tc>
          <w:tcPr>
            <w:tcW w:w="1329"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6BFF4802"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402</w:t>
            </w:r>
          </w:p>
        </w:tc>
        <w:tc>
          <w:tcPr>
            <w:tcW w:w="1847"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3B7A6E1C"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1,14</w:t>
            </w:r>
          </w:p>
        </w:tc>
        <w:tc>
          <w:tcPr>
            <w:tcW w:w="1216"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62DF0BE6"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363</w:t>
            </w:r>
          </w:p>
        </w:tc>
        <w:tc>
          <w:tcPr>
            <w:tcW w:w="1464"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21D86DB1"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276</w:t>
            </w:r>
          </w:p>
        </w:tc>
        <w:tc>
          <w:tcPr>
            <w:tcW w:w="1836"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06F4F1CD"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0,76</w:t>
            </w:r>
          </w:p>
        </w:tc>
      </w:tr>
    </w:tbl>
    <w:p w14:paraId="070334DC"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 </w:t>
      </w:r>
    </w:p>
    <w:p w14:paraId="210F8582"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Le pendenze relative al Tribunale per i Minorenni – area penale sono sintetizzate nella tabella che segue. In particolare, lo schema riassume le pendenze in considerazione della fase del procedimento in cui si collocano.</w:t>
      </w:r>
    </w:p>
    <w:p w14:paraId="66B5D864" w14:textId="155DA725" w:rsid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 </w:t>
      </w:r>
    </w:p>
    <w:p w14:paraId="44E1E965" w14:textId="77777777" w:rsidR="00D30EE6" w:rsidRPr="00537F74" w:rsidRDefault="00D30EE6" w:rsidP="00537F74">
      <w:pPr>
        <w:spacing w:line="360" w:lineRule="auto"/>
        <w:jc w:val="both"/>
        <w:rPr>
          <w:rFonts w:ascii="Times New Roman" w:eastAsia="Times New Roman" w:hAnsi="Times New Roman" w:cs="Times New Roman"/>
          <w:sz w:val="26"/>
          <w:szCs w:val="26"/>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350"/>
        <w:gridCol w:w="900"/>
        <w:gridCol w:w="1320"/>
        <w:gridCol w:w="765"/>
        <w:gridCol w:w="780"/>
        <w:gridCol w:w="885"/>
        <w:gridCol w:w="1320"/>
        <w:gridCol w:w="825"/>
        <w:gridCol w:w="720"/>
      </w:tblGrid>
      <w:tr w:rsidR="00537F74" w:rsidRPr="00537F74" w14:paraId="01F74233" w14:textId="77777777" w:rsidTr="00C26EB1">
        <w:trPr>
          <w:trHeight w:val="1415"/>
        </w:trPr>
        <w:tc>
          <w:tcPr>
            <w:tcW w:w="135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93B5DE6"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lastRenderedPageBreak/>
              <w:t>Tribunale per i minorenni</w:t>
            </w:r>
          </w:p>
        </w:tc>
        <w:tc>
          <w:tcPr>
            <w:tcW w:w="90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258E3E23"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Totale Anno 2019</w:t>
            </w:r>
          </w:p>
        </w:tc>
        <w:tc>
          <w:tcPr>
            <w:tcW w:w="132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5CF288AC"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p>
          <w:p w14:paraId="5F722505"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r w:rsidRPr="00537F74">
              <w:rPr>
                <w:rFonts w:ascii="Times New Roman" w:eastAsia="Times New Roman" w:hAnsi="Times New Roman" w:cs="Times New Roman"/>
                <w:b/>
                <w:i/>
                <w:sz w:val="26"/>
                <w:szCs w:val="26"/>
              </w:rPr>
              <w:t>di cui:</w:t>
            </w:r>
          </w:p>
          <w:p w14:paraId="3903184B"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r w:rsidRPr="00537F74">
              <w:rPr>
                <w:rFonts w:ascii="Times New Roman" w:eastAsia="Times New Roman" w:hAnsi="Times New Roman" w:cs="Times New Roman"/>
                <w:b/>
                <w:i/>
                <w:sz w:val="26"/>
                <w:szCs w:val="26"/>
              </w:rPr>
              <w:t>Dibattimento</w:t>
            </w:r>
          </w:p>
        </w:tc>
        <w:tc>
          <w:tcPr>
            <w:tcW w:w="76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46C7C92A"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p>
          <w:p w14:paraId="797D3AE1"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r w:rsidRPr="00537F74">
              <w:rPr>
                <w:rFonts w:ascii="Times New Roman" w:eastAsia="Times New Roman" w:hAnsi="Times New Roman" w:cs="Times New Roman"/>
                <w:b/>
                <w:i/>
                <w:sz w:val="26"/>
                <w:szCs w:val="26"/>
              </w:rPr>
              <w:t>di cui:</w:t>
            </w:r>
          </w:p>
          <w:p w14:paraId="5448B5C9"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r w:rsidRPr="00537F74">
              <w:rPr>
                <w:rFonts w:ascii="Times New Roman" w:eastAsia="Times New Roman" w:hAnsi="Times New Roman" w:cs="Times New Roman"/>
                <w:b/>
                <w:i/>
                <w:sz w:val="26"/>
                <w:szCs w:val="26"/>
              </w:rPr>
              <w:t xml:space="preserve"> Gip</w:t>
            </w:r>
          </w:p>
        </w:tc>
        <w:tc>
          <w:tcPr>
            <w:tcW w:w="78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0472B72A"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p>
          <w:p w14:paraId="3FE98340"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r w:rsidRPr="00537F74">
              <w:rPr>
                <w:rFonts w:ascii="Times New Roman" w:eastAsia="Times New Roman" w:hAnsi="Times New Roman" w:cs="Times New Roman"/>
                <w:b/>
                <w:i/>
                <w:sz w:val="26"/>
                <w:szCs w:val="26"/>
              </w:rPr>
              <w:t>di cui:</w:t>
            </w:r>
          </w:p>
          <w:p w14:paraId="7C5D028A"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proofErr w:type="spellStart"/>
            <w:r w:rsidRPr="00537F74">
              <w:rPr>
                <w:rFonts w:ascii="Times New Roman" w:eastAsia="Times New Roman" w:hAnsi="Times New Roman" w:cs="Times New Roman"/>
                <w:b/>
                <w:i/>
                <w:sz w:val="26"/>
                <w:szCs w:val="26"/>
              </w:rPr>
              <w:t>Gup</w:t>
            </w:r>
            <w:proofErr w:type="spellEnd"/>
          </w:p>
        </w:tc>
        <w:tc>
          <w:tcPr>
            <w:tcW w:w="88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1737759A"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Totale Anno 2020</w:t>
            </w:r>
          </w:p>
        </w:tc>
        <w:tc>
          <w:tcPr>
            <w:tcW w:w="132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45A74606"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p>
          <w:p w14:paraId="3D362D0C"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r w:rsidRPr="00537F74">
              <w:rPr>
                <w:rFonts w:ascii="Times New Roman" w:eastAsia="Times New Roman" w:hAnsi="Times New Roman" w:cs="Times New Roman"/>
                <w:b/>
                <w:i/>
                <w:sz w:val="26"/>
                <w:szCs w:val="26"/>
              </w:rPr>
              <w:t>di cui:</w:t>
            </w:r>
          </w:p>
          <w:p w14:paraId="626AE92B"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r w:rsidRPr="00537F74">
              <w:rPr>
                <w:rFonts w:ascii="Times New Roman" w:eastAsia="Times New Roman" w:hAnsi="Times New Roman" w:cs="Times New Roman"/>
                <w:b/>
                <w:i/>
                <w:sz w:val="26"/>
                <w:szCs w:val="26"/>
              </w:rPr>
              <w:t>Dibattimento</w:t>
            </w:r>
          </w:p>
        </w:tc>
        <w:tc>
          <w:tcPr>
            <w:tcW w:w="82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3A7FFF39"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p>
          <w:p w14:paraId="5B6EF70F"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r w:rsidRPr="00537F74">
              <w:rPr>
                <w:rFonts w:ascii="Times New Roman" w:eastAsia="Times New Roman" w:hAnsi="Times New Roman" w:cs="Times New Roman"/>
                <w:b/>
                <w:i/>
                <w:sz w:val="26"/>
                <w:szCs w:val="26"/>
              </w:rPr>
              <w:t>di cui:</w:t>
            </w:r>
          </w:p>
          <w:p w14:paraId="4B08F3FC"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r w:rsidRPr="00537F74">
              <w:rPr>
                <w:rFonts w:ascii="Times New Roman" w:eastAsia="Times New Roman" w:hAnsi="Times New Roman" w:cs="Times New Roman"/>
                <w:b/>
                <w:i/>
                <w:sz w:val="26"/>
                <w:szCs w:val="26"/>
              </w:rPr>
              <w:t xml:space="preserve"> Gip</w:t>
            </w:r>
          </w:p>
        </w:tc>
        <w:tc>
          <w:tcPr>
            <w:tcW w:w="72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3184D5DA"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p>
          <w:p w14:paraId="500CD4BA"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r w:rsidRPr="00537F74">
              <w:rPr>
                <w:rFonts w:ascii="Times New Roman" w:eastAsia="Times New Roman" w:hAnsi="Times New Roman" w:cs="Times New Roman"/>
                <w:b/>
                <w:i/>
                <w:sz w:val="26"/>
                <w:szCs w:val="26"/>
              </w:rPr>
              <w:t>di cui:</w:t>
            </w:r>
          </w:p>
          <w:p w14:paraId="1749B6D2"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proofErr w:type="spellStart"/>
            <w:r w:rsidRPr="00537F74">
              <w:rPr>
                <w:rFonts w:ascii="Times New Roman" w:eastAsia="Times New Roman" w:hAnsi="Times New Roman" w:cs="Times New Roman"/>
                <w:b/>
                <w:i/>
                <w:sz w:val="26"/>
                <w:szCs w:val="26"/>
              </w:rPr>
              <w:t>Gup</w:t>
            </w:r>
            <w:proofErr w:type="spellEnd"/>
          </w:p>
        </w:tc>
      </w:tr>
      <w:tr w:rsidR="00537F74" w:rsidRPr="00537F74" w14:paraId="73761C53" w14:textId="77777777" w:rsidTr="00C26EB1">
        <w:trPr>
          <w:trHeight w:val="905"/>
        </w:trPr>
        <w:tc>
          <w:tcPr>
            <w:tcW w:w="135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5B362F1"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Pendenti</w:t>
            </w:r>
          </w:p>
        </w:tc>
        <w:tc>
          <w:tcPr>
            <w:tcW w:w="9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DE764CF"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165</w:t>
            </w:r>
          </w:p>
        </w:tc>
        <w:tc>
          <w:tcPr>
            <w:tcW w:w="13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1133EF1" w14:textId="77777777" w:rsidR="00537F74" w:rsidRPr="00537F74" w:rsidRDefault="00537F74" w:rsidP="00537F74">
            <w:pPr>
              <w:spacing w:line="360" w:lineRule="auto"/>
              <w:jc w:val="both"/>
              <w:rPr>
                <w:rFonts w:ascii="Times New Roman" w:eastAsia="Times New Roman" w:hAnsi="Times New Roman" w:cs="Times New Roman"/>
                <w:i/>
                <w:sz w:val="26"/>
                <w:szCs w:val="26"/>
              </w:rPr>
            </w:pPr>
            <w:r w:rsidRPr="00537F74">
              <w:rPr>
                <w:rFonts w:ascii="Times New Roman" w:eastAsia="Times New Roman" w:hAnsi="Times New Roman" w:cs="Times New Roman"/>
                <w:i/>
                <w:sz w:val="26"/>
                <w:szCs w:val="26"/>
              </w:rPr>
              <w:t>39</w:t>
            </w:r>
          </w:p>
        </w:tc>
        <w:tc>
          <w:tcPr>
            <w:tcW w:w="7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A6287BC" w14:textId="77777777" w:rsidR="00537F74" w:rsidRPr="00537F74" w:rsidRDefault="00537F74" w:rsidP="00537F74">
            <w:pPr>
              <w:spacing w:line="360" w:lineRule="auto"/>
              <w:jc w:val="both"/>
              <w:rPr>
                <w:rFonts w:ascii="Times New Roman" w:eastAsia="Times New Roman" w:hAnsi="Times New Roman" w:cs="Times New Roman"/>
                <w:i/>
                <w:sz w:val="26"/>
                <w:szCs w:val="26"/>
              </w:rPr>
            </w:pPr>
            <w:r w:rsidRPr="00537F74">
              <w:rPr>
                <w:rFonts w:ascii="Times New Roman" w:eastAsia="Times New Roman" w:hAnsi="Times New Roman" w:cs="Times New Roman"/>
                <w:i/>
                <w:sz w:val="26"/>
                <w:szCs w:val="26"/>
              </w:rPr>
              <w:t>18</w:t>
            </w:r>
          </w:p>
        </w:tc>
        <w:tc>
          <w:tcPr>
            <w:tcW w:w="7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0FDE527" w14:textId="77777777" w:rsidR="00537F74" w:rsidRPr="00537F74" w:rsidRDefault="00537F74" w:rsidP="00537F74">
            <w:pPr>
              <w:spacing w:line="360" w:lineRule="auto"/>
              <w:jc w:val="both"/>
              <w:rPr>
                <w:rFonts w:ascii="Times New Roman" w:eastAsia="Times New Roman" w:hAnsi="Times New Roman" w:cs="Times New Roman"/>
                <w:i/>
                <w:sz w:val="26"/>
                <w:szCs w:val="26"/>
              </w:rPr>
            </w:pPr>
            <w:r w:rsidRPr="00537F74">
              <w:rPr>
                <w:rFonts w:ascii="Times New Roman" w:eastAsia="Times New Roman" w:hAnsi="Times New Roman" w:cs="Times New Roman"/>
                <w:i/>
                <w:sz w:val="26"/>
                <w:szCs w:val="26"/>
              </w:rPr>
              <w:t>108</w:t>
            </w:r>
          </w:p>
        </w:tc>
        <w:tc>
          <w:tcPr>
            <w:tcW w:w="8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74CE94D"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252</w:t>
            </w:r>
          </w:p>
        </w:tc>
        <w:tc>
          <w:tcPr>
            <w:tcW w:w="13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C9F0A8A" w14:textId="77777777" w:rsidR="00537F74" w:rsidRPr="00537F74" w:rsidRDefault="00537F74" w:rsidP="00537F74">
            <w:pPr>
              <w:spacing w:line="360" w:lineRule="auto"/>
              <w:jc w:val="both"/>
              <w:rPr>
                <w:rFonts w:ascii="Times New Roman" w:eastAsia="Times New Roman" w:hAnsi="Times New Roman" w:cs="Times New Roman"/>
                <w:i/>
                <w:sz w:val="26"/>
                <w:szCs w:val="26"/>
              </w:rPr>
            </w:pPr>
            <w:r w:rsidRPr="00537F74">
              <w:rPr>
                <w:rFonts w:ascii="Times New Roman" w:eastAsia="Times New Roman" w:hAnsi="Times New Roman" w:cs="Times New Roman"/>
                <w:i/>
                <w:sz w:val="26"/>
                <w:szCs w:val="26"/>
              </w:rPr>
              <w:t>40</w:t>
            </w:r>
          </w:p>
        </w:tc>
        <w:tc>
          <w:tcPr>
            <w:tcW w:w="8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C640243" w14:textId="77777777" w:rsidR="00537F74" w:rsidRPr="00537F74" w:rsidRDefault="00537F74" w:rsidP="00537F74">
            <w:pPr>
              <w:spacing w:line="360" w:lineRule="auto"/>
              <w:jc w:val="both"/>
              <w:rPr>
                <w:rFonts w:ascii="Times New Roman" w:eastAsia="Times New Roman" w:hAnsi="Times New Roman" w:cs="Times New Roman"/>
                <w:i/>
                <w:sz w:val="26"/>
                <w:szCs w:val="26"/>
              </w:rPr>
            </w:pPr>
            <w:r w:rsidRPr="00537F74">
              <w:rPr>
                <w:rFonts w:ascii="Times New Roman" w:eastAsia="Times New Roman" w:hAnsi="Times New Roman" w:cs="Times New Roman"/>
                <w:i/>
                <w:sz w:val="26"/>
                <w:szCs w:val="26"/>
              </w:rPr>
              <w:t>48</w:t>
            </w:r>
          </w:p>
        </w:tc>
        <w:tc>
          <w:tcPr>
            <w:tcW w:w="7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3B78BAC" w14:textId="77777777" w:rsidR="00537F74" w:rsidRPr="00537F74" w:rsidRDefault="00537F74" w:rsidP="00537F74">
            <w:pPr>
              <w:spacing w:line="360" w:lineRule="auto"/>
              <w:jc w:val="both"/>
              <w:rPr>
                <w:rFonts w:ascii="Times New Roman" w:eastAsia="Times New Roman" w:hAnsi="Times New Roman" w:cs="Times New Roman"/>
                <w:i/>
                <w:sz w:val="26"/>
                <w:szCs w:val="26"/>
              </w:rPr>
            </w:pPr>
            <w:r w:rsidRPr="00537F74">
              <w:rPr>
                <w:rFonts w:ascii="Times New Roman" w:eastAsia="Times New Roman" w:hAnsi="Times New Roman" w:cs="Times New Roman"/>
                <w:i/>
                <w:sz w:val="26"/>
                <w:szCs w:val="26"/>
              </w:rPr>
              <w:t>164</w:t>
            </w:r>
          </w:p>
        </w:tc>
      </w:tr>
    </w:tbl>
    <w:p w14:paraId="15298A00"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 </w:t>
      </w:r>
    </w:p>
    <w:p w14:paraId="759FE090"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Nello schema viene illustrata la variazione percentuale delle pendenze tra il 2019 e il 2020.</w:t>
      </w:r>
    </w:p>
    <w:p w14:paraId="1176E7DB"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 </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2385"/>
        <w:gridCol w:w="1950"/>
        <w:gridCol w:w="1830"/>
        <w:gridCol w:w="2685"/>
      </w:tblGrid>
      <w:tr w:rsidR="00537F74" w:rsidRPr="00537F74" w14:paraId="5B84C6C2" w14:textId="77777777" w:rsidTr="00C26EB1">
        <w:trPr>
          <w:trHeight w:val="815"/>
        </w:trPr>
        <w:tc>
          <w:tcPr>
            <w:tcW w:w="23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9A973A2"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Tribunale per i minorenni Penale</w:t>
            </w:r>
          </w:p>
        </w:tc>
        <w:tc>
          <w:tcPr>
            <w:tcW w:w="195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14C5D4BD"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Anno 2019</w:t>
            </w:r>
          </w:p>
        </w:tc>
        <w:tc>
          <w:tcPr>
            <w:tcW w:w="183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047F03B2"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Anno 2020</w:t>
            </w:r>
          </w:p>
        </w:tc>
        <w:tc>
          <w:tcPr>
            <w:tcW w:w="268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17BD7D83"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Var pendenti 2020 vs 2019</w:t>
            </w:r>
          </w:p>
        </w:tc>
      </w:tr>
      <w:tr w:rsidR="00537F74" w:rsidRPr="00537F74" w14:paraId="61B8B7E3" w14:textId="77777777" w:rsidTr="00C26EB1">
        <w:trPr>
          <w:trHeight w:val="515"/>
        </w:trPr>
        <w:tc>
          <w:tcPr>
            <w:tcW w:w="238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FC9D4D9"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Totale pendenti</w:t>
            </w:r>
          </w:p>
        </w:tc>
        <w:tc>
          <w:tcPr>
            <w:tcW w:w="19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CF7508A"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165</w:t>
            </w:r>
          </w:p>
        </w:tc>
        <w:tc>
          <w:tcPr>
            <w:tcW w:w="18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6D99174"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252</w:t>
            </w:r>
          </w:p>
        </w:tc>
        <w:tc>
          <w:tcPr>
            <w:tcW w:w="26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3ADE862"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+52,727%</w:t>
            </w:r>
          </w:p>
        </w:tc>
      </w:tr>
      <w:tr w:rsidR="00537F74" w:rsidRPr="00537F74" w14:paraId="2ADBB786" w14:textId="77777777" w:rsidTr="00C26EB1">
        <w:trPr>
          <w:trHeight w:val="515"/>
        </w:trPr>
        <w:tc>
          <w:tcPr>
            <w:tcW w:w="238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67379D4"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r w:rsidRPr="00537F74">
              <w:rPr>
                <w:rFonts w:ascii="Times New Roman" w:eastAsia="Times New Roman" w:hAnsi="Times New Roman" w:cs="Times New Roman"/>
                <w:b/>
                <w:i/>
                <w:sz w:val="26"/>
                <w:szCs w:val="26"/>
              </w:rPr>
              <w:t>Pendenti dibattimento</w:t>
            </w:r>
          </w:p>
        </w:tc>
        <w:tc>
          <w:tcPr>
            <w:tcW w:w="19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7155EE2" w14:textId="77777777" w:rsidR="00537F74" w:rsidRPr="00537F74" w:rsidRDefault="00537F74" w:rsidP="00537F74">
            <w:pPr>
              <w:spacing w:line="360" w:lineRule="auto"/>
              <w:jc w:val="both"/>
              <w:rPr>
                <w:rFonts w:ascii="Times New Roman" w:eastAsia="Times New Roman" w:hAnsi="Times New Roman" w:cs="Times New Roman"/>
                <w:i/>
                <w:sz w:val="26"/>
                <w:szCs w:val="26"/>
              </w:rPr>
            </w:pPr>
            <w:r w:rsidRPr="00537F74">
              <w:rPr>
                <w:rFonts w:ascii="Times New Roman" w:eastAsia="Times New Roman" w:hAnsi="Times New Roman" w:cs="Times New Roman"/>
                <w:i/>
                <w:sz w:val="26"/>
                <w:szCs w:val="26"/>
              </w:rPr>
              <w:t>39</w:t>
            </w:r>
          </w:p>
        </w:tc>
        <w:tc>
          <w:tcPr>
            <w:tcW w:w="18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9E5C5AA" w14:textId="77777777" w:rsidR="00537F74" w:rsidRPr="00537F74" w:rsidRDefault="00537F74" w:rsidP="00537F74">
            <w:pPr>
              <w:spacing w:line="360" w:lineRule="auto"/>
              <w:jc w:val="both"/>
              <w:rPr>
                <w:rFonts w:ascii="Times New Roman" w:eastAsia="Times New Roman" w:hAnsi="Times New Roman" w:cs="Times New Roman"/>
                <w:i/>
                <w:sz w:val="26"/>
                <w:szCs w:val="26"/>
              </w:rPr>
            </w:pPr>
            <w:r w:rsidRPr="00537F74">
              <w:rPr>
                <w:rFonts w:ascii="Times New Roman" w:eastAsia="Times New Roman" w:hAnsi="Times New Roman" w:cs="Times New Roman"/>
                <w:i/>
                <w:sz w:val="26"/>
                <w:szCs w:val="26"/>
              </w:rPr>
              <w:t>40</w:t>
            </w:r>
          </w:p>
        </w:tc>
        <w:tc>
          <w:tcPr>
            <w:tcW w:w="26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EDCE21F" w14:textId="77777777" w:rsidR="00537F74" w:rsidRPr="00537F74" w:rsidRDefault="00537F74" w:rsidP="00537F74">
            <w:pPr>
              <w:spacing w:line="360" w:lineRule="auto"/>
              <w:jc w:val="both"/>
              <w:rPr>
                <w:rFonts w:ascii="Times New Roman" w:eastAsia="Times New Roman" w:hAnsi="Times New Roman" w:cs="Times New Roman"/>
                <w:i/>
                <w:sz w:val="26"/>
                <w:szCs w:val="26"/>
              </w:rPr>
            </w:pPr>
            <w:r w:rsidRPr="00537F74">
              <w:rPr>
                <w:rFonts w:ascii="Times New Roman" w:eastAsia="Times New Roman" w:hAnsi="Times New Roman" w:cs="Times New Roman"/>
                <w:i/>
                <w:sz w:val="26"/>
                <w:szCs w:val="26"/>
              </w:rPr>
              <w:t>+2,564%</w:t>
            </w:r>
          </w:p>
        </w:tc>
      </w:tr>
      <w:tr w:rsidR="00537F74" w:rsidRPr="00537F74" w14:paraId="5192BD75" w14:textId="77777777" w:rsidTr="00C26EB1">
        <w:trPr>
          <w:trHeight w:val="515"/>
        </w:trPr>
        <w:tc>
          <w:tcPr>
            <w:tcW w:w="238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A1C57AF"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r w:rsidRPr="00537F74">
              <w:rPr>
                <w:rFonts w:ascii="Times New Roman" w:eastAsia="Times New Roman" w:hAnsi="Times New Roman" w:cs="Times New Roman"/>
                <w:b/>
                <w:i/>
                <w:sz w:val="26"/>
                <w:szCs w:val="26"/>
              </w:rPr>
              <w:t>Pendenti Gip</w:t>
            </w:r>
          </w:p>
        </w:tc>
        <w:tc>
          <w:tcPr>
            <w:tcW w:w="19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C5CC3C5" w14:textId="77777777" w:rsidR="00537F74" w:rsidRPr="00537F74" w:rsidRDefault="00537F74" w:rsidP="00537F74">
            <w:pPr>
              <w:spacing w:line="360" w:lineRule="auto"/>
              <w:jc w:val="both"/>
              <w:rPr>
                <w:rFonts w:ascii="Times New Roman" w:eastAsia="Times New Roman" w:hAnsi="Times New Roman" w:cs="Times New Roman"/>
                <w:i/>
                <w:sz w:val="26"/>
                <w:szCs w:val="26"/>
              </w:rPr>
            </w:pPr>
            <w:r w:rsidRPr="00537F74">
              <w:rPr>
                <w:rFonts w:ascii="Times New Roman" w:eastAsia="Times New Roman" w:hAnsi="Times New Roman" w:cs="Times New Roman"/>
                <w:i/>
                <w:sz w:val="26"/>
                <w:szCs w:val="26"/>
              </w:rPr>
              <w:t>18</w:t>
            </w:r>
          </w:p>
        </w:tc>
        <w:tc>
          <w:tcPr>
            <w:tcW w:w="18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DCF2552" w14:textId="77777777" w:rsidR="00537F74" w:rsidRPr="00537F74" w:rsidRDefault="00537F74" w:rsidP="00537F74">
            <w:pPr>
              <w:spacing w:line="360" w:lineRule="auto"/>
              <w:jc w:val="both"/>
              <w:rPr>
                <w:rFonts w:ascii="Times New Roman" w:eastAsia="Times New Roman" w:hAnsi="Times New Roman" w:cs="Times New Roman"/>
                <w:i/>
                <w:sz w:val="26"/>
                <w:szCs w:val="26"/>
              </w:rPr>
            </w:pPr>
            <w:r w:rsidRPr="00537F74">
              <w:rPr>
                <w:rFonts w:ascii="Times New Roman" w:eastAsia="Times New Roman" w:hAnsi="Times New Roman" w:cs="Times New Roman"/>
                <w:i/>
                <w:sz w:val="26"/>
                <w:szCs w:val="26"/>
              </w:rPr>
              <w:t>48</w:t>
            </w:r>
          </w:p>
        </w:tc>
        <w:tc>
          <w:tcPr>
            <w:tcW w:w="26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ED7A2F1" w14:textId="77777777" w:rsidR="00537F74" w:rsidRPr="00537F74" w:rsidRDefault="00537F74" w:rsidP="00537F74">
            <w:pPr>
              <w:spacing w:line="360" w:lineRule="auto"/>
              <w:jc w:val="both"/>
              <w:rPr>
                <w:rFonts w:ascii="Times New Roman" w:eastAsia="Times New Roman" w:hAnsi="Times New Roman" w:cs="Times New Roman"/>
                <w:i/>
                <w:sz w:val="26"/>
                <w:szCs w:val="26"/>
              </w:rPr>
            </w:pPr>
            <w:r w:rsidRPr="00537F74">
              <w:rPr>
                <w:rFonts w:ascii="Times New Roman" w:eastAsia="Times New Roman" w:hAnsi="Times New Roman" w:cs="Times New Roman"/>
                <w:i/>
                <w:sz w:val="26"/>
                <w:szCs w:val="26"/>
              </w:rPr>
              <w:t>+166,667%</w:t>
            </w:r>
          </w:p>
        </w:tc>
      </w:tr>
      <w:tr w:rsidR="00537F74" w:rsidRPr="00537F74" w14:paraId="2FC3B98C" w14:textId="77777777" w:rsidTr="00C26EB1">
        <w:trPr>
          <w:trHeight w:val="515"/>
        </w:trPr>
        <w:tc>
          <w:tcPr>
            <w:tcW w:w="238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57B1D68" w14:textId="77777777" w:rsidR="00537F74" w:rsidRPr="00537F74" w:rsidRDefault="00537F74" w:rsidP="00537F74">
            <w:pPr>
              <w:spacing w:line="360" w:lineRule="auto"/>
              <w:jc w:val="both"/>
              <w:rPr>
                <w:rFonts w:ascii="Times New Roman" w:eastAsia="Times New Roman" w:hAnsi="Times New Roman" w:cs="Times New Roman"/>
                <w:b/>
                <w:i/>
                <w:sz w:val="26"/>
                <w:szCs w:val="26"/>
              </w:rPr>
            </w:pPr>
            <w:r w:rsidRPr="00537F74">
              <w:rPr>
                <w:rFonts w:ascii="Times New Roman" w:eastAsia="Times New Roman" w:hAnsi="Times New Roman" w:cs="Times New Roman"/>
                <w:b/>
                <w:i/>
                <w:sz w:val="26"/>
                <w:szCs w:val="26"/>
              </w:rPr>
              <w:t xml:space="preserve">Pendenti </w:t>
            </w:r>
            <w:proofErr w:type="spellStart"/>
            <w:r w:rsidRPr="00537F74">
              <w:rPr>
                <w:rFonts w:ascii="Times New Roman" w:eastAsia="Times New Roman" w:hAnsi="Times New Roman" w:cs="Times New Roman"/>
                <w:b/>
                <w:i/>
                <w:sz w:val="26"/>
                <w:szCs w:val="26"/>
              </w:rPr>
              <w:t>Gup</w:t>
            </w:r>
            <w:proofErr w:type="spellEnd"/>
          </w:p>
        </w:tc>
        <w:tc>
          <w:tcPr>
            <w:tcW w:w="19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F23C179" w14:textId="77777777" w:rsidR="00537F74" w:rsidRPr="00537F74" w:rsidRDefault="00537F74" w:rsidP="00537F74">
            <w:pPr>
              <w:spacing w:line="360" w:lineRule="auto"/>
              <w:jc w:val="both"/>
              <w:rPr>
                <w:rFonts w:ascii="Times New Roman" w:eastAsia="Times New Roman" w:hAnsi="Times New Roman" w:cs="Times New Roman"/>
                <w:i/>
                <w:sz w:val="26"/>
                <w:szCs w:val="26"/>
              </w:rPr>
            </w:pPr>
            <w:r w:rsidRPr="00537F74">
              <w:rPr>
                <w:rFonts w:ascii="Times New Roman" w:eastAsia="Times New Roman" w:hAnsi="Times New Roman" w:cs="Times New Roman"/>
                <w:i/>
                <w:sz w:val="26"/>
                <w:szCs w:val="26"/>
              </w:rPr>
              <w:t>108</w:t>
            </w:r>
          </w:p>
        </w:tc>
        <w:tc>
          <w:tcPr>
            <w:tcW w:w="18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9C21C9D" w14:textId="77777777" w:rsidR="00537F74" w:rsidRPr="00537F74" w:rsidRDefault="00537F74" w:rsidP="00537F74">
            <w:pPr>
              <w:spacing w:line="360" w:lineRule="auto"/>
              <w:jc w:val="both"/>
              <w:rPr>
                <w:rFonts w:ascii="Times New Roman" w:eastAsia="Times New Roman" w:hAnsi="Times New Roman" w:cs="Times New Roman"/>
                <w:i/>
                <w:sz w:val="26"/>
                <w:szCs w:val="26"/>
              </w:rPr>
            </w:pPr>
            <w:r w:rsidRPr="00537F74">
              <w:rPr>
                <w:rFonts w:ascii="Times New Roman" w:eastAsia="Times New Roman" w:hAnsi="Times New Roman" w:cs="Times New Roman"/>
                <w:i/>
                <w:sz w:val="26"/>
                <w:szCs w:val="26"/>
              </w:rPr>
              <w:t>164</w:t>
            </w:r>
          </w:p>
        </w:tc>
        <w:tc>
          <w:tcPr>
            <w:tcW w:w="26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6D0B530" w14:textId="77777777" w:rsidR="00537F74" w:rsidRPr="00537F74" w:rsidRDefault="00537F74" w:rsidP="00537F74">
            <w:pPr>
              <w:spacing w:line="360" w:lineRule="auto"/>
              <w:jc w:val="both"/>
              <w:rPr>
                <w:rFonts w:ascii="Times New Roman" w:eastAsia="Times New Roman" w:hAnsi="Times New Roman" w:cs="Times New Roman"/>
                <w:i/>
                <w:sz w:val="26"/>
                <w:szCs w:val="26"/>
              </w:rPr>
            </w:pPr>
            <w:r w:rsidRPr="00537F74">
              <w:rPr>
                <w:rFonts w:ascii="Times New Roman" w:eastAsia="Times New Roman" w:hAnsi="Times New Roman" w:cs="Times New Roman"/>
                <w:i/>
                <w:sz w:val="26"/>
                <w:szCs w:val="26"/>
              </w:rPr>
              <w:t>+51,852%</w:t>
            </w:r>
          </w:p>
        </w:tc>
      </w:tr>
    </w:tbl>
    <w:p w14:paraId="02B1F1CD"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 </w:t>
      </w:r>
    </w:p>
    <w:p w14:paraId="7F95F2F3"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Tra il 2019 e il 2020 si è registrato un significativo aumento delle pendenze, pari al 52,727%. Anche in questo caso la variazione del numero delle pendenze si presume derivi dall’emergenza pandemica, che ha inciso sulla capacità di smaltimento sia dei giudici, sia del personale amministrativo.</w:t>
      </w:r>
    </w:p>
    <w:p w14:paraId="36965E4C"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Particolare rilievo assume l’aumento delle pendenze dinanzi al Gip, che si attesta al 166,667%. Al contrario, sono costanti le pendenze in dibattimento, con un aumento limitato, che si attesta al 2,564%.</w:t>
      </w:r>
    </w:p>
    <w:p w14:paraId="41AC6A7E"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lastRenderedPageBreak/>
        <w:t xml:space="preserve">Infine, in ordine alla prevedibile durata del procedimento, il dato relativo al </w:t>
      </w:r>
      <w:proofErr w:type="spellStart"/>
      <w:r w:rsidRPr="00537F74">
        <w:rPr>
          <w:rFonts w:ascii="Times New Roman" w:eastAsia="Times New Roman" w:hAnsi="Times New Roman" w:cs="Times New Roman"/>
          <w:i/>
          <w:sz w:val="26"/>
          <w:szCs w:val="26"/>
        </w:rPr>
        <w:t>disposition</w:t>
      </w:r>
      <w:proofErr w:type="spellEnd"/>
      <w:r w:rsidRPr="00537F74">
        <w:rPr>
          <w:rFonts w:ascii="Times New Roman" w:eastAsia="Times New Roman" w:hAnsi="Times New Roman" w:cs="Times New Roman"/>
          <w:i/>
          <w:sz w:val="26"/>
          <w:szCs w:val="26"/>
        </w:rPr>
        <w:t xml:space="preserve"> time</w:t>
      </w:r>
      <w:r w:rsidRPr="00537F74">
        <w:rPr>
          <w:rFonts w:ascii="Times New Roman" w:eastAsia="Times New Roman" w:hAnsi="Times New Roman" w:cs="Times New Roman"/>
          <w:sz w:val="26"/>
          <w:szCs w:val="26"/>
        </w:rPr>
        <w:t>, che, si ribadisce, si ricava dal rapporto tra i procedimenti pendenti e i procedimenti definiti per i giorni dell’anno, i dati sono illustrati nella tabella che segue.</w:t>
      </w:r>
    </w:p>
    <w:p w14:paraId="0E7E384C"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 </w:t>
      </w:r>
    </w:p>
    <w:tbl>
      <w:tblPr>
        <w:tblW w:w="3825" w:type="dxa"/>
        <w:tblBorders>
          <w:top w:val="nil"/>
          <w:left w:val="nil"/>
          <w:bottom w:val="nil"/>
          <w:right w:val="nil"/>
          <w:insideH w:val="nil"/>
          <w:insideV w:val="nil"/>
        </w:tblBorders>
        <w:tblLayout w:type="fixed"/>
        <w:tblLook w:val="0600" w:firstRow="0" w:lastRow="0" w:firstColumn="0" w:lastColumn="0" w:noHBand="1" w:noVBand="1"/>
      </w:tblPr>
      <w:tblGrid>
        <w:gridCol w:w="1395"/>
        <w:gridCol w:w="1230"/>
        <w:gridCol w:w="1200"/>
      </w:tblGrid>
      <w:tr w:rsidR="00537F74" w:rsidRPr="00537F74" w14:paraId="7903D944" w14:textId="77777777" w:rsidTr="00C26EB1">
        <w:trPr>
          <w:trHeight w:val="725"/>
        </w:trPr>
        <w:tc>
          <w:tcPr>
            <w:tcW w:w="1395" w:type="dxa"/>
            <w:tcBorders>
              <w:top w:val="single" w:sz="8" w:space="0" w:color="000000"/>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1B426AE4"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Anno 2019</w:t>
            </w:r>
          </w:p>
        </w:tc>
        <w:tc>
          <w:tcPr>
            <w:tcW w:w="2430" w:type="dxa"/>
            <w:gridSpan w:val="2"/>
            <w:tcBorders>
              <w:top w:val="single" w:sz="8" w:space="0" w:color="000000"/>
              <w:left w:val="nil"/>
              <w:bottom w:val="single" w:sz="8" w:space="0" w:color="000000"/>
              <w:right w:val="single" w:sz="8" w:space="0" w:color="000000"/>
            </w:tcBorders>
            <w:shd w:val="clear" w:color="auto" w:fill="auto"/>
            <w:tcMar>
              <w:top w:w="100" w:type="dxa"/>
              <w:left w:w="40" w:type="dxa"/>
              <w:bottom w:w="100" w:type="dxa"/>
              <w:right w:w="40" w:type="dxa"/>
            </w:tcMar>
          </w:tcPr>
          <w:p w14:paraId="5E0B77E8"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Anno 2020</w:t>
            </w:r>
          </w:p>
        </w:tc>
      </w:tr>
      <w:tr w:rsidR="00537F74" w:rsidRPr="00537F74" w14:paraId="2175B8BF" w14:textId="77777777" w:rsidTr="00C26EB1">
        <w:trPr>
          <w:trHeight w:val="815"/>
        </w:trPr>
        <w:tc>
          <w:tcPr>
            <w:tcW w:w="1395" w:type="dxa"/>
            <w:tcBorders>
              <w:top w:val="nil"/>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23B30BAD"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DT</w:t>
            </w:r>
          </w:p>
        </w:tc>
        <w:tc>
          <w:tcPr>
            <w:tcW w:w="1230"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26D3BCFF"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DT</w:t>
            </w:r>
          </w:p>
        </w:tc>
        <w:tc>
          <w:tcPr>
            <w:tcW w:w="1200"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2406519D" w14:textId="77777777" w:rsidR="00537F74" w:rsidRPr="00537F74" w:rsidRDefault="00537F74" w:rsidP="00537F74">
            <w:pPr>
              <w:spacing w:line="360" w:lineRule="auto"/>
              <w:jc w:val="both"/>
              <w:rPr>
                <w:rFonts w:ascii="Times New Roman" w:eastAsia="Times New Roman" w:hAnsi="Times New Roman" w:cs="Times New Roman"/>
                <w:b/>
                <w:sz w:val="26"/>
                <w:szCs w:val="26"/>
              </w:rPr>
            </w:pPr>
            <w:r w:rsidRPr="00537F74">
              <w:rPr>
                <w:rFonts w:ascii="Times New Roman" w:eastAsia="Times New Roman" w:hAnsi="Times New Roman" w:cs="Times New Roman"/>
                <w:b/>
                <w:sz w:val="26"/>
                <w:szCs w:val="26"/>
              </w:rPr>
              <w:t>var DT vs 2019</w:t>
            </w:r>
          </w:p>
        </w:tc>
      </w:tr>
      <w:tr w:rsidR="00537F74" w:rsidRPr="00537F74" w14:paraId="36294484" w14:textId="77777777" w:rsidTr="00C26EB1">
        <w:trPr>
          <w:trHeight w:val="515"/>
        </w:trPr>
        <w:tc>
          <w:tcPr>
            <w:tcW w:w="1395" w:type="dxa"/>
            <w:tcBorders>
              <w:top w:val="nil"/>
              <w:left w:val="single" w:sz="8" w:space="0" w:color="000000"/>
              <w:bottom w:val="single" w:sz="8" w:space="0" w:color="000000"/>
              <w:right w:val="single" w:sz="8" w:space="0" w:color="000000"/>
            </w:tcBorders>
            <w:shd w:val="clear" w:color="auto" w:fill="auto"/>
            <w:tcMar>
              <w:top w:w="100" w:type="dxa"/>
              <w:left w:w="40" w:type="dxa"/>
              <w:bottom w:w="100" w:type="dxa"/>
              <w:right w:w="40" w:type="dxa"/>
            </w:tcMar>
          </w:tcPr>
          <w:p w14:paraId="3C3D4084"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149</w:t>
            </w:r>
          </w:p>
        </w:tc>
        <w:tc>
          <w:tcPr>
            <w:tcW w:w="1230"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14E0EC96"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333</w:t>
            </w:r>
          </w:p>
        </w:tc>
        <w:tc>
          <w:tcPr>
            <w:tcW w:w="1200" w:type="dxa"/>
            <w:tcBorders>
              <w:top w:val="nil"/>
              <w:left w:val="nil"/>
              <w:bottom w:val="single" w:sz="8" w:space="0" w:color="000000"/>
              <w:right w:val="single" w:sz="8" w:space="0" w:color="000000"/>
            </w:tcBorders>
            <w:shd w:val="clear" w:color="auto" w:fill="auto"/>
            <w:tcMar>
              <w:top w:w="100" w:type="dxa"/>
              <w:left w:w="40" w:type="dxa"/>
              <w:bottom w:w="100" w:type="dxa"/>
              <w:right w:w="40" w:type="dxa"/>
            </w:tcMar>
          </w:tcPr>
          <w:p w14:paraId="13E0E7CC"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+123,49</w:t>
            </w:r>
          </w:p>
        </w:tc>
      </w:tr>
    </w:tbl>
    <w:p w14:paraId="683659C3"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 xml:space="preserve"> </w:t>
      </w:r>
    </w:p>
    <w:p w14:paraId="081E7791" w14:textId="77777777" w:rsidR="00537F74" w:rsidRPr="00537F74" w:rsidRDefault="00537F74" w:rsidP="00537F74">
      <w:pPr>
        <w:spacing w:line="360" w:lineRule="auto"/>
        <w:jc w:val="both"/>
        <w:rPr>
          <w:rFonts w:ascii="Times New Roman" w:eastAsia="Times New Roman" w:hAnsi="Times New Roman" w:cs="Times New Roman"/>
          <w:sz w:val="26"/>
          <w:szCs w:val="26"/>
        </w:rPr>
      </w:pPr>
      <w:r w:rsidRPr="00537F74">
        <w:rPr>
          <w:rFonts w:ascii="Times New Roman" w:eastAsia="Times New Roman" w:hAnsi="Times New Roman" w:cs="Times New Roman"/>
          <w:sz w:val="26"/>
          <w:szCs w:val="26"/>
        </w:rPr>
        <w:t>Si registra un aumento significativo del DT. Come nelle ipotesi sopra esaminate, anche in questo caso il dato va considerato eccezionale, in considerazione dell’emergenza pandemica in atto nel 2020.</w:t>
      </w:r>
    </w:p>
    <w:p w14:paraId="13DDB478" w14:textId="77777777" w:rsidR="00537F74" w:rsidRDefault="00537F74" w:rsidP="00537F74">
      <w:pPr>
        <w:spacing w:line="360" w:lineRule="auto"/>
        <w:ind w:left="1440" w:hanging="873"/>
        <w:jc w:val="both"/>
        <w:rPr>
          <w:rFonts w:ascii="Times New Roman" w:eastAsia="Times New Roman" w:hAnsi="Times New Roman" w:cs="Times New Roman"/>
          <w:sz w:val="24"/>
          <w:szCs w:val="24"/>
        </w:rPr>
      </w:pPr>
      <w:r>
        <w:br w:type="page"/>
      </w:r>
    </w:p>
    <w:p w14:paraId="66040A26" w14:textId="0DFB0692" w:rsidR="00642320" w:rsidRPr="005352F0" w:rsidRDefault="000B7B32" w:rsidP="003033BE">
      <w:pPr>
        <w:spacing w:line="360" w:lineRule="auto"/>
        <w:jc w:val="both"/>
        <w:rPr>
          <w:rFonts w:ascii="Times New Roman" w:eastAsia="Times New Roman" w:hAnsi="Times New Roman" w:cs="Times New Roman"/>
          <w:b/>
          <w:bCs/>
          <w:sz w:val="28"/>
          <w:szCs w:val="28"/>
        </w:rPr>
      </w:pPr>
      <w:r w:rsidRPr="005352F0">
        <w:rPr>
          <w:rFonts w:ascii="Times New Roman" w:eastAsia="Times New Roman" w:hAnsi="Times New Roman" w:cs="Times New Roman"/>
          <w:b/>
          <w:bCs/>
          <w:sz w:val="28"/>
          <w:szCs w:val="28"/>
        </w:rPr>
        <w:lastRenderedPageBreak/>
        <w:t xml:space="preserve">3. </w:t>
      </w:r>
      <w:r w:rsidR="005352F0" w:rsidRPr="005352F0">
        <w:rPr>
          <w:rFonts w:ascii="Times New Roman" w:eastAsia="Times New Roman" w:hAnsi="Times New Roman" w:cs="Times New Roman"/>
          <w:b/>
          <w:bCs/>
          <w:sz w:val="28"/>
          <w:szCs w:val="28"/>
        </w:rPr>
        <w:t>I NUOVI DATI ACQUISITI</w:t>
      </w:r>
      <w:r w:rsidRPr="005352F0">
        <w:rPr>
          <w:rFonts w:ascii="Times New Roman" w:eastAsia="Times New Roman" w:hAnsi="Times New Roman" w:cs="Times New Roman"/>
          <w:b/>
          <w:bCs/>
          <w:sz w:val="28"/>
          <w:szCs w:val="28"/>
        </w:rPr>
        <w:t xml:space="preserve"> </w:t>
      </w:r>
    </w:p>
    <w:p w14:paraId="44064D0A" w14:textId="77777777" w:rsidR="00642320" w:rsidRPr="003033BE" w:rsidRDefault="00642320" w:rsidP="003033BE">
      <w:pPr>
        <w:spacing w:line="360" w:lineRule="auto"/>
        <w:jc w:val="both"/>
        <w:rPr>
          <w:rFonts w:ascii="Times New Roman" w:eastAsia="Times New Roman" w:hAnsi="Times New Roman" w:cs="Times New Roman"/>
          <w:sz w:val="26"/>
          <w:szCs w:val="26"/>
        </w:rPr>
      </w:pPr>
    </w:p>
    <w:p w14:paraId="12BB849E" w14:textId="7237B6C0"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b/>
          <w:sz w:val="26"/>
          <w:szCs w:val="26"/>
        </w:rPr>
        <w:t>3.1 Flussi e sopravvenienze nel 2022</w:t>
      </w:r>
    </w:p>
    <w:p w14:paraId="3EDB4CC8" w14:textId="6DFADF3D"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Dalle interlocuzioni avviate </w:t>
      </w:r>
      <w:r w:rsidR="008853E9" w:rsidRPr="003033BE">
        <w:rPr>
          <w:rFonts w:ascii="Times New Roman" w:eastAsia="Times New Roman" w:hAnsi="Times New Roman" w:cs="Times New Roman"/>
          <w:sz w:val="26"/>
          <w:szCs w:val="26"/>
        </w:rPr>
        <w:t>con gli uffici</w:t>
      </w:r>
      <w:r w:rsidRPr="003033BE">
        <w:rPr>
          <w:rFonts w:ascii="Times New Roman" w:eastAsia="Times New Roman" w:hAnsi="Times New Roman" w:cs="Times New Roman"/>
          <w:sz w:val="26"/>
          <w:szCs w:val="26"/>
        </w:rPr>
        <w:t xml:space="preserve"> del</w:t>
      </w:r>
      <w:r w:rsidR="008853E9" w:rsidRPr="003033BE">
        <w:rPr>
          <w:rFonts w:ascii="Times New Roman" w:eastAsia="Times New Roman" w:hAnsi="Times New Roman" w:cs="Times New Roman"/>
          <w:sz w:val="26"/>
          <w:szCs w:val="26"/>
        </w:rPr>
        <w:t>la Corte d’Appello di Perugia</w:t>
      </w:r>
      <w:r w:rsidRPr="003033BE">
        <w:rPr>
          <w:rFonts w:ascii="Times New Roman" w:eastAsia="Times New Roman" w:hAnsi="Times New Roman" w:cs="Times New Roman"/>
          <w:sz w:val="26"/>
          <w:szCs w:val="26"/>
        </w:rPr>
        <w:t xml:space="preserve">, è stato possibile ottenere il dato aggregato riferito alle voci che interessano la nostra analisi, aggiornato al primo semestre 2022. </w:t>
      </w:r>
    </w:p>
    <w:p w14:paraId="7E1D7503" w14:textId="3098E9E9"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In</w:t>
      </w:r>
      <w:r w:rsidR="005352F0">
        <w:rPr>
          <w:rFonts w:ascii="Times New Roman" w:eastAsia="Times New Roman" w:hAnsi="Times New Roman" w:cs="Times New Roman"/>
          <w:sz w:val="26"/>
          <w:szCs w:val="26"/>
        </w:rPr>
        <w:t xml:space="preserve"> </w:t>
      </w:r>
      <w:r w:rsidRPr="003033BE">
        <w:rPr>
          <w:rFonts w:ascii="Times New Roman" w:eastAsia="Times New Roman" w:hAnsi="Times New Roman" w:cs="Times New Roman"/>
          <w:sz w:val="26"/>
          <w:szCs w:val="26"/>
        </w:rPr>
        <w:t>particolare</w:t>
      </w:r>
      <w:r w:rsidR="005352F0">
        <w:rPr>
          <w:rFonts w:ascii="Times New Roman" w:eastAsia="Times New Roman" w:hAnsi="Times New Roman" w:cs="Times New Roman"/>
          <w:sz w:val="26"/>
          <w:szCs w:val="26"/>
        </w:rPr>
        <w:t xml:space="preserve">, </w:t>
      </w:r>
      <w:r w:rsidR="008853E9" w:rsidRPr="003033BE">
        <w:rPr>
          <w:rFonts w:ascii="Times New Roman" w:eastAsia="Times New Roman" w:hAnsi="Times New Roman" w:cs="Times New Roman"/>
          <w:sz w:val="26"/>
          <w:szCs w:val="26"/>
        </w:rPr>
        <w:t xml:space="preserve">sono stati forniti dall’ufficio giudiziario gli </w:t>
      </w:r>
      <w:r w:rsidRPr="003033BE">
        <w:rPr>
          <w:rFonts w:ascii="Times New Roman" w:eastAsia="Times New Roman" w:hAnsi="Times New Roman" w:cs="Times New Roman"/>
          <w:sz w:val="26"/>
          <w:szCs w:val="26"/>
        </w:rPr>
        <w:t xml:space="preserve">aggiornamenti richiesti nonché ulteriori dati e temi direttamente connessi all’azione di aggressione dell’arretrato. </w:t>
      </w:r>
    </w:p>
    <w:p w14:paraId="4B1EE48F" w14:textId="36467AD5"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Al fine di procedere con ordine</w:t>
      </w:r>
      <w:r w:rsidR="008853E9" w:rsidRPr="003033BE">
        <w:rPr>
          <w:rFonts w:ascii="Times New Roman" w:eastAsia="Times New Roman" w:hAnsi="Times New Roman" w:cs="Times New Roman"/>
          <w:sz w:val="26"/>
          <w:szCs w:val="26"/>
        </w:rPr>
        <w:t>,</w:t>
      </w:r>
      <w:r w:rsidRPr="003033BE">
        <w:rPr>
          <w:rFonts w:ascii="Times New Roman" w:eastAsia="Times New Roman" w:hAnsi="Times New Roman" w:cs="Times New Roman"/>
          <w:sz w:val="26"/>
          <w:szCs w:val="26"/>
        </w:rPr>
        <w:t xml:space="preserve"> pare opportuno indicare le sopravvenienze statistiche emerse</w:t>
      </w:r>
      <w:r w:rsidR="008853E9" w:rsidRPr="003033BE">
        <w:rPr>
          <w:rFonts w:ascii="Times New Roman" w:eastAsia="Times New Roman" w:hAnsi="Times New Roman" w:cs="Times New Roman"/>
          <w:sz w:val="26"/>
          <w:szCs w:val="26"/>
        </w:rPr>
        <w:t xml:space="preserve">. </w:t>
      </w:r>
    </w:p>
    <w:p w14:paraId="7B330E26" w14:textId="77777777" w:rsidR="00642320" w:rsidRPr="003033BE" w:rsidRDefault="00642320" w:rsidP="003033BE">
      <w:pPr>
        <w:spacing w:line="360" w:lineRule="auto"/>
        <w:ind w:left="720"/>
        <w:jc w:val="both"/>
        <w:rPr>
          <w:rFonts w:ascii="Times New Roman" w:eastAsia="Times New Roman" w:hAnsi="Times New Roman" w:cs="Times New Roman"/>
          <w:b/>
          <w:sz w:val="26"/>
          <w:szCs w:val="26"/>
        </w:rPr>
      </w:pPr>
    </w:p>
    <w:p w14:paraId="3E9B66BE" w14:textId="45930AB3" w:rsidR="005352F0" w:rsidRPr="005352F0" w:rsidRDefault="000B7B32" w:rsidP="005352F0">
      <w:pPr>
        <w:numPr>
          <w:ilvl w:val="0"/>
          <w:numId w:val="5"/>
        </w:numPr>
        <w:spacing w:line="360" w:lineRule="auto"/>
        <w:jc w:val="both"/>
        <w:rPr>
          <w:rFonts w:ascii="Times New Roman" w:eastAsia="Times New Roman" w:hAnsi="Times New Roman" w:cs="Times New Roman"/>
          <w:b/>
          <w:sz w:val="26"/>
          <w:szCs w:val="26"/>
        </w:rPr>
      </w:pPr>
      <w:r w:rsidRPr="003033BE">
        <w:rPr>
          <w:rFonts w:ascii="Times New Roman" w:eastAsia="Times New Roman" w:hAnsi="Times New Roman" w:cs="Times New Roman"/>
          <w:b/>
          <w:sz w:val="26"/>
          <w:szCs w:val="26"/>
        </w:rPr>
        <w:t xml:space="preserve">  Flussi e </w:t>
      </w:r>
      <w:r w:rsidR="00FF05B4">
        <w:rPr>
          <w:rFonts w:ascii="Times New Roman" w:eastAsia="Times New Roman" w:hAnsi="Times New Roman" w:cs="Times New Roman"/>
          <w:b/>
          <w:i/>
          <w:iCs/>
          <w:sz w:val="26"/>
          <w:szCs w:val="26"/>
        </w:rPr>
        <w:t>c</w:t>
      </w:r>
      <w:r w:rsidRPr="003033BE">
        <w:rPr>
          <w:rFonts w:ascii="Times New Roman" w:eastAsia="Times New Roman" w:hAnsi="Times New Roman" w:cs="Times New Roman"/>
          <w:b/>
          <w:i/>
          <w:iCs/>
          <w:sz w:val="26"/>
          <w:szCs w:val="26"/>
        </w:rPr>
        <w:t xml:space="preserve">learance </w:t>
      </w:r>
      <w:r w:rsidR="00FF05B4">
        <w:rPr>
          <w:rFonts w:ascii="Times New Roman" w:eastAsia="Times New Roman" w:hAnsi="Times New Roman" w:cs="Times New Roman"/>
          <w:b/>
          <w:i/>
          <w:iCs/>
          <w:sz w:val="26"/>
          <w:szCs w:val="26"/>
        </w:rPr>
        <w:t>r</w:t>
      </w:r>
      <w:r w:rsidRPr="003033BE">
        <w:rPr>
          <w:rFonts w:ascii="Times New Roman" w:eastAsia="Times New Roman" w:hAnsi="Times New Roman" w:cs="Times New Roman"/>
          <w:b/>
          <w:i/>
          <w:iCs/>
          <w:sz w:val="26"/>
          <w:szCs w:val="26"/>
        </w:rPr>
        <w:t>ate</w:t>
      </w:r>
    </w:p>
    <w:p w14:paraId="2A181B2E" w14:textId="5DDCACD9" w:rsidR="00C93F2D" w:rsidRPr="003033BE" w:rsidRDefault="008A5882" w:rsidP="005352F0">
      <w:pPr>
        <w:spacing w:line="360" w:lineRule="auto"/>
        <w:jc w:val="both"/>
        <w:rPr>
          <w:rFonts w:ascii="Times New Roman" w:eastAsia="Times New Roman" w:hAnsi="Times New Roman" w:cs="Times New Roman"/>
          <w:iCs/>
          <w:sz w:val="26"/>
          <w:szCs w:val="26"/>
        </w:rPr>
      </w:pPr>
      <w:r w:rsidRPr="003033BE">
        <w:rPr>
          <w:rFonts w:ascii="Times New Roman" w:eastAsia="Times New Roman" w:hAnsi="Times New Roman" w:cs="Times New Roman"/>
          <w:iCs/>
          <w:sz w:val="26"/>
          <w:szCs w:val="26"/>
        </w:rPr>
        <w:t>Corte d’Appello di Perugia Sezione Civile</w:t>
      </w:r>
    </w:p>
    <w:tbl>
      <w:tblPr>
        <w:tblStyle w:val="aa"/>
        <w:tblW w:w="902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48"/>
        <w:gridCol w:w="771"/>
        <w:gridCol w:w="712"/>
        <w:gridCol w:w="106"/>
        <w:gridCol w:w="772"/>
        <w:gridCol w:w="713"/>
        <w:gridCol w:w="713"/>
        <w:gridCol w:w="106"/>
        <w:gridCol w:w="713"/>
        <w:gridCol w:w="713"/>
        <w:gridCol w:w="713"/>
        <w:gridCol w:w="106"/>
        <w:gridCol w:w="713"/>
        <w:gridCol w:w="713"/>
        <w:gridCol w:w="713"/>
      </w:tblGrid>
      <w:tr w:rsidR="00642320" w:rsidRPr="003033BE" w14:paraId="487CCB9A" w14:textId="77777777">
        <w:trPr>
          <w:trHeight w:val="525"/>
        </w:trPr>
        <w:tc>
          <w:tcPr>
            <w:tcW w:w="2231" w:type="dxa"/>
            <w:gridSpan w:val="3"/>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D260753"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Anno 2019</w:t>
            </w:r>
          </w:p>
        </w:tc>
        <w:tc>
          <w:tcPr>
            <w:tcW w:w="106" w:type="dxa"/>
            <w:tcBorders>
              <w:right w:val="single" w:sz="6" w:space="0" w:color="000000"/>
            </w:tcBorders>
            <w:shd w:val="clear" w:color="auto" w:fill="auto"/>
            <w:tcMar>
              <w:top w:w="0" w:type="dxa"/>
              <w:left w:w="40" w:type="dxa"/>
              <w:bottom w:w="0" w:type="dxa"/>
              <w:right w:w="40" w:type="dxa"/>
            </w:tcMar>
            <w:vAlign w:val="bottom"/>
          </w:tcPr>
          <w:p w14:paraId="16F3DFEF"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2195" w:type="dxa"/>
            <w:gridSpan w:val="3"/>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24E29311"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Anno 2020</w:t>
            </w:r>
          </w:p>
        </w:tc>
        <w:tc>
          <w:tcPr>
            <w:tcW w:w="106" w:type="dxa"/>
            <w:tcBorders>
              <w:right w:val="single" w:sz="6" w:space="0" w:color="000000"/>
            </w:tcBorders>
            <w:shd w:val="clear" w:color="auto" w:fill="auto"/>
            <w:tcMar>
              <w:top w:w="0" w:type="dxa"/>
              <w:left w:w="40" w:type="dxa"/>
              <w:bottom w:w="0" w:type="dxa"/>
              <w:right w:w="40" w:type="dxa"/>
            </w:tcMar>
            <w:vAlign w:val="bottom"/>
          </w:tcPr>
          <w:p w14:paraId="2330B258"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2136" w:type="dxa"/>
            <w:gridSpan w:val="3"/>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1E36922B"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Anno 2021</w:t>
            </w:r>
          </w:p>
        </w:tc>
        <w:tc>
          <w:tcPr>
            <w:tcW w:w="106" w:type="dxa"/>
            <w:tcBorders>
              <w:right w:val="single" w:sz="6" w:space="0" w:color="000000"/>
            </w:tcBorders>
            <w:shd w:val="clear" w:color="auto" w:fill="auto"/>
            <w:tcMar>
              <w:top w:w="0" w:type="dxa"/>
              <w:left w:w="40" w:type="dxa"/>
              <w:bottom w:w="0" w:type="dxa"/>
              <w:right w:w="40" w:type="dxa"/>
            </w:tcMar>
            <w:vAlign w:val="bottom"/>
          </w:tcPr>
          <w:p w14:paraId="2E9237F1"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2136" w:type="dxa"/>
            <w:gridSpan w:val="3"/>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3A78D47E" w14:textId="77777777" w:rsidR="00642320" w:rsidRPr="00817035" w:rsidRDefault="000B7B32"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b/>
                <w:sz w:val="26"/>
                <w:szCs w:val="26"/>
                <w:highlight w:val="yellow"/>
              </w:rPr>
              <w:t>I semestre 2022</w:t>
            </w:r>
          </w:p>
        </w:tc>
      </w:tr>
      <w:tr w:rsidR="00642320" w:rsidRPr="003033BE" w14:paraId="6448DA11" w14:textId="77777777">
        <w:trPr>
          <w:trHeight w:val="450"/>
        </w:trPr>
        <w:tc>
          <w:tcPr>
            <w:tcW w:w="748"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769BA703" w14:textId="77777777" w:rsidR="00642320" w:rsidRPr="003033BE" w:rsidRDefault="000B7B32" w:rsidP="003033BE">
            <w:pPr>
              <w:widowControl w:val="0"/>
              <w:spacing w:line="360" w:lineRule="auto"/>
              <w:jc w:val="center"/>
              <w:rPr>
                <w:rFonts w:ascii="Times New Roman" w:eastAsia="Calibri" w:hAnsi="Times New Roman" w:cs="Times New Roman"/>
                <w:b/>
                <w:sz w:val="26"/>
                <w:szCs w:val="26"/>
              </w:rPr>
            </w:pPr>
            <w:r w:rsidRPr="003033BE">
              <w:rPr>
                <w:rFonts w:ascii="Times New Roman" w:eastAsia="Calibri" w:hAnsi="Times New Roman" w:cs="Times New Roman"/>
                <w:b/>
                <w:sz w:val="26"/>
                <w:szCs w:val="26"/>
              </w:rPr>
              <w:t>iscritti</w:t>
            </w:r>
          </w:p>
          <w:p w14:paraId="4C6316A6"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CEPEJ</w:t>
            </w:r>
          </w:p>
        </w:tc>
        <w:tc>
          <w:tcPr>
            <w:tcW w:w="771"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068C230" w14:textId="77777777" w:rsidR="00642320" w:rsidRPr="003033BE" w:rsidRDefault="000B7B32" w:rsidP="003033BE">
            <w:pPr>
              <w:widowControl w:val="0"/>
              <w:spacing w:line="360" w:lineRule="auto"/>
              <w:jc w:val="center"/>
              <w:rPr>
                <w:rFonts w:ascii="Times New Roman" w:eastAsia="Calibri" w:hAnsi="Times New Roman" w:cs="Times New Roman"/>
                <w:b/>
                <w:sz w:val="26"/>
                <w:szCs w:val="26"/>
              </w:rPr>
            </w:pPr>
            <w:r w:rsidRPr="003033BE">
              <w:rPr>
                <w:rFonts w:ascii="Times New Roman" w:eastAsia="Calibri" w:hAnsi="Times New Roman" w:cs="Times New Roman"/>
                <w:b/>
                <w:sz w:val="26"/>
                <w:szCs w:val="26"/>
              </w:rPr>
              <w:t>definiti</w:t>
            </w:r>
          </w:p>
          <w:p w14:paraId="1DEE63C9"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CEPEJ</w:t>
            </w:r>
          </w:p>
        </w:tc>
        <w:tc>
          <w:tcPr>
            <w:tcW w:w="71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D76E046"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CR</w:t>
            </w:r>
          </w:p>
        </w:tc>
        <w:tc>
          <w:tcPr>
            <w:tcW w:w="106" w:type="dxa"/>
            <w:tcBorders>
              <w:right w:val="single" w:sz="6" w:space="0" w:color="000000"/>
            </w:tcBorders>
            <w:shd w:val="clear" w:color="auto" w:fill="auto"/>
            <w:tcMar>
              <w:top w:w="0" w:type="dxa"/>
              <w:left w:w="40" w:type="dxa"/>
              <w:bottom w:w="0" w:type="dxa"/>
              <w:right w:w="40" w:type="dxa"/>
            </w:tcMar>
            <w:vAlign w:val="bottom"/>
          </w:tcPr>
          <w:p w14:paraId="3486B77F"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771"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F3A435A" w14:textId="77777777" w:rsidR="00642320" w:rsidRPr="003033BE" w:rsidRDefault="000B7B32" w:rsidP="003033BE">
            <w:pPr>
              <w:widowControl w:val="0"/>
              <w:spacing w:line="360" w:lineRule="auto"/>
              <w:jc w:val="center"/>
              <w:rPr>
                <w:rFonts w:ascii="Times New Roman" w:eastAsia="Calibri" w:hAnsi="Times New Roman" w:cs="Times New Roman"/>
                <w:b/>
                <w:sz w:val="26"/>
                <w:szCs w:val="26"/>
              </w:rPr>
            </w:pPr>
            <w:r w:rsidRPr="003033BE">
              <w:rPr>
                <w:rFonts w:ascii="Times New Roman" w:eastAsia="Calibri" w:hAnsi="Times New Roman" w:cs="Times New Roman"/>
                <w:b/>
                <w:sz w:val="26"/>
                <w:szCs w:val="26"/>
              </w:rPr>
              <w:t>iscritti</w:t>
            </w:r>
          </w:p>
          <w:p w14:paraId="6936A0B8"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CEPEJ</w:t>
            </w:r>
          </w:p>
        </w:tc>
        <w:tc>
          <w:tcPr>
            <w:tcW w:w="71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FC0A88E" w14:textId="77777777" w:rsidR="00642320" w:rsidRPr="003033BE" w:rsidRDefault="000B7B32" w:rsidP="003033BE">
            <w:pPr>
              <w:widowControl w:val="0"/>
              <w:spacing w:line="360" w:lineRule="auto"/>
              <w:jc w:val="center"/>
              <w:rPr>
                <w:rFonts w:ascii="Times New Roman" w:eastAsia="Calibri" w:hAnsi="Times New Roman" w:cs="Times New Roman"/>
                <w:b/>
                <w:sz w:val="26"/>
                <w:szCs w:val="26"/>
              </w:rPr>
            </w:pPr>
            <w:r w:rsidRPr="003033BE">
              <w:rPr>
                <w:rFonts w:ascii="Times New Roman" w:eastAsia="Calibri" w:hAnsi="Times New Roman" w:cs="Times New Roman"/>
                <w:b/>
                <w:sz w:val="26"/>
                <w:szCs w:val="26"/>
              </w:rPr>
              <w:t>definiti</w:t>
            </w:r>
          </w:p>
          <w:p w14:paraId="4D0F3723"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CEPEJ</w:t>
            </w:r>
          </w:p>
        </w:tc>
        <w:tc>
          <w:tcPr>
            <w:tcW w:w="71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BC314C0"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CR</w:t>
            </w:r>
          </w:p>
        </w:tc>
        <w:tc>
          <w:tcPr>
            <w:tcW w:w="106" w:type="dxa"/>
            <w:tcBorders>
              <w:right w:val="single" w:sz="6" w:space="0" w:color="000000"/>
            </w:tcBorders>
            <w:shd w:val="clear" w:color="auto" w:fill="auto"/>
            <w:tcMar>
              <w:top w:w="0" w:type="dxa"/>
              <w:left w:w="40" w:type="dxa"/>
              <w:bottom w:w="0" w:type="dxa"/>
              <w:right w:w="40" w:type="dxa"/>
            </w:tcMar>
            <w:vAlign w:val="bottom"/>
          </w:tcPr>
          <w:p w14:paraId="65FFFE30"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71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8C75B9E" w14:textId="77777777" w:rsidR="00642320" w:rsidRPr="003033BE" w:rsidRDefault="000B7B32" w:rsidP="003033BE">
            <w:pPr>
              <w:widowControl w:val="0"/>
              <w:spacing w:line="360" w:lineRule="auto"/>
              <w:jc w:val="center"/>
              <w:rPr>
                <w:rFonts w:ascii="Times New Roman" w:eastAsia="Calibri" w:hAnsi="Times New Roman" w:cs="Times New Roman"/>
                <w:b/>
                <w:sz w:val="26"/>
                <w:szCs w:val="26"/>
              </w:rPr>
            </w:pPr>
            <w:r w:rsidRPr="003033BE">
              <w:rPr>
                <w:rFonts w:ascii="Times New Roman" w:eastAsia="Calibri" w:hAnsi="Times New Roman" w:cs="Times New Roman"/>
                <w:b/>
                <w:sz w:val="26"/>
                <w:szCs w:val="26"/>
              </w:rPr>
              <w:t>iscritti</w:t>
            </w:r>
          </w:p>
          <w:p w14:paraId="0312909F"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CEPEJ</w:t>
            </w:r>
          </w:p>
        </w:tc>
        <w:tc>
          <w:tcPr>
            <w:tcW w:w="71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A42DD87" w14:textId="77777777" w:rsidR="00642320" w:rsidRPr="003033BE" w:rsidRDefault="000B7B32" w:rsidP="003033BE">
            <w:pPr>
              <w:widowControl w:val="0"/>
              <w:spacing w:line="360" w:lineRule="auto"/>
              <w:jc w:val="center"/>
              <w:rPr>
                <w:rFonts w:ascii="Times New Roman" w:eastAsia="Calibri" w:hAnsi="Times New Roman" w:cs="Times New Roman"/>
                <w:b/>
                <w:sz w:val="26"/>
                <w:szCs w:val="26"/>
              </w:rPr>
            </w:pPr>
            <w:r w:rsidRPr="003033BE">
              <w:rPr>
                <w:rFonts w:ascii="Times New Roman" w:eastAsia="Calibri" w:hAnsi="Times New Roman" w:cs="Times New Roman"/>
                <w:b/>
                <w:sz w:val="26"/>
                <w:szCs w:val="26"/>
              </w:rPr>
              <w:t>definiti</w:t>
            </w:r>
          </w:p>
          <w:p w14:paraId="723985F8"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CEPEJ</w:t>
            </w:r>
          </w:p>
        </w:tc>
        <w:tc>
          <w:tcPr>
            <w:tcW w:w="71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3D56AAA"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CR</w:t>
            </w:r>
          </w:p>
        </w:tc>
        <w:tc>
          <w:tcPr>
            <w:tcW w:w="106" w:type="dxa"/>
            <w:tcBorders>
              <w:right w:val="single" w:sz="6" w:space="0" w:color="000000"/>
            </w:tcBorders>
            <w:shd w:val="clear" w:color="auto" w:fill="auto"/>
            <w:tcMar>
              <w:top w:w="0" w:type="dxa"/>
              <w:left w:w="40" w:type="dxa"/>
              <w:bottom w:w="0" w:type="dxa"/>
              <w:right w:w="40" w:type="dxa"/>
            </w:tcMar>
            <w:vAlign w:val="bottom"/>
          </w:tcPr>
          <w:p w14:paraId="4D69C111"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71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D2083B0" w14:textId="77777777" w:rsidR="00642320" w:rsidRPr="00817035" w:rsidRDefault="000B7B32" w:rsidP="003033BE">
            <w:pPr>
              <w:widowControl w:val="0"/>
              <w:spacing w:line="360" w:lineRule="auto"/>
              <w:jc w:val="center"/>
              <w:rPr>
                <w:rFonts w:ascii="Times New Roman" w:eastAsia="Calibri" w:hAnsi="Times New Roman" w:cs="Times New Roman"/>
                <w:b/>
                <w:sz w:val="26"/>
                <w:szCs w:val="26"/>
                <w:highlight w:val="yellow"/>
              </w:rPr>
            </w:pPr>
            <w:r w:rsidRPr="00817035">
              <w:rPr>
                <w:rFonts w:ascii="Times New Roman" w:eastAsia="Calibri" w:hAnsi="Times New Roman" w:cs="Times New Roman"/>
                <w:b/>
                <w:sz w:val="26"/>
                <w:szCs w:val="26"/>
                <w:highlight w:val="yellow"/>
              </w:rPr>
              <w:t>iscritti</w:t>
            </w:r>
          </w:p>
          <w:p w14:paraId="1368E0F7" w14:textId="77777777" w:rsidR="00642320" w:rsidRPr="00817035" w:rsidRDefault="000B7B32"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b/>
                <w:sz w:val="26"/>
                <w:szCs w:val="26"/>
                <w:highlight w:val="yellow"/>
              </w:rPr>
              <w:t>CEPEJ</w:t>
            </w:r>
          </w:p>
        </w:tc>
        <w:tc>
          <w:tcPr>
            <w:tcW w:w="71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98B181B" w14:textId="77777777" w:rsidR="00642320" w:rsidRPr="00817035" w:rsidRDefault="000B7B32" w:rsidP="003033BE">
            <w:pPr>
              <w:widowControl w:val="0"/>
              <w:spacing w:line="360" w:lineRule="auto"/>
              <w:jc w:val="center"/>
              <w:rPr>
                <w:rFonts w:ascii="Times New Roman" w:eastAsia="Calibri" w:hAnsi="Times New Roman" w:cs="Times New Roman"/>
                <w:b/>
                <w:sz w:val="26"/>
                <w:szCs w:val="26"/>
                <w:highlight w:val="yellow"/>
              </w:rPr>
            </w:pPr>
            <w:r w:rsidRPr="00817035">
              <w:rPr>
                <w:rFonts w:ascii="Times New Roman" w:eastAsia="Calibri" w:hAnsi="Times New Roman" w:cs="Times New Roman"/>
                <w:b/>
                <w:sz w:val="26"/>
                <w:szCs w:val="26"/>
                <w:highlight w:val="yellow"/>
              </w:rPr>
              <w:t>definiti</w:t>
            </w:r>
          </w:p>
          <w:p w14:paraId="28289C60" w14:textId="77777777" w:rsidR="00642320" w:rsidRPr="00817035" w:rsidRDefault="000B7B32"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b/>
                <w:sz w:val="26"/>
                <w:szCs w:val="26"/>
                <w:highlight w:val="yellow"/>
              </w:rPr>
              <w:t>CEPEJ</w:t>
            </w:r>
          </w:p>
        </w:tc>
        <w:tc>
          <w:tcPr>
            <w:tcW w:w="71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903DD2D" w14:textId="77777777" w:rsidR="00642320" w:rsidRPr="00817035" w:rsidRDefault="000B7B32"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b/>
                <w:sz w:val="26"/>
                <w:szCs w:val="26"/>
                <w:highlight w:val="yellow"/>
              </w:rPr>
              <w:t>CR</w:t>
            </w:r>
          </w:p>
        </w:tc>
      </w:tr>
      <w:tr w:rsidR="00642320" w:rsidRPr="003033BE" w14:paraId="34C443E0" w14:textId="77777777">
        <w:trPr>
          <w:trHeight w:val="300"/>
        </w:trPr>
        <w:tc>
          <w:tcPr>
            <w:tcW w:w="748"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59E2AC65" w14:textId="1F4F3DCB" w:rsidR="00642320" w:rsidRPr="003033BE" w:rsidRDefault="008A588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2.401</w:t>
            </w:r>
          </w:p>
        </w:tc>
        <w:tc>
          <w:tcPr>
            <w:tcW w:w="771"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7FC7FF2" w14:textId="0F754671" w:rsidR="00642320" w:rsidRPr="003033BE" w:rsidRDefault="008A588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2.380</w:t>
            </w:r>
          </w:p>
        </w:tc>
        <w:tc>
          <w:tcPr>
            <w:tcW w:w="71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CC55E46" w14:textId="70AA769B" w:rsidR="00642320" w:rsidRPr="003033BE" w:rsidRDefault="008A588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0,99</w:t>
            </w:r>
          </w:p>
        </w:tc>
        <w:tc>
          <w:tcPr>
            <w:tcW w:w="106" w:type="dxa"/>
            <w:tcBorders>
              <w:right w:val="single" w:sz="6" w:space="0" w:color="000000"/>
            </w:tcBorders>
            <w:shd w:val="clear" w:color="auto" w:fill="auto"/>
            <w:tcMar>
              <w:top w:w="0" w:type="dxa"/>
              <w:left w:w="40" w:type="dxa"/>
              <w:bottom w:w="0" w:type="dxa"/>
              <w:right w:w="40" w:type="dxa"/>
            </w:tcMar>
            <w:vAlign w:val="bottom"/>
          </w:tcPr>
          <w:p w14:paraId="1ABE8AD5"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771"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AE0DA55" w14:textId="751AF48E" w:rsidR="00642320" w:rsidRPr="003033BE" w:rsidRDefault="008A588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1.753</w:t>
            </w:r>
          </w:p>
        </w:tc>
        <w:tc>
          <w:tcPr>
            <w:tcW w:w="71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F24B743" w14:textId="7868D943" w:rsidR="00642320" w:rsidRPr="003033BE" w:rsidRDefault="008A588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1.680</w:t>
            </w:r>
          </w:p>
        </w:tc>
        <w:tc>
          <w:tcPr>
            <w:tcW w:w="71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E974AA5" w14:textId="64883A31" w:rsidR="00642320" w:rsidRPr="003033BE" w:rsidRDefault="008A588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0,96</w:t>
            </w:r>
          </w:p>
        </w:tc>
        <w:tc>
          <w:tcPr>
            <w:tcW w:w="106" w:type="dxa"/>
            <w:tcBorders>
              <w:right w:val="single" w:sz="6" w:space="0" w:color="000000"/>
            </w:tcBorders>
            <w:shd w:val="clear" w:color="auto" w:fill="auto"/>
            <w:tcMar>
              <w:top w:w="0" w:type="dxa"/>
              <w:left w:w="40" w:type="dxa"/>
              <w:bottom w:w="0" w:type="dxa"/>
              <w:right w:w="40" w:type="dxa"/>
            </w:tcMar>
            <w:vAlign w:val="bottom"/>
          </w:tcPr>
          <w:p w14:paraId="0D179CD2"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71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DE7E7F3" w14:textId="44310F58" w:rsidR="00642320" w:rsidRPr="003033BE" w:rsidRDefault="008A588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1.538</w:t>
            </w:r>
          </w:p>
        </w:tc>
        <w:tc>
          <w:tcPr>
            <w:tcW w:w="71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4BA2FF1" w14:textId="70F56E41" w:rsidR="00642320" w:rsidRPr="003033BE" w:rsidRDefault="008A588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1.917</w:t>
            </w:r>
          </w:p>
        </w:tc>
        <w:tc>
          <w:tcPr>
            <w:tcW w:w="71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5CE0227" w14:textId="340E65A7" w:rsidR="00642320" w:rsidRPr="003033BE" w:rsidRDefault="008A588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1,25</w:t>
            </w:r>
          </w:p>
        </w:tc>
        <w:tc>
          <w:tcPr>
            <w:tcW w:w="106" w:type="dxa"/>
            <w:tcBorders>
              <w:right w:val="single" w:sz="6" w:space="0" w:color="000000"/>
            </w:tcBorders>
            <w:shd w:val="clear" w:color="auto" w:fill="auto"/>
            <w:tcMar>
              <w:top w:w="0" w:type="dxa"/>
              <w:left w:w="40" w:type="dxa"/>
              <w:bottom w:w="0" w:type="dxa"/>
              <w:right w:w="40" w:type="dxa"/>
            </w:tcMar>
            <w:vAlign w:val="bottom"/>
          </w:tcPr>
          <w:p w14:paraId="1B353E3A"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71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4A1096A" w14:textId="38AF7994" w:rsidR="00642320" w:rsidRPr="00817035" w:rsidRDefault="00DC4C9C"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sz w:val="26"/>
                <w:szCs w:val="26"/>
                <w:highlight w:val="yellow"/>
              </w:rPr>
              <w:t>741</w:t>
            </w:r>
          </w:p>
        </w:tc>
        <w:tc>
          <w:tcPr>
            <w:tcW w:w="71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0F31941" w14:textId="19D2A437" w:rsidR="00642320" w:rsidRPr="00817035" w:rsidRDefault="00DC4C9C"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sz w:val="26"/>
                <w:szCs w:val="26"/>
                <w:highlight w:val="yellow"/>
              </w:rPr>
              <w:t>898</w:t>
            </w:r>
          </w:p>
        </w:tc>
        <w:tc>
          <w:tcPr>
            <w:tcW w:w="712"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91C7BBF" w14:textId="17E0F797" w:rsidR="00642320" w:rsidRPr="00817035" w:rsidRDefault="00DC4C9C"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sz w:val="26"/>
                <w:szCs w:val="26"/>
                <w:highlight w:val="yellow"/>
              </w:rPr>
              <w:t>1,21</w:t>
            </w:r>
          </w:p>
        </w:tc>
      </w:tr>
    </w:tbl>
    <w:p w14:paraId="4A4CF09E" w14:textId="77777777" w:rsidR="005352F0" w:rsidRDefault="005352F0" w:rsidP="005352F0">
      <w:pPr>
        <w:spacing w:line="360" w:lineRule="auto"/>
        <w:jc w:val="both"/>
        <w:rPr>
          <w:rFonts w:ascii="Times New Roman" w:eastAsia="Times New Roman" w:hAnsi="Times New Roman" w:cs="Times New Roman"/>
          <w:b/>
          <w:sz w:val="26"/>
          <w:szCs w:val="26"/>
        </w:rPr>
      </w:pPr>
    </w:p>
    <w:p w14:paraId="5AE8A837" w14:textId="2B0DC50B" w:rsidR="00C93F2D" w:rsidRPr="003033BE" w:rsidRDefault="008A5882" w:rsidP="005352F0">
      <w:pPr>
        <w:spacing w:line="360" w:lineRule="auto"/>
        <w:jc w:val="both"/>
        <w:rPr>
          <w:rFonts w:ascii="Times New Roman" w:eastAsia="Times New Roman" w:hAnsi="Times New Roman" w:cs="Times New Roman"/>
          <w:iCs/>
          <w:sz w:val="26"/>
          <w:szCs w:val="26"/>
        </w:rPr>
      </w:pPr>
      <w:r w:rsidRPr="003033BE">
        <w:rPr>
          <w:rFonts w:ascii="Times New Roman" w:eastAsia="Times New Roman" w:hAnsi="Times New Roman" w:cs="Times New Roman"/>
          <w:iCs/>
          <w:sz w:val="26"/>
          <w:szCs w:val="26"/>
        </w:rPr>
        <w:t>Corte d’Appello di Perugia Sezione Penale</w:t>
      </w:r>
    </w:p>
    <w:tbl>
      <w:tblPr>
        <w:tblStyle w:val="ab"/>
        <w:tblW w:w="902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21"/>
        <w:gridCol w:w="721"/>
        <w:gridCol w:w="744"/>
        <w:gridCol w:w="105"/>
        <w:gridCol w:w="720"/>
        <w:gridCol w:w="720"/>
        <w:gridCol w:w="720"/>
        <w:gridCol w:w="104"/>
        <w:gridCol w:w="720"/>
        <w:gridCol w:w="720"/>
        <w:gridCol w:w="743"/>
        <w:gridCol w:w="104"/>
        <w:gridCol w:w="720"/>
        <w:gridCol w:w="720"/>
        <w:gridCol w:w="743"/>
      </w:tblGrid>
      <w:tr w:rsidR="00642320" w:rsidRPr="003033BE" w14:paraId="0CBA23E5" w14:textId="77777777">
        <w:trPr>
          <w:trHeight w:val="525"/>
        </w:trPr>
        <w:tc>
          <w:tcPr>
            <w:tcW w:w="2183" w:type="dxa"/>
            <w:gridSpan w:val="3"/>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E3CEF8E"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Anno 2019</w:t>
            </w:r>
          </w:p>
        </w:tc>
        <w:tc>
          <w:tcPr>
            <w:tcW w:w="104" w:type="dxa"/>
            <w:tcBorders>
              <w:right w:val="single" w:sz="6" w:space="0" w:color="000000"/>
            </w:tcBorders>
            <w:shd w:val="clear" w:color="auto" w:fill="auto"/>
            <w:tcMar>
              <w:top w:w="0" w:type="dxa"/>
              <w:left w:w="40" w:type="dxa"/>
              <w:bottom w:w="0" w:type="dxa"/>
              <w:right w:w="40" w:type="dxa"/>
            </w:tcMar>
            <w:vAlign w:val="bottom"/>
          </w:tcPr>
          <w:p w14:paraId="42BEEB35"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2160" w:type="dxa"/>
            <w:gridSpan w:val="3"/>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31523B2E"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Anno 2020</w:t>
            </w:r>
          </w:p>
        </w:tc>
        <w:tc>
          <w:tcPr>
            <w:tcW w:w="104" w:type="dxa"/>
            <w:tcBorders>
              <w:right w:val="single" w:sz="6" w:space="0" w:color="000000"/>
            </w:tcBorders>
            <w:shd w:val="clear" w:color="auto" w:fill="auto"/>
            <w:tcMar>
              <w:top w:w="0" w:type="dxa"/>
              <w:left w:w="40" w:type="dxa"/>
              <w:bottom w:w="0" w:type="dxa"/>
              <w:right w:w="40" w:type="dxa"/>
            </w:tcMar>
            <w:vAlign w:val="bottom"/>
          </w:tcPr>
          <w:p w14:paraId="3AB50EE8"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2183" w:type="dxa"/>
            <w:gridSpan w:val="3"/>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4F09A0CA"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Anno 2021</w:t>
            </w:r>
          </w:p>
        </w:tc>
        <w:tc>
          <w:tcPr>
            <w:tcW w:w="104" w:type="dxa"/>
            <w:tcBorders>
              <w:right w:val="single" w:sz="6" w:space="0" w:color="000000"/>
            </w:tcBorders>
            <w:shd w:val="clear" w:color="auto" w:fill="auto"/>
            <w:tcMar>
              <w:top w:w="0" w:type="dxa"/>
              <w:left w:w="40" w:type="dxa"/>
              <w:bottom w:w="0" w:type="dxa"/>
              <w:right w:w="40" w:type="dxa"/>
            </w:tcMar>
            <w:vAlign w:val="bottom"/>
          </w:tcPr>
          <w:p w14:paraId="3F6A3C4D"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2183" w:type="dxa"/>
            <w:gridSpan w:val="3"/>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6998246C" w14:textId="77777777" w:rsidR="00642320" w:rsidRPr="00817035" w:rsidRDefault="000B7B32"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b/>
                <w:sz w:val="26"/>
                <w:szCs w:val="26"/>
                <w:highlight w:val="yellow"/>
              </w:rPr>
              <w:t>I semestre 2022</w:t>
            </w:r>
          </w:p>
        </w:tc>
      </w:tr>
      <w:tr w:rsidR="00642320" w:rsidRPr="003033BE" w14:paraId="393BDC3C" w14:textId="77777777">
        <w:trPr>
          <w:trHeight w:val="300"/>
        </w:trPr>
        <w:tc>
          <w:tcPr>
            <w:tcW w:w="72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5BFFC7CE"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iscritti</w:t>
            </w:r>
          </w:p>
        </w:tc>
        <w:tc>
          <w:tcPr>
            <w:tcW w:w="72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EA10BD7"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definiti</w:t>
            </w:r>
          </w:p>
        </w:tc>
        <w:tc>
          <w:tcPr>
            <w:tcW w:w="74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350276D"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CR</w:t>
            </w:r>
          </w:p>
        </w:tc>
        <w:tc>
          <w:tcPr>
            <w:tcW w:w="104" w:type="dxa"/>
            <w:tcBorders>
              <w:right w:val="single" w:sz="6" w:space="0" w:color="000000"/>
            </w:tcBorders>
            <w:shd w:val="clear" w:color="auto" w:fill="auto"/>
            <w:tcMar>
              <w:top w:w="0" w:type="dxa"/>
              <w:left w:w="40" w:type="dxa"/>
              <w:bottom w:w="0" w:type="dxa"/>
              <w:right w:w="40" w:type="dxa"/>
            </w:tcMar>
            <w:vAlign w:val="bottom"/>
          </w:tcPr>
          <w:p w14:paraId="35053EDD"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72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5497BF5"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iscritti</w:t>
            </w:r>
          </w:p>
        </w:tc>
        <w:tc>
          <w:tcPr>
            <w:tcW w:w="72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F251E0E"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definiti</w:t>
            </w:r>
          </w:p>
        </w:tc>
        <w:tc>
          <w:tcPr>
            <w:tcW w:w="72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DFEAD78"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CR</w:t>
            </w:r>
          </w:p>
        </w:tc>
        <w:tc>
          <w:tcPr>
            <w:tcW w:w="104" w:type="dxa"/>
            <w:tcBorders>
              <w:right w:val="single" w:sz="6" w:space="0" w:color="000000"/>
            </w:tcBorders>
            <w:shd w:val="clear" w:color="auto" w:fill="auto"/>
            <w:tcMar>
              <w:top w:w="0" w:type="dxa"/>
              <w:left w:w="40" w:type="dxa"/>
              <w:bottom w:w="0" w:type="dxa"/>
              <w:right w:w="40" w:type="dxa"/>
            </w:tcMar>
            <w:vAlign w:val="bottom"/>
          </w:tcPr>
          <w:p w14:paraId="4E5198C7"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72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B5EEF5F"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iscritti</w:t>
            </w:r>
          </w:p>
        </w:tc>
        <w:tc>
          <w:tcPr>
            <w:tcW w:w="72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411EA9F"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definiti</w:t>
            </w:r>
          </w:p>
        </w:tc>
        <w:tc>
          <w:tcPr>
            <w:tcW w:w="74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E62D12B"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CR</w:t>
            </w:r>
          </w:p>
        </w:tc>
        <w:tc>
          <w:tcPr>
            <w:tcW w:w="104" w:type="dxa"/>
            <w:tcBorders>
              <w:right w:val="single" w:sz="6" w:space="0" w:color="000000"/>
            </w:tcBorders>
            <w:shd w:val="clear" w:color="auto" w:fill="auto"/>
            <w:tcMar>
              <w:top w:w="0" w:type="dxa"/>
              <w:left w:w="40" w:type="dxa"/>
              <w:bottom w:w="0" w:type="dxa"/>
              <w:right w:w="40" w:type="dxa"/>
            </w:tcMar>
            <w:vAlign w:val="bottom"/>
          </w:tcPr>
          <w:p w14:paraId="5FFF3EC1"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72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E174DC0" w14:textId="77777777" w:rsidR="00642320" w:rsidRPr="00817035" w:rsidRDefault="000B7B32"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b/>
                <w:sz w:val="26"/>
                <w:szCs w:val="26"/>
                <w:highlight w:val="yellow"/>
              </w:rPr>
              <w:t>iscritti</w:t>
            </w:r>
          </w:p>
        </w:tc>
        <w:tc>
          <w:tcPr>
            <w:tcW w:w="72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F0E9E36" w14:textId="77777777" w:rsidR="00642320" w:rsidRPr="00817035" w:rsidRDefault="000B7B32"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b/>
                <w:sz w:val="26"/>
                <w:szCs w:val="26"/>
                <w:highlight w:val="yellow"/>
              </w:rPr>
              <w:t>definiti</w:t>
            </w:r>
          </w:p>
        </w:tc>
        <w:tc>
          <w:tcPr>
            <w:tcW w:w="74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ED840D4" w14:textId="77777777" w:rsidR="00642320" w:rsidRPr="00817035" w:rsidRDefault="000B7B32"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b/>
                <w:sz w:val="26"/>
                <w:szCs w:val="26"/>
                <w:highlight w:val="yellow"/>
              </w:rPr>
              <w:t>CR</w:t>
            </w:r>
          </w:p>
        </w:tc>
      </w:tr>
      <w:tr w:rsidR="00642320" w:rsidRPr="003033BE" w14:paraId="13BC31C0" w14:textId="77777777">
        <w:trPr>
          <w:trHeight w:val="300"/>
        </w:trPr>
        <w:tc>
          <w:tcPr>
            <w:tcW w:w="72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487CADC2" w14:textId="5821A8C7" w:rsidR="00642320" w:rsidRPr="003033BE" w:rsidRDefault="008A588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1.475</w:t>
            </w:r>
          </w:p>
        </w:tc>
        <w:tc>
          <w:tcPr>
            <w:tcW w:w="72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222BBA6" w14:textId="3850DA08" w:rsidR="00642320" w:rsidRPr="003033BE" w:rsidRDefault="008A588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1.500</w:t>
            </w:r>
          </w:p>
        </w:tc>
        <w:tc>
          <w:tcPr>
            <w:tcW w:w="74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985B6C8" w14:textId="393A00FE" w:rsidR="00642320" w:rsidRPr="003033BE" w:rsidRDefault="008A588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1,02</w:t>
            </w:r>
          </w:p>
        </w:tc>
        <w:tc>
          <w:tcPr>
            <w:tcW w:w="104" w:type="dxa"/>
            <w:tcBorders>
              <w:right w:val="single" w:sz="6" w:space="0" w:color="000000"/>
            </w:tcBorders>
            <w:shd w:val="clear" w:color="auto" w:fill="auto"/>
            <w:tcMar>
              <w:top w:w="0" w:type="dxa"/>
              <w:left w:w="40" w:type="dxa"/>
              <w:bottom w:w="0" w:type="dxa"/>
              <w:right w:w="40" w:type="dxa"/>
            </w:tcMar>
            <w:vAlign w:val="bottom"/>
          </w:tcPr>
          <w:p w14:paraId="59C1EAA6"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72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F53D3E4" w14:textId="0F02524A" w:rsidR="00642320" w:rsidRPr="003033BE" w:rsidRDefault="008A588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1.224</w:t>
            </w:r>
          </w:p>
        </w:tc>
        <w:tc>
          <w:tcPr>
            <w:tcW w:w="72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DF4E01E" w14:textId="03393E58" w:rsidR="00642320" w:rsidRPr="003033BE" w:rsidRDefault="008A588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1.072</w:t>
            </w:r>
          </w:p>
        </w:tc>
        <w:tc>
          <w:tcPr>
            <w:tcW w:w="72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646B657" w14:textId="30288365" w:rsidR="00642320" w:rsidRPr="003033BE" w:rsidRDefault="008A588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0,88</w:t>
            </w:r>
          </w:p>
        </w:tc>
        <w:tc>
          <w:tcPr>
            <w:tcW w:w="104" w:type="dxa"/>
            <w:tcBorders>
              <w:right w:val="single" w:sz="6" w:space="0" w:color="000000"/>
            </w:tcBorders>
            <w:shd w:val="clear" w:color="auto" w:fill="auto"/>
            <w:tcMar>
              <w:top w:w="0" w:type="dxa"/>
              <w:left w:w="40" w:type="dxa"/>
              <w:bottom w:w="0" w:type="dxa"/>
              <w:right w:w="40" w:type="dxa"/>
            </w:tcMar>
            <w:vAlign w:val="bottom"/>
          </w:tcPr>
          <w:p w14:paraId="21CE0079"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72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6F4E5C4" w14:textId="37A63E0C" w:rsidR="00642320" w:rsidRPr="003033BE" w:rsidRDefault="008A588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1.422</w:t>
            </w:r>
          </w:p>
        </w:tc>
        <w:tc>
          <w:tcPr>
            <w:tcW w:w="72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C1F78CE" w14:textId="1A9BEA9F" w:rsidR="00642320" w:rsidRPr="003033BE" w:rsidRDefault="008A588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1.422</w:t>
            </w:r>
          </w:p>
        </w:tc>
        <w:tc>
          <w:tcPr>
            <w:tcW w:w="74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E6A4031" w14:textId="0D87EDC9" w:rsidR="00642320" w:rsidRPr="003033BE" w:rsidRDefault="008A588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1,01</w:t>
            </w:r>
          </w:p>
        </w:tc>
        <w:tc>
          <w:tcPr>
            <w:tcW w:w="104" w:type="dxa"/>
            <w:tcBorders>
              <w:right w:val="single" w:sz="6" w:space="0" w:color="000000"/>
            </w:tcBorders>
            <w:shd w:val="clear" w:color="auto" w:fill="auto"/>
            <w:tcMar>
              <w:top w:w="0" w:type="dxa"/>
              <w:left w:w="40" w:type="dxa"/>
              <w:bottom w:w="0" w:type="dxa"/>
              <w:right w:w="40" w:type="dxa"/>
            </w:tcMar>
            <w:vAlign w:val="bottom"/>
          </w:tcPr>
          <w:p w14:paraId="5D2D6AF8"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72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26D9DC3" w14:textId="2EFD1412" w:rsidR="00642320" w:rsidRPr="00817035" w:rsidRDefault="00DC4C9C"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sz w:val="26"/>
                <w:szCs w:val="26"/>
                <w:highlight w:val="yellow"/>
              </w:rPr>
              <w:t>794</w:t>
            </w:r>
          </w:p>
        </w:tc>
        <w:tc>
          <w:tcPr>
            <w:tcW w:w="72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24A0A5F" w14:textId="5B6475BD" w:rsidR="00642320" w:rsidRPr="00817035" w:rsidRDefault="00DC4C9C"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sz w:val="26"/>
                <w:szCs w:val="26"/>
                <w:highlight w:val="yellow"/>
              </w:rPr>
              <w:t>804</w:t>
            </w:r>
          </w:p>
        </w:tc>
        <w:tc>
          <w:tcPr>
            <w:tcW w:w="74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D7CB1C1" w14:textId="2F1442ED" w:rsidR="00642320" w:rsidRPr="00817035" w:rsidRDefault="00DC4C9C"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sz w:val="26"/>
                <w:szCs w:val="26"/>
                <w:highlight w:val="yellow"/>
              </w:rPr>
              <w:t>1,01</w:t>
            </w:r>
          </w:p>
        </w:tc>
      </w:tr>
    </w:tbl>
    <w:p w14:paraId="35CD5729" w14:textId="77777777" w:rsidR="00642320" w:rsidRPr="003033BE" w:rsidRDefault="00642320" w:rsidP="003033BE">
      <w:pPr>
        <w:spacing w:line="360" w:lineRule="auto"/>
        <w:ind w:left="720"/>
        <w:jc w:val="both"/>
        <w:rPr>
          <w:rFonts w:ascii="Times New Roman" w:eastAsia="Times New Roman" w:hAnsi="Times New Roman" w:cs="Times New Roman"/>
          <w:b/>
          <w:sz w:val="26"/>
          <w:szCs w:val="26"/>
        </w:rPr>
      </w:pPr>
    </w:p>
    <w:p w14:paraId="21959384" w14:textId="3669FEE1" w:rsidR="00642320" w:rsidRPr="003033BE" w:rsidRDefault="000B7B32" w:rsidP="003033BE">
      <w:pPr>
        <w:spacing w:line="360" w:lineRule="auto"/>
        <w:jc w:val="both"/>
        <w:rPr>
          <w:rFonts w:ascii="Times New Roman" w:eastAsia="Times New Roman" w:hAnsi="Times New Roman" w:cs="Times New Roman"/>
          <w:sz w:val="26"/>
          <w:szCs w:val="26"/>
        </w:rPr>
      </w:pPr>
      <w:r w:rsidRPr="003033BE">
        <w:rPr>
          <w:rFonts w:ascii="Times New Roman" w:eastAsia="Times New Roman" w:hAnsi="Times New Roman" w:cs="Times New Roman"/>
          <w:sz w:val="26"/>
          <w:szCs w:val="26"/>
        </w:rPr>
        <w:t xml:space="preserve">Sebbene il dato aggregato, aggiornato al primo semestre 2022, non possa fornire una fotografia esatta delle risultanze dell’anno ancora in corso, i dati ricevuti consentono di osservare delle oscillazioni non eccessivamente significative rispetto al </w:t>
      </w:r>
      <w:r w:rsidR="005237A1">
        <w:rPr>
          <w:rFonts w:ascii="Times New Roman" w:eastAsia="Times New Roman" w:hAnsi="Times New Roman" w:cs="Times New Roman"/>
          <w:i/>
          <w:iCs/>
          <w:sz w:val="26"/>
          <w:szCs w:val="26"/>
        </w:rPr>
        <w:t>c</w:t>
      </w:r>
      <w:r w:rsidRPr="003033BE">
        <w:rPr>
          <w:rFonts w:ascii="Times New Roman" w:eastAsia="Times New Roman" w:hAnsi="Times New Roman" w:cs="Times New Roman"/>
          <w:i/>
          <w:iCs/>
          <w:sz w:val="26"/>
          <w:szCs w:val="26"/>
        </w:rPr>
        <w:t xml:space="preserve">learance </w:t>
      </w:r>
      <w:r w:rsidR="005237A1">
        <w:rPr>
          <w:rFonts w:ascii="Times New Roman" w:eastAsia="Times New Roman" w:hAnsi="Times New Roman" w:cs="Times New Roman"/>
          <w:i/>
          <w:iCs/>
          <w:sz w:val="26"/>
          <w:szCs w:val="26"/>
        </w:rPr>
        <w:t>r</w:t>
      </w:r>
      <w:r w:rsidRPr="003033BE">
        <w:rPr>
          <w:rFonts w:ascii="Times New Roman" w:eastAsia="Times New Roman" w:hAnsi="Times New Roman" w:cs="Times New Roman"/>
          <w:i/>
          <w:iCs/>
          <w:sz w:val="26"/>
          <w:szCs w:val="26"/>
        </w:rPr>
        <w:t>ate</w:t>
      </w:r>
      <w:r w:rsidRPr="003033BE">
        <w:rPr>
          <w:rFonts w:ascii="Times New Roman" w:eastAsia="Times New Roman" w:hAnsi="Times New Roman" w:cs="Times New Roman"/>
          <w:sz w:val="26"/>
          <w:szCs w:val="26"/>
        </w:rPr>
        <w:t xml:space="preserve"> </w:t>
      </w:r>
      <w:r w:rsidRPr="003033BE">
        <w:rPr>
          <w:rFonts w:ascii="Times New Roman" w:eastAsia="Times New Roman" w:hAnsi="Times New Roman" w:cs="Times New Roman"/>
          <w:sz w:val="26"/>
          <w:szCs w:val="26"/>
        </w:rPr>
        <w:lastRenderedPageBreak/>
        <w:t xml:space="preserve">degli anni precedenti. A fronte di un leggero </w:t>
      </w:r>
      <w:r w:rsidR="00C93F2D" w:rsidRPr="003033BE">
        <w:rPr>
          <w:rFonts w:ascii="Times New Roman" w:eastAsia="Times New Roman" w:hAnsi="Times New Roman" w:cs="Times New Roman"/>
          <w:sz w:val="26"/>
          <w:szCs w:val="26"/>
        </w:rPr>
        <w:t>abbassamento</w:t>
      </w:r>
      <w:r w:rsidRPr="003033BE">
        <w:rPr>
          <w:rFonts w:ascii="Times New Roman" w:eastAsia="Times New Roman" w:hAnsi="Times New Roman" w:cs="Times New Roman"/>
          <w:sz w:val="26"/>
          <w:szCs w:val="26"/>
        </w:rPr>
        <w:t xml:space="preserve"> nel settore civile</w:t>
      </w:r>
      <w:r w:rsidR="00C93F2D" w:rsidRPr="003033BE">
        <w:rPr>
          <w:rFonts w:ascii="Times New Roman" w:eastAsia="Times New Roman" w:hAnsi="Times New Roman" w:cs="Times New Roman"/>
          <w:sz w:val="26"/>
          <w:szCs w:val="26"/>
        </w:rPr>
        <w:t>, nel settore penale si evidenzia l’esatta corrispondenza del CR rispetto all’anno precedente</w:t>
      </w:r>
      <w:r w:rsidRPr="003033BE">
        <w:rPr>
          <w:rFonts w:ascii="Times New Roman" w:eastAsia="Times New Roman" w:hAnsi="Times New Roman" w:cs="Times New Roman"/>
          <w:sz w:val="26"/>
          <w:szCs w:val="26"/>
        </w:rPr>
        <w:t>.</w:t>
      </w:r>
    </w:p>
    <w:p w14:paraId="4539B88F" w14:textId="77777777" w:rsidR="00642320" w:rsidRPr="003033BE" w:rsidRDefault="00642320" w:rsidP="003033BE">
      <w:pPr>
        <w:spacing w:line="360" w:lineRule="auto"/>
        <w:jc w:val="both"/>
        <w:rPr>
          <w:rFonts w:ascii="Times New Roman" w:eastAsia="Times New Roman" w:hAnsi="Times New Roman" w:cs="Times New Roman"/>
          <w:b/>
          <w:sz w:val="26"/>
          <w:szCs w:val="26"/>
        </w:rPr>
      </w:pPr>
    </w:p>
    <w:p w14:paraId="15D41F1E" w14:textId="1E0AD3F9" w:rsidR="00642320" w:rsidRPr="005352F0" w:rsidRDefault="000B7B32" w:rsidP="003033BE">
      <w:pPr>
        <w:numPr>
          <w:ilvl w:val="0"/>
          <w:numId w:val="5"/>
        </w:numPr>
        <w:spacing w:line="360" w:lineRule="auto"/>
        <w:jc w:val="both"/>
        <w:rPr>
          <w:rFonts w:ascii="Times New Roman" w:eastAsia="Times New Roman" w:hAnsi="Times New Roman" w:cs="Times New Roman"/>
          <w:b/>
          <w:sz w:val="26"/>
          <w:szCs w:val="26"/>
        </w:rPr>
      </w:pPr>
      <w:r w:rsidRPr="003033BE">
        <w:rPr>
          <w:rFonts w:ascii="Times New Roman" w:eastAsia="Times New Roman" w:hAnsi="Times New Roman" w:cs="Times New Roman"/>
          <w:b/>
          <w:sz w:val="26"/>
          <w:szCs w:val="26"/>
        </w:rPr>
        <w:t xml:space="preserve">Procedimenti pendenti ed arretrato complessivo </w:t>
      </w:r>
    </w:p>
    <w:p w14:paraId="0A608473" w14:textId="2B8D215A" w:rsidR="00C93F2D" w:rsidRPr="003033BE" w:rsidRDefault="00C93F2D" w:rsidP="003033BE">
      <w:pPr>
        <w:spacing w:line="360" w:lineRule="auto"/>
        <w:jc w:val="both"/>
        <w:rPr>
          <w:rFonts w:ascii="Times New Roman" w:eastAsia="Times New Roman" w:hAnsi="Times New Roman" w:cs="Times New Roman"/>
          <w:iCs/>
          <w:sz w:val="26"/>
          <w:szCs w:val="26"/>
        </w:rPr>
      </w:pPr>
      <w:r w:rsidRPr="003033BE">
        <w:rPr>
          <w:rFonts w:ascii="Times New Roman" w:eastAsia="Times New Roman" w:hAnsi="Times New Roman" w:cs="Times New Roman"/>
          <w:iCs/>
          <w:sz w:val="26"/>
          <w:szCs w:val="26"/>
        </w:rPr>
        <w:t>Corte d’Appello di Perugia Sezione Civile</w:t>
      </w:r>
    </w:p>
    <w:tbl>
      <w:tblPr>
        <w:tblStyle w:val="ac"/>
        <w:tblW w:w="9607"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31"/>
        <w:gridCol w:w="643"/>
        <w:gridCol w:w="104"/>
        <w:gridCol w:w="674"/>
        <w:gridCol w:w="643"/>
        <w:gridCol w:w="643"/>
        <w:gridCol w:w="645"/>
        <w:gridCol w:w="104"/>
        <w:gridCol w:w="675"/>
        <w:gridCol w:w="644"/>
        <w:gridCol w:w="644"/>
        <w:gridCol w:w="645"/>
        <w:gridCol w:w="104"/>
        <w:gridCol w:w="675"/>
        <w:gridCol w:w="644"/>
        <w:gridCol w:w="644"/>
        <w:gridCol w:w="645"/>
      </w:tblGrid>
      <w:tr w:rsidR="00642320" w:rsidRPr="003033BE" w14:paraId="36059A08" w14:textId="77777777" w:rsidTr="006907D9">
        <w:trPr>
          <w:trHeight w:val="519"/>
        </w:trPr>
        <w:tc>
          <w:tcPr>
            <w:tcW w:w="1474" w:type="dxa"/>
            <w:gridSpan w:val="2"/>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E15EB75"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Anno 2019</w:t>
            </w:r>
          </w:p>
        </w:tc>
        <w:tc>
          <w:tcPr>
            <w:tcW w:w="104" w:type="dxa"/>
            <w:tcBorders>
              <w:right w:val="single" w:sz="6" w:space="0" w:color="000000"/>
            </w:tcBorders>
            <w:shd w:val="clear" w:color="auto" w:fill="auto"/>
            <w:tcMar>
              <w:top w:w="0" w:type="dxa"/>
              <w:left w:w="40" w:type="dxa"/>
              <w:bottom w:w="0" w:type="dxa"/>
              <w:right w:w="40" w:type="dxa"/>
            </w:tcMar>
            <w:vAlign w:val="bottom"/>
          </w:tcPr>
          <w:p w14:paraId="09F6D8B9"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2605" w:type="dxa"/>
            <w:gridSpan w:val="4"/>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5DE4F64A"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Anno 2020</w:t>
            </w:r>
          </w:p>
        </w:tc>
        <w:tc>
          <w:tcPr>
            <w:tcW w:w="104" w:type="dxa"/>
            <w:tcBorders>
              <w:right w:val="single" w:sz="6" w:space="0" w:color="000000"/>
            </w:tcBorders>
            <w:shd w:val="clear" w:color="auto" w:fill="auto"/>
            <w:tcMar>
              <w:top w:w="0" w:type="dxa"/>
              <w:left w:w="40" w:type="dxa"/>
              <w:bottom w:w="0" w:type="dxa"/>
              <w:right w:w="40" w:type="dxa"/>
            </w:tcMar>
            <w:vAlign w:val="bottom"/>
          </w:tcPr>
          <w:p w14:paraId="33C960DB"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2608" w:type="dxa"/>
            <w:gridSpan w:val="4"/>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4F958195"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Anno 2021</w:t>
            </w:r>
          </w:p>
        </w:tc>
        <w:tc>
          <w:tcPr>
            <w:tcW w:w="104" w:type="dxa"/>
            <w:tcBorders>
              <w:right w:val="single" w:sz="6" w:space="0" w:color="000000"/>
            </w:tcBorders>
            <w:shd w:val="clear" w:color="auto" w:fill="auto"/>
            <w:tcMar>
              <w:top w:w="0" w:type="dxa"/>
              <w:left w:w="40" w:type="dxa"/>
              <w:bottom w:w="0" w:type="dxa"/>
              <w:right w:w="40" w:type="dxa"/>
            </w:tcMar>
            <w:vAlign w:val="bottom"/>
          </w:tcPr>
          <w:p w14:paraId="35990AAB"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2608" w:type="dxa"/>
            <w:gridSpan w:val="4"/>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4B3B1E48" w14:textId="77777777" w:rsidR="00642320" w:rsidRPr="00817035" w:rsidRDefault="000B7B32"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b/>
                <w:sz w:val="26"/>
                <w:szCs w:val="26"/>
                <w:highlight w:val="yellow"/>
              </w:rPr>
              <w:t>I semestre 2022</w:t>
            </w:r>
          </w:p>
        </w:tc>
      </w:tr>
      <w:tr w:rsidR="00642320" w:rsidRPr="003033BE" w14:paraId="66C896C1" w14:textId="77777777" w:rsidTr="006907D9">
        <w:trPr>
          <w:trHeight w:val="667"/>
        </w:trPr>
        <w:tc>
          <w:tcPr>
            <w:tcW w:w="831"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0FF2F1A3"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pendenti CEPEJ</w:t>
            </w:r>
          </w:p>
        </w:tc>
        <w:tc>
          <w:tcPr>
            <w:tcW w:w="64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62CADB0"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arretrato</w:t>
            </w:r>
          </w:p>
        </w:tc>
        <w:tc>
          <w:tcPr>
            <w:tcW w:w="104" w:type="dxa"/>
            <w:tcBorders>
              <w:right w:val="single" w:sz="6" w:space="0" w:color="000000"/>
            </w:tcBorders>
            <w:shd w:val="clear" w:color="auto" w:fill="auto"/>
            <w:tcMar>
              <w:top w:w="0" w:type="dxa"/>
              <w:left w:w="40" w:type="dxa"/>
              <w:bottom w:w="0" w:type="dxa"/>
              <w:right w:w="40" w:type="dxa"/>
            </w:tcMar>
            <w:vAlign w:val="bottom"/>
          </w:tcPr>
          <w:p w14:paraId="2B1030F9"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67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7339A00"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pendenti CEPEJ</w:t>
            </w:r>
          </w:p>
        </w:tc>
        <w:tc>
          <w:tcPr>
            <w:tcW w:w="64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1A7A7CD"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var pendenti vs 2019</w:t>
            </w:r>
          </w:p>
        </w:tc>
        <w:tc>
          <w:tcPr>
            <w:tcW w:w="64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7DD26FC"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arretrato</w:t>
            </w:r>
          </w:p>
        </w:tc>
        <w:tc>
          <w:tcPr>
            <w:tcW w:w="64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A2D5E47"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var arretrato vs 2019</w:t>
            </w:r>
          </w:p>
        </w:tc>
        <w:tc>
          <w:tcPr>
            <w:tcW w:w="104" w:type="dxa"/>
            <w:tcBorders>
              <w:right w:val="single" w:sz="6" w:space="0" w:color="000000"/>
            </w:tcBorders>
            <w:shd w:val="clear" w:color="auto" w:fill="auto"/>
            <w:tcMar>
              <w:top w:w="0" w:type="dxa"/>
              <w:left w:w="40" w:type="dxa"/>
              <w:bottom w:w="0" w:type="dxa"/>
              <w:right w:w="40" w:type="dxa"/>
            </w:tcMar>
            <w:vAlign w:val="bottom"/>
          </w:tcPr>
          <w:p w14:paraId="598688C5"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67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939CDE4"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pendenti CEPEJ</w:t>
            </w:r>
          </w:p>
        </w:tc>
        <w:tc>
          <w:tcPr>
            <w:tcW w:w="64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99C573A"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var pendenti vs 2019</w:t>
            </w:r>
          </w:p>
        </w:tc>
        <w:tc>
          <w:tcPr>
            <w:tcW w:w="64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DCB3D23"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arretrato</w:t>
            </w:r>
          </w:p>
        </w:tc>
        <w:tc>
          <w:tcPr>
            <w:tcW w:w="64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8F54539"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var arretrato vs 2019</w:t>
            </w:r>
          </w:p>
        </w:tc>
        <w:tc>
          <w:tcPr>
            <w:tcW w:w="104" w:type="dxa"/>
            <w:tcBorders>
              <w:right w:val="single" w:sz="6" w:space="0" w:color="000000"/>
            </w:tcBorders>
            <w:shd w:val="clear" w:color="auto" w:fill="auto"/>
            <w:tcMar>
              <w:top w:w="0" w:type="dxa"/>
              <w:left w:w="40" w:type="dxa"/>
              <w:bottom w:w="0" w:type="dxa"/>
              <w:right w:w="40" w:type="dxa"/>
            </w:tcMar>
            <w:vAlign w:val="bottom"/>
          </w:tcPr>
          <w:p w14:paraId="546D8FEB"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67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A372003" w14:textId="77777777" w:rsidR="00642320" w:rsidRPr="00817035" w:rsidRDefault="000B7B32"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b/>
                <w:sz w:val="26"/>
                <w:szCs w:val="26"/>
                <w:highlight w:val="yellow"/>
              </w:rPr>
              <w:t>pendenti CEPEJ</w:t>
            </w:r>
          </w:p>
        </w:tc>
        <w:tc>
          <w:tcPr>
            <w:tcW w:w="64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FD3CD4E" w14:textId="77777777" w:rsidR="00642320" w:rsidRPr="00817035" w:rsidRDefault="000B7B32"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b/>
                <w:sz w:val="26"/>
                <w:szCs w:val="26"/>
                <w:highlight w:val="yellow"/>
              </w:rPr>
              <w:t>var pendenti vs 2019</w:t>
            </w:r>
          </w:p>
        </w:tc>
        <w:tc>
          <w:tcPr>
            <w:tcW w:w="64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B782EB4" w14:textId="77777777" w:rsidR="00642320" w:rsidRPr="00817035" w:rsidRDefault="000B7B32"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b/>
                <w:sz w:val="26"/>
                <w:szCs w:val="26"/>
                <w:highlight w:val="yellow"/>
              </w:rPr>
              <w:t>arretrato</w:t>
            </w:r>
          </w:p>
        </w:tc>
        <w:tc>
          <w:tcPr>
            <w:tcW w:w="64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CA4BBE1" w14:textId="77777777" w:rsidR="00642320" w:rsidRPr="00817035" w:rsidRDefault="000B7B32"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b/>
                <w:sz w:val="26"/>
                <w:szCs w:val="26"/>
                <w:highlight w:val="yellow"/>
              </w:rPr>
              <w:t>var arretrato vs 2019</w:t>
            </w:r>
          </w:p>
        </w:tc>
      </w:tr>
      <w:tr w:rsidR="00642320" w:rsidRPr="003033BE" w14:paraId="59AFC7DC" w14:textId="77777777" w:rsidTr="006907D9">
        <w:trPr>
          <w:trHeight w:val="296"/>
        </w:trPr>
        <w:tc>
          <w:tcPr>
            <w:tcW w:w="831"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384C5928" w14:textId="64C4C30C" w:rsidR="00642320" w:rsidRPr="003033BE" w:rsidRDefault="00C93F2D"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2.618</w:t>
            </w:r>
          </w:p>
        </w:tc>
        <w:tc>
          <w:tcPr>
            <w:tcW w:w="64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40534B6" w14:textId="1D62CE1F" w:rsidR="00642320" w:rsidRPr="003033BE" w:rsidRDefault="00C93F2D"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362</w:t>
            </w:r>
          </w:p>
        </w:tc>
        <w:tc>
          <w:tcPr>
            <w:tcW w:w="104" w:type="dxa"/>
            <w:tcBorders>
              <w:right w:val="single" w:sz="6" w:space="0" w:color="000000"/>
            </w:tcBorders>
            <w:shd w:val="clear" w:color="auto" w:fill="auto"/>
            <w:tcMar>
              <w:top w:w="0" w:type="dxa"/>
              <w:left w:w="40" w:type="dxa"/>
              <w:bottom w:w="0" w:type="dxa"/>
              <w:right w:w="40" w:type="dxa"/>
            </w:tcMar>
            <w:vAlign w:val="bottom"/>
          </w:tcPr>
          <w:p w14:paraId="36C41A83"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67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C39D8C0" w14:textId="38A8C1EE" w:rsidR="00642320" w:rsidRPr="003033BE" w:rsidRDefault="00C93F2D"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2.698</w:t>
            </w:r>
          </w:p>
        </w:tc>
        <w:tc>
          <w:tcPr>
            <w:tcW w:w="64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23D0A53" w14:textId="6FA87712" w:rsidR="00642320" w:rsidRPr="003033BE" w:rsidRDefault="00C93F2D"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3,1</w:t>
            </w:r>
            <w:r w:rsidR="000B7B32" w:rsidRPr="003033BE">
              <w:rPr>
                <w:rFonts w:ascii="Times New Roman" w:eastAsia="Calibri" w:hAnsi="Times New Roman" w:cs="Times New Roman"/>
                <w:sz w:val="26"/>
                <w:szCs w:val="26"/>
              </w:rPr>
              <w:t>%</w:t>
            </w:r>
          </w:p>
        </w:tc>
        <w:tc>
          <w:tcPr>
            <w:tcW w:w="643"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AC2046B" w14:textId="10CBF710" w:rsidR="00642320" w:rsidRPr="003033BE" w:rsidRDefault="00C93F2D"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540</w:t>
            </w:r>
          </w:p>
        </w:tc>
        <w:tc>
          <w:tcPr>
            <w:tcW w:w="64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03056DB" w14:textId="0336879E" w:rsidR="00642320" w:rsidRPr="006907D9" w:rsidRDefault="00C93F2D" w:rsidP="003033BE">
            <w:pPr>
              <w:widowControl w:val="0"/>
              <w:spacing w:line="360" w:lineRule="auto"/>
              <w:jc w:val="center"/>
              <w:rPr>
                <w:rFonts w:ascii="Times New Roman" w:eastAsia="Calibri" w:hAnsi="Times New Roman" w:cs="Times New Roman"/>
                <w:sz w:val="20"/>
                <w:szCs w:val="20"/>
              </w:rPr>
            </w:pPr>
            <w:r w:rsidRPr="006907D9">
              <w:rPr>
                <w:rFonts w:ascii="Times New Roman" w:eastAsia="Calibri" w:hAnsi="Times New Roman" w:cs="Times New Roman"/>
                <w:sz w:val="20"/>
                <w:szCs w:val="20"/>
              </w:rPr>
              <w:t>49,2</w:t>
            </w:r>
            <w:r w:rsidR="000B7B32" w:rsidRPr="006907D9">
              <w:rPr>
                <w:rFonts w:ascii="Times New Roman" w:eastAsia="Calibri" w:hAnsi="Times New Roman" w:cs="Times New Roman"/>
                <w:sz w:val="20"/>
                <w:szCs w:val="20"/>
              </w:rPr>
              <w:t>%</w:t>
            </w:r>
          </w:p>
        </w:tc>
        <w:tc>
          <w:tcPr>
            <w:tcW w:w="104" w:type="dxa"/>
            <w:tcBorders>
              <w:right w:val="single" w:sz="6" w:space="0" w:color="000000"/>
            </w:tcBorders>
            <w:shd w:val="clear" w:color="auto" w:fill="auto"/>
            <w:tcMar>
              <w:top w:w="0" w:type="dxa"/>
              <w:left w:w="40" w:type="dxa"/>
              <w:bottom w:w="0" w:type="dxa"/>
              <w:right w:w="40" w:type="dxa"/>
            </w:tcMar>
            <w:vAlign w:val="bottom"/>
          </w:tcPr>
          <w:p w14:paraId="09811589"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67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823D38E" w14:textId="641A142A" w:rsidR="00642320" w:rsidRPr="003033BE" w:rsidRDefault="00C93F2D"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2.321</w:t>
            </w:r>
          </w:p>
        </w:tc>
        <w:tc>
          <w:tcPr>
            <w:tcW w:w="64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177BD8F" w14:textId="211A51F9" w:rsidR="00642320" w:rsidRPr="006907D9" w:rsidRDefault="000B7B32" w:rsidP="003033BE">
            <w:pPr>
              <w:widowControl w:val="0"/>
              <w:spacing w:line="360" w:lineRule="auto"/>
              <w:jc w:val="center"/>
              <w:rPr>
                <w:rFonts w:ascii="Times New Roman" w:eastAsia="Calibri" w:hAnsi="Times New Roman" w:cs="Times New Roman"/>
                <w:sz w:val="18"/>
                <w:szCs w:val="18"/>
              </w:rPr>
            </w:pPr>
            <w:r w:rsidRPr="006907D9">
              <w:rPr>
                <w:rFonts w:ascii="Times New Roman" w:eastAsia="Calibri" w:hAnsi="Times New Roman" w:cs="Times New Roman"/>
                <w:sz w:val="18"/>
                <w:szCs w:val="18"/>
              </w:rPr>
              <w:t>-</w:t>
            </w:r>
            <w:r w:rsidR="00C93F2D" w:rsidRPr="006907D9">
              <w:rPr>
                <w:rFonts w:ascii="Times New Roman" w:eastAsia="Calibri" w:hAnsi="Times New Roman" w:cs="Times New Roman"/>
                <w:sz w:val="18"/>
                <w:szCs w:val="18"/>
              </w:rPr>
              <w:t>11,3</w:t>
            </w:r>
            <w:r w:rsidRPr="006907D9">
              <w:rPr>
                <w:rFonts w:ascii="Times New Roman" w:eastAsia="Calibri" w:hAnsi="Times New Roman" w:cs="Times New Roman"/>
                <w:sz w:val="18"/>
                <w:szCs w:val="18"/>
              </w:rPr>
              <w:t>%</w:t>
            </w:r>
          </w:p>
        </w:tc>
        <w:tc>
          <w:tcPr>
            <w:tcW w:w="64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9B00205" w14:textId="04820BDE" w:rsidR="00642320" w:rsidRPr="003033BE" w:rsidRDefault="00C93F2D"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455</w:t>
            </w:r>
          </w:p>
        </w:tc>
        <w:tc>
          <w:tcPr>
            <w:tcW w:w="64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04A694F" w14:textId="77AC133B" w:rsidR="00642320" w:rsidRPr="006907D9" w:rsidRDefault="00C93F2D" w:rsidP="003033BE">
            <w:pPr>
              <w:widowControl w:val="0"/>
              <w:spacing w:line="360" w:lineRule="auto"/>
              <w:jc w:val="center"/>
              <w:rPr>
                <w:rFonts w:ascii="Times New Roman" w:eastAsia="Calibri" w:hAnsi="Times New Roman" w:cs="Times New Roman"/>
                <w:sz w:val="20"/>
                <w:szCs w:val="20"/>
              </w:rPr>
            </w:pPr>
            <w:r w:rsidRPr="006907D9">
              <w:rPr>
                <w:rFonts w:ascii="Times New Roman" w:eastAsia="Calibri" w:hAnsi="Times New Roman" w:cs="Times New Roman"/>
                <w:sz w:val="20"/>
                <w:szCs w:val="20"/>
              </w:rPr>
              <w:t>25,7</w:t>
            </w:r>
            <w:r w:rsidR="000B7B32" w:rsidRPr="006907D9">
              <w:rPr>
                <w:rFonts w:ascii="Times New Roman" w:eastAsia="Calibri" w:hAnsi="Times New Roman" w:cs="Times New Roman"/>
                <w:sz w:val="20"/>
                <w:szCs w:val="20"/>
              </w:rPr>
              <w:t>%</w:t>
            </w:r>
          </w:p>
        </w:tc>
        <w:tc>
          <w:tcPr>
            <w:tcW w:w="104" w:type="dxa"/>
            <w:tcBorders>
              <w:right w:val="single" w:sz="6" w:space="0" w:color="000000"/>
            </w:tcBorders>
            <w:shd w:val="clear" w:color="auto" w:fill="auto"/>
            <w:tcMar>
              <w:top w:w="0" w:type="dxa"/>
              <w:left w:w="40" w:type="dxa"/>
              <w:bottom w:w="0" w:type="dxa"/>
              <w:right w:w="40" w:type="dxa"/>
            </w:tcMar>
            <w:vAlign w:val="bottom"/>
          </w:tcPr>
          <w:p w14:paraId="71B6E053" w14:textId="77777777" w:rsidR="00642320" w:rsidRPr="003033BE" w:rsidRDefault="00642320" w:rsidP="003033BE">
            <w:pPr>
              <w:widowControl w:val="0"/>
              <w:spacing w:line="360" w:lineRule="auto"/>
              <w:rPr>
                <w:rFonts w:ascii="Times New Roman" w:eastAsia="Calibri" w:hAnsi="Times New Roman" w:cs="Times New Roman"/>
                <w:sz w:val="26"/>
                <w:szCs w:val="26"/>
              </w:rPr>
            </w:pPr>
          </w:p>
        </w:tc>
        <w:tc>
          <w:tcPr>
            <w:tcW w:w="675"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FC8CE43" w14:textId="01B2A338" w:rsidR="00642320" w:rsidRPr="00817035" w:rsidRDefault="00C93F2D"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sz w:val="26"/>
                <w:szCs w:val="26"/>
                <w:highlight w:val="yellow"/>
              </w:rPr>
              <w:t>2163</w:t>
            </w:r>
          </w:p>
        </w:tc>
        <w:tc>
          <w:tcPr>
            <w:tcW w:w="64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59D886E" w14:textId="1430300E" w:rsidR="00642320" w:rsidRPr="00817035" w:rsidRDefault="000B7B32" w:rsidP="003033BE">
            <w:pPr>
              <w:widowControl w:val="0"/>
              <w:spacing w:line="360" w:lineRule="auto"/>
              <w:jc w:val="center"/>
              <w:rPr>
                <w:rFonts w:ascii="Times New Roman" w:eastAsia="Calibri" w:hAnsi="Times New Roman" w:cs="Times New Roman"/>
                <w:sz w:val="18"/>
                <w:szCs w:val="18"/>
                <w:highlight w:val="yellow"/>
              </w:rPr>
            </w:pPr>
            <w:r w:rsidRPr="00817035">
              <w:rPr>
                <w:rFonts w:ascii="Times New Roman" w:eastAsia="Calibri" w:hAnsi="Times New Roman" w:cs="Times New Roman"/>
                <w:sz w:val="18"/>
                <w:szCs w:val="18"/>
                <w:highlight w:val="yellow"/>
              </w:rPr>
              <w:t>-</w:t>
            </w:r>
            <w:r w:rsidR="00C93F2D" w:rsidRPr="00817035">
              <w:rPr>
                <w:rFonts w:ascii="Times New Roman" w:eastAsia="Calibri" w:hAnsi="Times New Roman" w:cs="Times New Roman"/>
                <w:sz w:val="18"/>
                <w:szCs w:val="18"/>
                <w:highlight w:val="yellow"/>
              </w:rPr>
              <w:t>17,4</w:t>
            </w:r>
            <w:r w:rsidRPr="00817035">
              <w:rPr>
                <w:rFonts w:ascii="Times New Roman" w:eastAsia="Calibri" w:hAnsi="Times New Roman" w:cs="Times New Roman"/>
                <w:sz w:val="18"/>
                <w:szCs w:val="18"/>
                <w:highlight w:val="yellow"/>
              </w:rPr>
              <w:t>%</w:t>
            </w:r>
          </w:p>
        </w:tc>
        <w:tc>
          <w:tcPr>
            <w:tcW w:w="64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7879E42" w14:textId="6B258DD6" w:rsidR="00642320" w:rsidRPr="00817035" w:rsidRDefault="00C93F2D"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sz w:val="26"/>
                <w:szCs w:val="26"/>
                <w:highlight w:val="yellow"/>
              </w:rPr>
              <w:t>472</w:t>
            </w:r>
          </w:p>
        </w:tc>
        <w:tc>
          <w:tcPr>
            <w:tcW w:w="64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8CF0998" w14:textId="68BE84CC" w:rsidR="00642320" w:rsidRPr="00817035" w:rsidRDefault="00C93F2D" w:rsidP="003033BE">
            <w:pPr>
              <w:widowControl w:val="0"/>
              <w:spacing w:line="360" w:lineRule="auto"/>
              <w:jc w:val="center"/>
              <w:rPr>
                <w:rFonts w:ascii="Times New Roman" w:eastAsia="Calibri" w:hAnsi="Times New Roman" w:cs="Times New Roman"/>
                <w:sz w:val="20"/>
                <w:szCs w:val="20"/>
                <w:highlight w:val="yellow"/>
              </w:rPr>
            </w:pPr>
            <w:r w:rsidRPr="00817035">
              <w:rPr>
                <w:rFonts w:ascii="Times New Roman" w:eastAsia="Calibri" w:hAnsi="Times New Roman" w:cs="Times New Roman"/>
                <w:sz w:val="20"/>
                <w:szCs w:val="20"/>
                <w:highlight w:val="yellow"/>
              </w:rPr>
              <w:t>30,4</w:t>
            </w:r>
            <w:r w:rsidR="000B7B32" w:rsidRPr="00817035">
              <w:rPr>
                <w:rFonts w:ascii="Times New Roman" w:eastAsia="Calibri" w:hAnsi="Times New Roman" w:cs="Times New Roman"/>
                <w:sz w:val="20"/>
                <w:szCs w:val="20"/>
                <w:highlight w:val="yellow"/>
              </w:rPr>
              <w:t>%</w:t>
            </w:r>
          </w:p>
        </w:tc>
      </w:tr>
    </w:tbl>
    <w:p w14:paraId="75218FB6" w14:textId="77777777" w:rsidR="00642320" w:rsidRPr="003033BE" w:rsidRDefault="00642320" w:rsidP="003033BE">
      <w:pPr>
        <w:spacing w:line="360" w:lineRule="auto"/>
        <w:jc w:val="both"/>
        <w:rPr>
          <w:rFonts w:ascii="Times New Roman" w:eastAsia="Times New Roman" w:hAnsi="Times New Roman" w:cs="Times New Roman"/>
          <w:b/>
          <w:sz w:val="26"/>
          <w:szCs w:val="26"/>
          <w:highlight w:val="yellow"/>
        </w:rPr>
      </w:pPr>
    </w:p>
    <w:p w14:paraId="49245D0B" w14:textId="4415BCCB" w:rsidR="00C93F2D" w:rsidRPr="003033BE" w:rsidRDefault="00C93F2D" w:rsidP="003033BE">
      <w:pPr>
        <w:spacing w:line="360" w:lineRule="auto"/>
        <w:jc w:val="both"/>
        <w:rPr>
          <w:rFonts w:ascii="Times New Roman" w:eastAsia="Times New Roman" w:hAnsi="Times New Roman" w:cs="Times New Roman"/>
          <w:iCs/>
          <w:sz w:val="26"/>
          <w:szCs w:val="26"/>
        </w:rPr>
      </w:pPr>
      <w:r w:rsidRPr="003033BE">
        <w:rPr>
          <w:rFonts w:ascii="Times New Roman" w:eastAsia="Times New Roman" w:hAnsi="Times New Roman" w:cs="Times New Roman"/>
          <w:iCs/>
          <w:sz w:val="26"/>
          <w:szCs w:val="26"/>
        </w:rPr>
        <w:t>Corte d’Appello di Perugia Sezione Penale</w:t>
      </w:r>
    </w:p>
    <w:tbl>
      <w:tblPr>
        <w:tblStyle w:val="ad"/>
        <w:tblW w:w="9453"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00"/>
        <w:gridCol w:w="786"/>
        <w:gridCol w:w="824"/>
        <w:gridCol w:w="791"/>
        <w:gridCol w:w="113"/>
        <w:gridCol w:w="788"/>
        <w:gridCol w:w="788"/>
        <w:gridCol w:w="788"/>
        <w:gridCol w:w="788"/>
        <w:gridCol w:w="814"/>
        <w:gridCol w:w="788"/>
        <w:gridCol w:w="788"/>
        <w:gridCol w:w="788"/>
        <w:gridCol w:w="9"/>
      </w:tblGrid>
      <w:tr w:rsidR="006907D9" w:rsidRPr="003033BE" w14:paraId="386132DA" w14:textId="77777777" w:rsidTr="006907D9">
        <w:trPr>
          <w:trHeight w:val="442"/>
        </w:trPr>
        <w:tc>
          <w:tcPr>
            <w:tcW w:w="3004" w:type="dxa"/>
            <w:gridSpan w:val="4"/>
            <w:tcBorders>
              <w:top w:val="single" w:sz="6" w:space="0" w:color="000000"/>
              <w:bottom w:val="single" w:sz="6" w:space="0" w:color="000000"/>
              <w:right w:val="single" w:sz="6" w:space="0" w:color="000000"/>
            </w:tcBorders>
            <w:tcMar>
              <w:top w:w="0" w:type="dxa"/>
              <w:left w:w="40" w:type="dxa"/>
              <w:bottom w:w="0" w:type="dxa"/>
              <w:right w:w="40" w:type="dxa"/>
            </w:tcMar>
            <w:vAlign w:val="center"/>
          </w:tcPr>
          <w:p w14:paraId="46608177" w14:textId="77777777" w:rsidR="006907D9" w:rsidRPr="003033BE" w:rsidRDefault="006907D9"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Anno 2019</w:t>
            </w:r>
          </w:p>
        </w:tc>
        <w:tc>
          <w:tcPr>
            <w:tcW w:w="113" w:type="dxa"/>
            <w:tcBorders>
              <w:right w:val="single" w:sz="6" w:space="0" w:color="000000"/>
            </w:tcBorders>
            <w:shd w:val="clear" w:color="auto" w:fill="auto"/>
            <w:tcMar>
              <w:top w:w="0" w:type="dxa"/>
              <w:left w:w="40" w:type="dxa"/>
              <w:bottom w:w="0" w:type="dxa"/>
              <w:right w:w="40" w:type="dxa"/>
            </w:tcMar>
            <w:vAlign w:val="center"/>
          </w:tcPr>
          <w:p w14:paraId="7F539B5A" w14:textId="77777777" w:rsidR="006907D9" w:rsidRPr="003033BE" w:rsidRDefault="006907D9" w:rsidP="003033BE">
            <w:pPr>
              <w:widowControl w:val="0"/>
              <w:spacing w:line="360" w:lineRule="auto"/>
              <w:rPr>
                <w:rFonts w:ascii="Times New Roman" w:eastAsia="Calibri" w:hAnsi="Times New Roman" w:cs="Times New Roman"/>
                <w:sz w:val="26"/>
                <w:szCs w:val="26"/>
              </w:rPr>
            </w:pPr>
          </w:p>
        </w:tc>
        <w:tc>
          <w:tcPr>
            <w:tcW w:w="6336" w:type="dxa"/>
            <w:gridSpan w:val="9"/>
            <w:tcBorders>
              <w:top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457BC5D4" w14:textId="77777777" w:rsidR="006907D9" w:rsidRPr="003033BE" w:rsidRDefault="006907D9"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Anno 2020</w:t>
            </w:r>
          </w:p>
        </w:tc>
      </w:tr>
      <w:tr w:rsidR="006907D9" w:rsidRPr="003033BE" w14:paraId="745D8590" w14:textId="77777777" w:rsidTr="006907D9">
        <w:trPr>
          <w:gridAfter w:val="1"/>
          <w:wAfter w:w="9" w:type="dxa"/>
          <w:trHeight w:val="949"/>
        </w:trPr>
        <w:tc>
          <w:tcPr>
            <w:tcW w:w="601" w:type="dxa"/>
            <w:tcBorders>
              <w:right w:val="single" w:sz="6" w:space="0" w:color="000000"/>
            </w:tcBorders>
            <w:shd w:val="clear" w:color="auto" w:fill="auto"/>
            <w:tcMar>
              <w:top w:w="0" w:type="dxa"/>
              <w:left w:w="40" w:type="dxa"/>
              <w:bottom w:w="0" w:type="dxa"/>
              <w:right w:w="40" w:type="dxa"/>
            </w:tcMar>
            <w:vAlign w:val="center"/>
          </w:tcPr>
          <w:p w14:paraId="10DD5A74" w14:textId="77777777" w:rsidR="006907D9" w:rsidRPr="003033BE" w:rsidRDefault="006907D9"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pendenti totale</w:t>
            </w:r>
          </w:p>
        </w:tc>
        <w:tc>
          <w:tcPr>
            <w:tcW w:w="787" w:type="dxa"/>
            <w:tcBorders>
              <w:right w:val="single" w:sz="6" w:space="0" w:color="000000"/>
            </w:tcBorders>
            <w:shd w:val="clear" w:color="auto" w:fill="auto"/>
            <w:tcMar>
              <w:top w:w="0" w:type="dxa"/>
              <w:left w:w="40" w:type="dxa"/>
              <w:bottom w:w="0" w:type="dxa"/>
              <w:right w:w="40" w:type="dxa"/>
            </w:tcMar>
            <w:vAlign w:val="center"/>
          </w:tcPr>
          <w:p w14:paraId="16E3CAFE" w14:textId="77777777" w:rsidR="006907D9" w:rsidRPr="003033BE" w:rsidRDefault="006907D9" w:rsidP="003033BE">
            <w:pPr>
              <w:widowControl w:val="0"/>
              <w:spacing w:line="360" w:lineRule="auto"/>
              <w:jc w:val="center"/>
              <w:rPr>
                <w:rFonts w:ascii="Times New Roman" w:eastAsia="Calibri" w:hAnsi="Times New Roman" w:cs="Times New Roman"/>
                <w:b/>
                <w:i/>
                <w:sz w:val="26"/>
                <w:szCs w:val="26"/>
              </w:rPr>
            </w:pPr>
            <w:r w:rsidRPr="003033BE">
              <w:rPr>
                <w:rFonts w:ascii="Times New Roman" w:eastAsia="Calibri" w:hAnsi="Times New Roman" w:cs="Times New Roman"/>
                <w:b/>
                <w:i/>
                <w:sz w:val="26"/>
                <w:szCs w:val="26"/>
              </w:rPr>
              <w:t>di cui:</w:t>
            </w:r>
          </w:p>
          <w:p w14:paraId="3BEF2440" w14:textId="28A9027A" w:rsidR="006907D9" w:rsidRPr="003033BE" w:rsidRDefault="006907D9" w:rsidP="003033BE">
            <w:pPr>
              <w:widowControl w:val="0"/>
              <w:spacing w:line="360" w:lineRule="auto"/>
              <w:jc w:val="center"/>
              <w:rPr>
                <w:rFonts w:ascii="Times New Roman" w:eastAsia="Calibri" w:hAnsi="Times New Roman" w:cs="Times New Roman"/>
                <w:sz w:val="26"/>
                <w:szCs w:val="26"/>
              </w:rPr>
            </w:pPr>
            <w:proofErr w:type="spellStart"/>
            <w:r w:rsidRPr="003033BE">
              <w:rPr>
                <w:rFonts w:ascii="Times New Roman" w:eastAsia="Calibri" w:hAnsi="Times New Roman" w:cs="Times New Roman"/>
                <w:b/>
                <w:i/>
                <w:sz w:val="26"/>
                <w:szCs w:val="26"/>
              </w:rPr>
              <w:t>sez.ordinaria</w:t>
            </w:r>
            <w:proofErr w:type="spellEnd"/>
          </w:p>
        </w:tc>
        <w:tc>
          <w:tcPr>
            <w:tcW w:w="825" w:type="dxa"/>
            <w:tcBorders>
              <w:right w:val="single" w:sz="6" w:space="0" w:color="000000"/>
            </w:tcBorders>
            <w:shd w:val="clear" w:color="auto" w:fill="FFFFFF"/>
            <w:tcMar>
              <w:top w:w="0" w:type="dxa"/>
              <w:left w:w="40" w:type="dxa"/>
              <w:bottom w:w="0" w:type="dxa"/>
              <w:right w:w="40" w:type="dxa"/>
            </w:tcMar>
            <w:vAlign w:val="center"/>
          </w:tcPr>
          <w:p w14:paraId="604E8B02" w14:textId="700EBE0A" w:rsidR="006907D9" w:rsidRPr="003033BE" w:rsidRDefault="006907D9"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i/>
                <w:sz w:val="26"/>
                <w:szCs w:val="26"/>
              </w:rPr>
              <w:t xml:space="preserve">di cui: </w:t>
            </w:r>
            <w:proofErr w:type="spellStart"/>
            <w:r w:rsidRPr="003033BE">
              <w:rPr>
                <w:rFonts w:ascii="Times New Roman" w:eastAsia="Calibri" w:hAnsi="Times New Roman" w:cs="Times New Roman"/>
                <w:b/>
                <w:i/>
                <w:sz w:val="26"/>
                <w:szCs w:val="26"/>
              </w:rPr>
              <w:t>sez.assise</w:t>
            </w:r>
            <w:proofErr w:type="spellEnd"/>
          </w:p>
        </w:tc>
        <w:tc>
          <w:tcPr>
            <w:tcW w:w="788" w:type="dxa"/>
            <w:tcBorders>
              <w:right w:val="single" w:sz="6" w:space="0" w:color="000000"/>
            </w:tcBorders>
            <w:shd w:val="clear" w:color="auto" w:fill="FFFFFF"/>
            <w:tcMar>
              <w:top w:w="0" w:type="dxa"/>
              <w:left w:w="40" w:type="dxa"/>
              <w:bottom w:w="0" w:type="dxa"/>
              <w:right w:w="40" w:type="dxa"/>
            </w:tcMar>
            <w:vAlign w:val="center"/>
          </w:tcPr>
          <w:p w14:paraId="4037AAD0" w14:textId="77777777" w:rsidR="006907D9" w:rsidRPr="003033BE" w:rsidRDefault="006907D9" w:rsidP="003033BE">
            <w:pPr>
              <w:widowControl w:val="0"/>
              <w:spacing w:line="360" w:lineRule="auto"/>
              <w:jc w:val="center"/>
              <w:rPr>
                <w:rFonts w:ascii="Times New Roman" w:eastAsia="Calibri" w:hAnsi="Times New Roman" w:cs="Times New Roman"/>
                <w:b/>
                <w:i/>
                <w:sz w:val="26"/>
                <w:szCs w:val="26"/>
              </w:rPr>
            </w:pPr>
            <w:r w:rsidRPr="003033BE">
              <w:rPr>
                <w:rFonts w:ascii="Times New Roman" w:eastAsia="Calibri" w:hAnsi="Times New Roman" w:cs="Times New Roman"/>
                <w:b/>
                <w:i/>
                <w:sz w:val="26"/>
                <w:szCs w:val="26"/>
              </w:rPr>
              <w:t>di cui:</w:t>
            </w:r>
          </w:p>
          <w:p w14:paraId="32A0B44C" w14:textId="2E06CC36" w:rsidR="006907D9" w:rsidRPr="003033BE" w:rsidRDefault="006907D9" w:rsidP="003033BE">
            <w:pPr>
              <w:widowControl w:val="0"/>
              <w:spacing w:line="360" w:lineRule="auto"/>
              <w:jc w:val="center"/>
              <w:rPr>
                <w:rFonts w:ascii="Times New Roman" w:eastAsia="Calibri" w:hAnsi="Times New Roman" w:cs="Times New Roman"/>
                <w:sz w:val="26"/>
                <w:szCs w:val="26"/>
              </w:rPr>
            </w:pPr>
            <w:proofErr w:type="spellStart"/>
            <w:r w:rsidRPr="003033BE">
              <w:rPr>
                <w:rFonts w:ascii="Times New Roman" w:eastAsia="Calibri" w:hAnsi="Times New Roman" w:cs="Times New Roman"/>
                <w:b/>
                <w:i/>
                <w:sz w:val="26"/>
                <w:szCs w:val="26"/>
              </w:rPr>
              <w:t>sez.minorenni</w:t>
            </w:r>
            <w:proofErr w:type="spellEnd"/>
          </w:p>
        </w:tc>
        <w:tc>
          <w:tcPr>
            <w:tcW w:w="113" w:type="dxa"/>
            <w:tcBorders>
              <w:right w:val="single" w:sz="6" w:space="0" w:color="000000"/>
            </w:tcBorders>
            <w:shd w:val="clear" w:color="auto" w:fill="auto"/>
            <w:tcMar>
              <w:top w:w="0" w:type="dxa"/>
              <w:left w:w="40" w:type="dxa"/>
              <w:bottom w:w="0" w:type="dxa"/>
              <w:right w:w="40" w:type="dxa"/>
            </w:tcMar>
            <w:vAlign w:val="center"/>
          </w:tcPr>
          <w:p w14:paraId="5A318D11" w14:textId="77777777" w:rsidR="006907D9" w:rsidRPr="003033BE" w:rsidRDefault="006907D9" w:rsidP="003033BE">
            <w:pPr>
              <w:widowControl w:val="0"/>
              <w:spacing w:line="360" w:lineRule="auto"/>
              <w:rPr>
                <w:rFonts w:ascii="Times New Roman" w:eastAsia="Calibri" w:hAnsi="Times New Roman" w:cs="Times New Roman"/>
                <w:sz w:val="26"/>
                <w:szCs w:val="26"/>
              </w:rPr>
            </w:pPr>
          </w:p>
        </w:tc>
        <w:tc>
          <w:tcPr>
            <w:tcW w:w="788" w:type="dxa"/>
            <w:tcBorders>
              <w:right w:val="single" w:sz="6" w:space="0" w:color="000000"/>
            </w:tcBorders>
            <w:shd w:val="clear" w:color="auto" w:fill="auto"/>
            <w:tcMar>
              <w:top w:w="0" w:type="dxa"/>
              <w:left w:w="40" w:type="dxa"/>
              <w:bottom w:w="0" w:type="dxa"/>
              <w:right w:w="40" w:type="dxa"/>
            </w:tcMar>
            <w:vAlign w:val="center"/>
          </w:tcPr>
          <w:p w14:paraId="39FDADA0" w14:textId="77777777" w:rsidR="006907D9" w:rsidRPr="003033BE" w:rsidRDefault="006907D9"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pendenti totale</w:t>
            </w:r>
          </w:p>
        </w:tc>
        <w:tc>
          <w:tcPr>
            <w:tcW w:w="788" w:type="dxa"/>
            <w:tcBorders>
              <w:right w:val="single" w:sz="6" w:space="0" w:color="000000"/>
            </w:tcBorders>
            <w:shd w:val="clear" w:color="auto" w:fill="auto"/>
            <w:tcMar>
              <w:top w:w="0" w:type="dxa"/>
              <w:left w:w="40" w:type="dxa"/>
              <w:bottom w:w="0" w:type="dxa"/>
              <w:right w:w="40" w:type="dxa"/>
            </w:tcMar>
            <w:vAlign w:val="center"/>
          </w:tcPr>
          <w:p w14:paraId="76882E36" w14:textId="77777777" w:rsidR="006907D9" w:rsidRPr="003033BE" w:rsidRDefault="006907D9" w:rsidP="003033BE">
            <w:pPr>
              <w:widowControl w:val="0"/>
              <w:spacing w:line="360" w:lineRule="auto"/>
              <w:jc w:val="center"/>
              <w:rPr>
                <w:rFonts w:ascii="Times New Roman" w:eastAsia="Calibri" w:hAnsi="Times New Roman" w:cs="Times New Roman"/>
                <w:b/>
                <w:i/>
                <w:sz w:val="26"/>
                <w:szCs w:val="26"/>
              </w:rPr>
            </w:pPr>
            <w:r w:rsidRPr="003033BE">
              <w:rPr>
                <w:rFonts w:ascii="Times New Roman" w:eastAsia="Calibri" w:hAnsi="Times New Roman" w:cs="Times New Roman"/>
                <w:b/>
                <w:i/>
                <w:sz w:val="26"/>
                <w:szCs w:val="26"/>
              </w:rPr>
              <w:t>di cui:</w:t>
            </w:r>
          </w:p>
          <w:p w14:paraId="53FB03B1" w14:textId="6161C487" w:rsidR="006907D9" w:rsidRPr="003033BE" w:rsidRDefault="006907D9" w:rsidP="003033BE">
            <w:pPr>
              <w:widowControl w:val="0"/>
              <w:spacing w:line="360" w:lineRule="auto"/>
              <w:jc w:val="center"/>
              <w:rPr>
                <w:rFonts w:ascii="Times New Roman" w:eastAsia="Calibri" w:hAnsi="Times New Roman" w:cs="Times New Roman"/>
                <w:sz w:val="26"/>
                <w:szCs w:val="26"/>
              </w:rPr>
            </w:pPr>
            <w:proofErr w:type="spellStart"/>
            <w:r w:rsidRPr="003033BE">
              <w:rPr>
                <w:rFonts w:ascii="Times New Roman" w:eastAsia="Calibri" w:hAnsi="Times New Roman" w:cs="Times New Roman"/>
                <w:b/>
                <w:i/>
                <w:sz w:val="26"/>
                <w:szCs w:val="26"/>
              </w:rPr>
              <w:t>sez.ordinaria</w:t>
            </w:r>
            <w:proofErr w:type="spellEnd"/>
          </w:p>
        </w:tc>
        <w:tc>
          <w:tcPr>
            <w:tcW w:w="788" w:type="dxa"/>
            <w:tcBorders>
              <w:right w:val="single" w:sz="6" w:space="0" w:color="000000"/>
            </w:tcBorders>
            <w:shd w:val="clear" w:color="auto" w:fill="FFFFFF"/>
            <w:tcMar>
              <w:top w:w="0" w:type="dxa"/>
              <w:left w:w="40" w:type="dxa"/>
              <w:bottom w:w="0" w:type="dxa"/>
              <w:right w:w="40" w:type="dxa"/>
            </w:tcMar>
            <w:vAlign w:val="center"/>
          </w:tcPr>
          <w:p w14:paraId="5FC98E37" w14:textId="0AD69C56" w:rsidR="006907D9" w:rsidRPr="003033BE" w:rsidRDefault="006907D9"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i/>
                <w:sz w:val="26"/>
                <w:szCs w:val="26"/>
              </w:rPr>
              <w:t xml:space="preserve">di cui: </w:t>
            </w:r>
            <w:proofErr w:type="spellStart"/>
            <w:r w:rsidRPr="003033BE">
              <w:rPr>
                <w:rFonts w:ascii="Times New Roman" w:eastAsia="Calibri" w:hAnsi="Times New Roman" w:cs="Times New Roman"/>
                <w:b/>
                <w:i/>
                <w:sz w:val="26"/>
                <w:szCs w:val="26"/>
              </w:rPr>
              <w:t>sez.assise</w:t>
            </w:r>
            <w:proofErr w:type="spellEnd"/>
          </w:p>
        </w:tc>
        <w:tc>
          <w:tcPr>
            <w:tcW w:w="788" w:type="dxa"/>
            <w:tcBorders>
              <w:right w:val="single" w:sz="6" w:space="0" w:color="000000"/>
            </w:tcBorders>
            <w:shd w:val="clear" w:color="auto" w:fill="FFFFFF"/>
            <w:tcMar>
              <w:top w:w="0" w:type="dxa"/>
              <w:left w:w="40" w:type="dxa"/>
              <w:bottom w:w="0" w:type="dxa"/>
              <w:right w:w="40" w:type="dxa"/>
            </w:tcMar>
            <w:vAlign w:val="center"/>
          </w:tcPr>
          <w:p w14:paraId="51E54E55" w14:textId="77777777" w:rsidR="006907D9" w:rsidRPr="003033BE" w:rsidRDefault="006907D9" w:rsidP="003033BE">
            <w:pPr>
              <w:widowControl w:val="0"/>
              <w:spacing w:line="360" w:lineRule="auto"/>
              <w:jc w:val="center"/>
              <w:rPr>
                <w:rFonts w:ascii="Times New Roman" w:eastAsia="Calibri" w:hAnsi="Times New Roman" w:cs="Times New Roman"/>
                <w:b/>
                <w:i/>
                <w:sz w:val="26"/>
                <w:szCs w:val="26"/>
              </w:rPr>
            </w:pPr>
            <w:r w:rsidRPr="003033BE">
              <w:rPr>
                <w:rFonts w:ascii="Times New Roman" w:eastAsia="Calibri" w:hAnsi="Times New Roman" w:cs="Times New Roman"/>
                <w:b/>
                <w:i/>
                <w:sz w:val="26"/>
                <w:szCs w:val="26"/>
              </w:rPr>
              <w:t>di cui:</w:t>
            </w:r>
          </w:p>
          <w:p w14:paraId="0C8C1278" w14:textId="64FAF016" w:rsidR="006907D9" w:rsidRPr="003033BE" w:rsidRDefault="006907D9" w:rsidP="003033BE">
            <w:pPr>
              <w:widowControl w:val="0"/>
              <w:spacing w:line="360" w:lineRule="auto"/>
              <w:jc w:val="center"/>
              <w:rPr>
                <w:rFonts w:ascii="Times New Roman" w:eastAsia="Calibri" w:hAnsi="Times New Roman" w:cs="Times New Roman"/>
                <w:sz w:val="26"/>
                <w:szCs w:val="26"/>
              </w:rPr>
            </w:pPr>
            <w:proofErr w:type="spellStart"/>
            <w:r w:rsidRPr="003033BE">
              <w:rPr>
                <w:rFonts w:ascii="Times New Roman" w:eastAsia="Calibri" w:hAnsi="Times New Roman" w:cs="Times New Roman"/>
                <w:b/>
                <w:i/>
                <w:sz w:val="26"/>
                <w:szCs w:val="26"/>
              </w:rPr>
              <w:t>sez.minorenni</w:t>
            </w:r>
            <w:proofErr w:type="spellEnd"/>
          </w:p>
        </w:tc>
        <w:tc>
          <w:tcPr>
            <w:tcW w:w="814" w:type="dxa"/>
            <w:tcBorders>
              <w:right w:val="single" w:sz="6" w:space="0" w:color="000000"/>
            </w:tcBorders>
            <w:shd w:val="clear" w:color="auto" w:fill="auto"/>
            <w:tcMar>
              <w:top w:w="0" w:type="dxa"/>
              <w:left w:w="40" w:type="dxa"/>
              <w:bottom w:w="0" w:type="dxa"/>
              <w:right w:w="40" w:type="dxa"/>
            </w:tcMar>
            <w:vAlign w:val="center"/>
          </w:tcPr>
          <w:p w14:paraId="74AD2DC1" w14:textId="77777777" w:rsidR="006907D9" w:rsidRPr="003033BE" w:rsidRDefault="006907D9"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var pendenti tot vs 2019</w:t>
            </w:r>
          </w:p>
        </w:tc>
        <w:tc>
          <w:tcPr>
            <w:tcW w:w="788" w:type="dxa"/>
            <w:tcBorders>
              <w:right w:val="single" w:sz="6" w:space="0" w:color="000000"/>
            </w:tcBorders>
            <w:shd w:val="clear" w:color="auto" w:fill="auto"/>
            <w:tcMar>
              <w:top w:w="0" w:type="dxa"/>
              <w:left w:w="40" w:type="dxa"/>
              <w:bottom w:w="0" w:type="dxa"/>
              <w:right w:w="40" w:type="dxa"/>
            </w:tcMar>
            <w:vAlign w:val="center"/>
          </w:tcPr>
          <w:p w14:paraId="32C12CBE" w14:textId="5B67FB39" w:rsidR="006907D9" w:rsidRPr="003033BE" w:rsidRDefault="006907D9" w:rsidP="003033BE">
            <w:pPr>
              <w:widowControl w:val="0"/>
              <w:spacing w:line="360" w:lineRule="auto"/>
              <w:jc w:val="center"/>
              <w:rPr>
                <w:rFonts w:ascii="Times New Roman" w:eastAsia="Calibri" w:hAnsi="Times New Roman" w:cs="Times New Roman"/>
                <w:sz w:val="26"/>
                <w:szCs w:val="26"/>
              </w:rPr>
            </w:pPr>
            <w:proofErr w:type="spellStart"/>
            <w:r w:rsidRPr="003033BE">
              <w:rPr>
                <w:rFonts w:ascii="Times New Roman" w:eastAsia="Calibri" w:hAnsi="Times New Roman" w:cs="Times New Roman"/>
                <w:b/>
                <w:i/>
                <w:sz w:val="26"/>
                <w:szCs w:val="26"/>
              </w:rPr>
              <w:t>var</w:t>
            </w:r>
            <w:proofErr w:type="spellEnd"/>
            <w:r w:rsidRPr="003033BE">
              <w:rPr>
                <w:rFonts w:ascii="Times New Roman" w:eastAsia="Calibri" w:hAnsi="Times New Roman" w:cs="Times New Roman"/>
                <w:b/>
                <w:i/>
                <w:sz w:val="26"/>
                <w:szCs w:val="26"/>
              </w:rPr>
              <w:t xml:space="preserve"> </w:t>
            </w:r>
            <w:proofErr w:type="spellStart"/>
            <w:r w:rsidRPr="003033BE">
              <w:rPr>
                <w:rFonts w:ascii="Times New Roman" w:eastAsia="Calibri" w:hAnsi="Times New Roman" w:cs="Times New Roman"/>
                <w:b/>
                <w:i/>
                <w:sz w:val="26"/>
                <w:szCs w:val="26"/>
              </w:rPr>
              <w:t>sez.ordinaria</w:t>
            </w:r>
            <w:proofErr w:type="spellEnd"/>
            <w:r w:rsidRPr="003033BE">
              <w:rPr>
                <w:rFonts w:ascii="Times New Roman" w:eastAsia="Calibri" w:hAnsi="Times New Roman" w:cs="Times New Roman"/>
                <w:b/>
                <w:i/>
                <w:sz w:val="26"/>
                <w:szCs w:val="26"/>
              </w:rPr>
              <w:t xml:space="preserve"> vs 2019</w:t>
            </w:r>
          </w:p>
        </w:tc>
        <w:tc>
          <w:tcPr>
            <w:tcW w:w="788" w:type="dxa"/>
            <w:tcBorders>
              <w:right w:val="single" w:sz="6" w:space="0" w:color="000000"/>
            </w:tcBorders>
            <w:shd w:val="clear" w:color="auto" w:fill="FFFFFF"/>
            <w:tcMar>
              <w:top w:w="0" w:type="dxa"/>
              <w:left w:w="40" w:type="dxa"/>
              <w:bottom w:w="0" w:type="dxa"/>
              <w:right w:w="40" w:type="dxa"/>
            </w:tcMar>
            <w:vAlign w:val="center"/>
          </w:tcPr>
          <w:p w14:paraId="37DE3098" w14:textId="216C021D" w:rsidR="006907D9" w:rsidRPr="003033BE" w:rsidRDefault="006907D9" w:rsidP="003033BE">
            <w:pPr>
              <w:widowControl w:val="0"/>
              <w:spacing w:line="360" w:lineRule="auto"/>
              <w:jc w:val="center"/>
              <w:rPr>
                <w:rFonts w:ascii="Times New Roman" w:eastAsia="Calibri" w:hAnsi="Times New Roman" w:cs="Times New Roman"/>
                <w:sz w:val="26"/>
                <w:szCs w:val="26"/>
              </w:rPr>
            </w:pPr>
            <w:proofErr w:type="spellStart"/>
            <w:r w:rsidRPr="003033BE">
              <w:rPr>
                <w:rFonts w:ascii="Times New Roman" w:eastAsia="Calibri" w:hAnsi="Times New Roman" w:cs="Times New Roman"/>
                <w:b/>
                <w:i/>
                <w:sz w:val="26"/>
                <w:szCs w:val="26"/>
              </w:rPr>
              <w:t>var</w:t>
            </w:r>
            <w:proofErr w:type="spellEnd"/>
            <w:r w:rsidRPr="003033BE">
              <w:rPr>
                <w:rFonts w:ascii="Times New Roman" w:eastAsia="Calibri" w:hAnsi="Times New Roman" w:cs="Times New Roman"/>
                <w:b/>
                <w:i/>
                <w:sz w:val="26"/>
                <w:szCs w:val="26"/>
              </w:rPr>
              <w:t xml:space="preserve"> </w:t>
            </w:r>
            <w:proofErr w:type="spellStart"/>
            <w:r w:rsidRPr="003033BE">
              <w:rPr>
                <w:rFonts w:ascii="Times New Roman" w:eastAsia="Calibri" w:hAnsi="Times New Roman" w:cs="Times New Roman"/>
                <w:b/>
                <w:i/>
                <w:sz w:val="26"/>
                <w:szCs w:val="26"/>
              </w:rPr>
              <w:t>sez.assise</w:t>
            </w:r>
            <w:proofErr w:type="spellEnd"/>
            <w:r w:rsidRPr="003033BE">
              <w:rPr>
                <w:rFonts w:ascii="Times New Roman" w:eastAsia="Calibri" w:hAnsi="Times New Roman" w:cs="Times New Roman"/>
                <w:b/>
                <w:i/>
                <w:sz w:val="26"/>
                <w:szCs w:val="26"/>
              </w:rPr>
              <w:t xml:space="preserve"> vs 2019</w:t>
            </w:r>
          </w:p>
        </w:tc>
        <w:tc>
          <w:tcPr>
            <w:tcW w:w="788" w:type="dxa"/>
            <w:tcBorders>
              <w:right w:val="single" w:sz="6" w:space="0" w:color="000000"/>
            </w:tcBorders>
            <w:shd w:val="clear" w:color="auto" w:fill="FFFFFF"/>
            <w:tcMar>
              <w:top w:w="0" w:type="dxa"/>
              <w:left w:w="40" w:type="dxa"/>
              <w:bottom w:w="0" w:type="dxa"/>
              <w:right w:w="40" w:type="dxa"/>
            </w:tcMar>
            <w:vAlign w:val="center"/>
          </w:tcPr>
          <w:p w14:paraId="61FAFA34" w14:textId="24D27CE2" w:rsidR="006907D9" w:rsidRPr="003033BE" w:rsidRDefault="006907D9"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i/>
                <w:sz w:val="26"/>
                <w:szCs w:val="26"/>
              </w:rPr>
              <w:t>var sez. minorenni vs 2019</w:t>
            </w:r>
          </w:p>
        </w:tc>
      </w:tr>
      <w:tr w:rsidR="006907D9" w:rsidRPr="003033BE" w14:paraId="55BBBBF5" w14:textId="77777777" w:rsidTr="006907D9">
        <w:trPr>
          <w:gridAfter w:val="1"/>
          <w:wAfter w:w="9" w:type="dxa"/>
          <w:trHeight w:val="302"/>
        </w:trPr>
        <w:tc>
          <w:tcPr>
            <w:tcW w:w="601"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4455EBF" w14:textId="2E589533" w:rsidR="006907D9" w:rsidRPr="006907D9" w:rsidRDefault="006907D9" w:rsidP="003033BE">
            <w:pPr>
              <w:widowControl w:val="0"/>
              <w:spacing w:line="360" w:lineRule="auto"/>
              <w:jc w:val="center"/>
              <w:rPr>
                <w:rFonts w:ascii="Times New Roman" w:eastAsia="Calibri" w:hAnsi="Times New Roman" w:cs="Times New Roman"/>
                <w:bCs/>
              </w:rPr>
            </w:pPr>
            <w:r w:rsidRPr="006907D9">
              <w:rPr>
                <w:rFonts w:ascii="Times New Roman" w:eastAsia="Calibri" w:hAnsi="Times New Roman" w:cs="Times New Roman"/>
                <w:bCs/>
              </w:rPr>
              <w:t>1.768</w:t>
            </w:r>
          </w:p>
        </w:tc>
        <w:tc>
          <w:tcPr>
            <w:tcW w:w="787"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4509EC8" w14:textId="45BD605F" w:rsidR="006907D9" w:rsidRPr="003033BE" w:rsidRDefault="006907D9" w:rsidP="003033BE">
            <w:pPr>
              <w:widowControl w:val="0"/>
              <w:spacing w:line="360" w:lineRule="auto"/>
              <w:jc w:val="center"/>
              <w:rPr>
                <w:rFonts w:ascii="Times New Roman" w:eastAsia="Calibri" w:hAnsi="Times New Roman" w:cs="Times New Roman"/>
                <w:bCs/>
                <w:sz w:val="26"/>
                <w:szCs w:val="26"/>
              </w:rPr>
            </w:pPr>
            <w:r w:rsidRPr="003033BE">
              <w:rPr>
                <w:rFonts w:ascii="Times New Roman" w:eastAsia="Calibri" w:hAnsi="Times New Roman" w:cs="Times New Roman"/>
                <w:bCs/>
                <w:sz w:val="26"/>
                <w:szCs w:val="26"/>
              </w:rPr>
              <w:t>1.757</w:t>
            </w:r>
          </w:p>
        </w:tc>
        <w:tc>
          <w:tcPr>
            <w:tcW w:w="825"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23E80685" w14:textId="0D26FD3F" w:rsidR="006907D9" w:rsidRPr="003033BE" w:rsidRDefault="006907D9" w:rsidP="003033BE">
            <w:pPr>
              <w:widowControl w:val="0"/>
              <w:spacing w:line="360" w:lineRule="auto"/>
              <w:jc w:val="center"/>
              <w:rPr>
                <w:rFonts w:ascii="Times New Roman" w:eastAsia="Calibri" w:hAnsi="Times New Roman" w:cs="Times New Roman"/>
                <w:bCs/>
                <w:sz w:val="26"/>
                <w:szCs w:val="26"/>
              </w:rPr>
            </w:pPr>
            <w:r w:rsidRPr="003033BE">
              <w:rPr>
                <w:rFonts w:ascii="Times New Roman" w:eastAsia="Calibri" w:hAnsi="Times New Roman" w:cs="Times New Roman"/>
                <w:bCs/>
                <w:sz w:val="26"/>
                <w:szCs w:val="26"/>
              </w:rPr>
              <w:t>4</w:t>
            </w:r>
          </w:p>
        </w:tc>
        <w:tc>
          <w:tcPr>
            <w:tcW w:w="788"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174EE812" w14:textId="2BCE2079" w:rsidR="006907D9" w:rsidRPr="003033BE" w:rsidRDefault="006907D9" w:rsidP="003033BE">
            <w:pPr>
              <w:widowControl w:val="0"/>
              <w:spacing w:line="360" w:lineRule="auto"/>
              <w:jc w:val="center"/>
              <w:rPr>
                <w:rFonts w:ascii="Times New Roman" w:eastAsia="Calibri" w:hAnsi="Times New Roman" w:cs="Times New Roman"/>
                <w:bCs/>
                <w:sz w:val="26"/>
                <w:szCs w:val="26"/>
              </w:rPr>
            </w:pPr>
            <w:r w:rsidRPr="003033BE">
              <w:rPr>
                <w:rFonts w:ascii="Times New Roman" w:eastAsia="Calibri" w:hAnsi="Times New Roman" w:cs="Times New Roman"/>
                <w:bCs/>
                <w:sz w:val="26"/>
                <w:szCs w:val="26"/>
              </w:rPr>
              <w:t>7</w:t>
            </w:r>
          </w:p>
        </w:tc>
        <w:tc>
          <w:tcPr>
            <w:tcW w:w="113" w:type="dxa"/>
            <w:tcBorders>
              <w:right w:val="single" w:sz="6" w:space="0" w:color="000000"/>
            </w:tcBorders>
            <w:shd w:val="clear" w:color="auto" w:fill="auto"/>
            <w:tcMar>
              <w:top w:w="0" w:type="dxa"/>
              <w:left w:w="40" w:type="dxa"/>
              <w:bottom w:w="0" w:type="dxa"/>
              <w:right w:w="40" w:type="dxa"/>
            </w:tcMar>
            <w:vAlign w:val="center"/>
          </w:tcPr>
          <w:p w14:paraId="4929C684" w14:textId="77777777" w:rsidR="006907D9" w:rsidRPr="003033BE" w:rsidRDefault="006907D9" w:rsidP="003033BE">
            <w:pPr>
              <w:widowControl w:val="0"/>
              <w:spacing w:line="360" w:lineRule="auto"/>
              <w:rPr>
                <w:rFonts w:ascii="Times New Roman" w:eastAsia="Calibri" w:hAnsi="Times New Roman" w:cs="Times New Roman"/>
                <w:bCs/>
                <w:sz w:val="26"/>
                <w:szCs w:val="26"/>
              </w:rPr>
            </w:pPr>
          </w:p>
        </w:tc>
        <w:tc>
          <w:tcPr>
            <w:tcW w:w="78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2B196D5" w14:textId="0D04251E" w:rsidR="006907D9" w:rsidRPr="003033BE" w:rsidRDefault="006907D9" w:rsidP="003033BE">
            <w:pPr>
              <w:widowControl w:val="0"/>
              <w:spacing w:line="360" w:lineRule="auto"/>
              <w:jc w:val="center"/>
              <w:rPr>
                <w:rFonts w:ascii="Times New Roman" w:eastAsia="Calibri" w:hAnsi="Times New Roman" w:cs="Times New Roman"/>
                <w:bCs/>
                <w:sz w:val="26"/>
                <w:szCs w:val="26"/>
              </w:rPr>
            </w:pPr>
            <w:r w:rsidRPr="003033BE">
              <w:rPr>
                <w:rFonts w:ascii="Times New Roman" w:eastAsia="Calibri" w:hAnsi="Times New Roman" w:cs="Times New Roman"/>
                <w:bCs/>
                <w:sz w:val="26"/>
                <w:szCs w:val="26"/>
              </w:rPr>
              <w:t>1.913</w:t>
            </w:r>
          </w:p>
        </w:tc>
        <w:tc>
          <w:tcPr>
            <w:tcW w:w="78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1F46443" w14:textId="4616F839" w:rsidR="006907D9" w:rsidRPr="003033BE" w:rsidRDefault="006907D9" w:rsidP="003033BE">
            <w:pPr>
              <w:widowControl w:val="0"/>
              <w:spacing w:line="360" w:lineRule="auto"/>
              <w:jc w:val="center"/>
              <w:rPr>
                <w:rFonts w:ascii="Times New Roman" w:eastAsia="Calibri" w:hAnsi="Times New Roman" w:cs="Times New Roman"/>
                <w:bCs/>
                <w:sz w:val="26"/>
                <w:szCs w:val="26"/>
              </w:rPr>
            </w:pPr>
            <w:r w:rsidRPr="003033BE">
              <w:rPr>
                <w:rFonts w:ascii="Times New Roman" w:eastAsia="Calibri" w:hAnsi="Times New Roman" w:cs="Times New Roman"/>
                <w:bCs/>
                <w:sz w:val="26"/>
                <w:szCs w:val="26"/>
              </w:rPr>
              <w:t>1.903</w:t>
            </w:r>
          </w:p>
        </w:tc>
        <w:tc>
          <w:tcPr>
            <w:tcW w:w="788"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27B733FC" w14:textId="7A3D6BD5" w:rsidR="006907D9" w:rsidRPr="003033BE" w:rsidRDefault="006907D9" w:rsidP="003033BE">
            <w:pPr>
              <w:widowControl w:val="0"/>
              <w:spacing w:line="360" w:lineRule="auto"/>
              <w:jc w:val="center"/>
              <w:rPr>
                <w:rFonts w:ascii="Times New Roman" w:eastAsia="Calibri" w:hAnsi="Times New Roman" w:cs="Times New Roman"/>
                <w:bCs/>
                <w:sz w:val="26"/>
                <w:szCs w:val="26"/>
              </w:rPr>
            </w:pPr>
            <w:r w:rsidRPr="003033BE">
              <w:rPr>
                <w:rFonts w:ascii="Times New Roman" w:eastAsia="Calibri" w:hAnsi="Times New Roman" w:cs="Times New Roman"/>
                <w:bCs/>
                <w:sz w:val="26"/>
                <w:szCs w:val="26"/>
              </w:rPr>
              <w:t>7</w:t>
            </w:r>
          </w:p>
        </w:tc>
        <w:tc>
          <w:tcPr>
            <w:tcW w:w="788"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3A5215A0" w14:textId="215ED560" w:rsidR="006907D9" w:rsidRPr="003033BE" w:rsidRDefault="006907D9" w:rsidP="003033BE">
            <w:pPr>
              <w:widowControl w:val="0"/>
              <w:spacing w:line="360" w:lineRule="auto"/>
              <w:jc w:val="center"/>
              <w:rPr>
                <w:rFonts w:ascii="Times New Roman" w:eastAsia="Calibri" w:hAnsi="Times New Roman" w:cs="Times New Roman"/>
                <w:bCs/>
                <w:sz w:val="26"/>
                <w:szCs w:val="26"/>
              </w:rPr>
            </w:pPr>
            <w:r w:rsidRPr="003033BE">
              <w:rPr>
                <w:rFonts w:ascii="Times New Roman" w:eastAsia="Calibri" w:hAnsi="Times New Roman" w:cs="Times New Roman"/>
                <w:bCs/>
                <w:sz w:val="26"/>
                <w:szCs w:val="26"/>
              </w:rPr>
              <w:t>3</w:t>
            </w:r>
          </w:p>
        </w:tc>
        <w:tc>
          <w:tcPr>
            <w:tcW w:w="814"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A14751C" w14:textId="338B1B67" w:rsidR="006907D9" w:rsidRPr="003033BE" w:rsidRDefault="006907D9" w:rsidP="003033BE">
            <w:pPr>
              <w:widowControl w:val="0"/>
              <w:spacing w:line="360" w:lineRule="auto"/>
              <w:jc w:val="center"/>
              <w:rPr>
                <w:rFonts w:ascii="Times New Roman" w:eastAsia="Calibri" w:hAnsi="Times New Roman" w:cs="Times New Roman"/>
                <w:bCs/>
                <w:sz w:val="26"/>
                <w:szCs w:val="26"/>
              </w:rPr>
            </w:pPr>
            <w:r w:rsidRPr="003033BE">
              <w:rPr>
                <w:rFonts w:ascii="Times New Roman" w:eastAsia="Calibri" w:hAnsi="Times New Roman" w:cs="Times New Roman"/>
                <w:bCs/>
                <w:sz w:val="26"/>
                <w:szCs w:val="26"/>
              </w:rPr>
              <w:t>8,2%</w:t>
            </w:r>
          </w:p>
        </w:tc>
        <w:tc>
          <w:tcPr>
            <w:tcW w:w="788"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DDDB924" w14:textId="7AA71422" w:rsidR="006907D9" w:rsidRPr="003033BE" w:rsidRDefault="006907D9" w:rsidP="003033BE">
            <w:pPr>
              <w:widowControl w:val="0"/>
              <w:spacing w:line="360" w:lineRule="auto"/>
              <w:jc w:val="center"/>
              <w:rPr>
                <w:rFonts w:ascii="Times New Roman" w:eastAsia="Calibri" w:hAnsi="Times New Roman" w:cs="Times New Roman"/>
                <w:bCs/>
                <w:sz w:val="26"/>
                <w:szCs w:val="26"/>
              </w:rPr>
            </w:pPr>
            <w:r w:rsidRPr="003033BE">
              <w:rPr>
                <w:rFonts w:ascii="Times New Roman" w:eastAsia="Calibri" w:hAnsi="Times New Roman" w:cs="Times New Roman"/>
                <w:bCs/>
                <w:sz w:val="26"/>
                <w:szCs w:val="26"/>
              </w:rPr>
              <w:t>8,3%</w:t>
            </w:r>
          </w:p>
        </w:tc>
        <w:tc>
          <w:tcPr>
            <w:tcW w:w="788"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3E149197" w14:textId="76BC54C2" w:rsidR="006907D9" w:rsidRPr="003033BE" w:rsidRDefault="006907D9" w:rsidP="003033BE">
            <w:pPr>
              <w:widowControl w:val="0"/>
              <w:spacing w:line="360" w:lineRule="auto"/>
              <w:jc w:val="center"/>
              <w:rPr>
                <w:rFonts w:ascii="Times New Roman" w:eastAsia="Calibri" w:hAnsi="Times New Roman" w:cs="Times New Roman"/>
                <w:bCs/>
                <w:sz w:val="26"/>
                <w:szCs w:val="26"/>
              </w:rPr>
            </w:pPr>
            <w:r w:rsidRPr="003033BE">
              <w:rPr>
                <w:rFonts w:ascii="Times New Roman" w:eastAsia="Calibri" w:hAnsi="Times New Roman" w:cs="Times New Roman"/>
                <w:bCs/>
                <w:sz w:val="26"/>
                <w:szCs w:val="26"/>
              </w:rPr>
              <w:t>75%</w:t>
            </w:r>
          </w:p>
        </w:tc>
        <w:tc>
          <w:tcPr>
            <w:tcW w:w="788"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36221CE8" w14:textId="320C92C9" w:rsidR="006907D9" w:rsidRPr="006907D9" w:rsidRDefault="006907D9" w:rsidP="003033BE">
            <w:pPr>
              <w:widowControl w:val="0"/>
              <w:spacing w:line="360" w:lineRule="auto"/>
              <w:jc w:val="center"/>
              <w:rPr>
                <w:rFonts w:ascii="Times New Roman" w:eastAsia="Calibri" w:hAnsi="Times New Roman" w:cs="Times New Roman"/>
                <w:bCs/>
                <w:sz w:val="24"/>
                <w:szCs w:val="24"/>
              </w:rPr>
            </w:pPr>
            <w:r w:rsidRPr="006907D9">
              <w:rPr>
                <w:rFonts w:ascii="Times New Roman" w:eastAsia="Calibri" w:hAnsi="Times New Roman" w:cs="Times New Roman"/>
                <w:bCs/>
                <w:sz w:val="24"/>
                <w:szCs w:val="24"/>
              </w:rPr>
              <w:t>-57,1%</w:t>
            </w:r>
          </w:p>
        </w:tc>
      </w:tr>
    </w:tbl>
    <w:p w14:paraId="42D9DC00" w14:textId="77777777" w:rsidR="00642320" w:rsidRPr="003033BE" w:rsidRDefault="00642320" w:rsidP="003033BE">
      <w:pPr>
        <w:spacing w:line="360" w:lineRule="auto"/>
        <w:jc w:val="both"/>
        <w:rPr>
          <w:rFonts w:ascii="Times New Roman" w:eastAsia="Times New Roman" w:hAnsi="Times New Roman" w:cs="Times New Roman"/>
          <w:b/>
          <w:sz w:val="26"/>
          <w:szCs w:val="26"/>
        </w:rPr>
      </w:pPr>
    </w:p>
    <w:p w14:paraId="3AD9BB0D" w14:textId="10F87DBB" w:rsidR="00642320" w:rsidRPr="003033BE" w:rsidRDefault="00642320" w:rsidP="003033BE">
      <w:pPr>
        <w:spacing w:line="360" w:lineRule="auto"/>
        <w:jc w:val="both"/>
        <w:rPr>
          <w:rFonts w:ascii="Times New Roman" w:eastAsia="Times New Roman" w:hAnsi="Times New Roman" w:cs="Times New Roman"/>
          <w:b/>
          <w:sz w:val="26"/>
          <w:szCs w:val="26"/>
        </w:rPr>
      </w:pPr>
    </w:p>
    <w:tbl>
      <w:tblPr>
        <w:tblStyle w:val="ae"/>
        <w:tblW w:w="744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30"/>
        <w:gridCol w:w="930"/>
        <w:gridCol w:w="930"/>
        <w:gridCol w:w="930"/>
        <w:gridCol w:w="930"/>
        <w:gridCol w:w="930"/>
        <w:gridCol w:w="930"/>
        <w:gridCol w:w="930"/>
      </w:tblGrid>
      <w:tr w:rsidR="00642320" w:rsidRPr="003033BE" w14:paraId="18AE0D6E" w14:textId="77777777">
        <w:trPr>
          <w:trHeight w:val="525"/>
        </w:trPr>
        <w:tc>
          <w:tcPr>
            <w:tcW w:w="7440" w:type="dxa"/>
            <w:gridSpan w:val="8"/>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DE9AD66" w14:textId="77777777" w:rsidR="00642320" w:rsidRPr="003033BE" w:rsidRDefault="000B7B32"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Anno 2021</w:t>
            </w:r>
          </w:p>
        </w:tc>
      </w:tr>
      <w:tr w:rsidR="00C93F2D" w:rsidRPr="003033BE" w14:paraId="6054BEB0" w14:textId="77777777">
        <w:trPr>
          <w:trHeight w:val="1125"/>
        </w:trPr>
        <w:tc>
          <w:tcPr>
            <w:tcW w:w="93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6845F399" w14:textId="77777777" w:rsidR="00C93F2D" w:rsidRPr="003033BE" w:rsidRDefault="00C93F2D"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pendenti totale</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1EB8E1D" w14:textId="77777777" w:rsidR="00C93F2D" w:rsidRPr="003033BE" w:rsidRDefault="00C93F2D" w:rsidP="003033BE">
            <w:pPr>
              <w:widowControl w:val="0"/>
              <w:spacing w:line="360" w:lineRule="auto"/>
              <w:jc w:val="center"/>
              <w:rPr>
                <w:rFonts w:ascii="Times New Roman" w:eastAsia="Calibri" w:hAnsi="Times New Roman" w:cs="Times New Roman"/>
                <w:b/>
                <w:i/>
                <w:sz w:val="26"/>
                <w:szCs w:val="26"/>
              </w:rPr>
            </w:pPr>
            <w:r w:rsidRPr="003033BE">
              <w:rPr>
                <w:rFonts w:ascii="Times New Roman" w:eastAsia="Calibri" w:hAnsi="Times New Roman" w:cs="Times New Roman"/>
                <w:b/>
                <w:i/>
                <w:sz w:val="26"/>
                <w:szCs w:val="26"/>
              </w:rPr>
              <w:t>di cui:</w:t>
            </w:r>
          </w:p>
          <w:p w14:paraId="1BDE5E86" w14:textId="44B79B58" w:rsidR="00C93F2D" w:rsidRPr="003033BE" w:rsidRDefault="00C93F2D" w:rsidP="003033BE">
            <w:pPr>
              <w:widowControl w:val="0"/>
              <w:spacing w:line="360" w:lineRule="auto"/>
              <w:jc w:val="center"/>
              <w:rPr>
                <w:rFonts w:ascii="Times New Roman" w:eastAsia="Calibri" w:hAnsi="Times New Roman" w:cs="Times New Roman"/>
                <w:sz w:val="26"/>
                <w:szCs w:val="26"/>
              </w:rPr>
            </w:pPr>
            <w:proofErr w:type="spellStart"/>
            <w:r w:rsidRPr="003033BE">
              <w:rPr>
                <w:rFonts w:ascii="Times New Roman" w:eastAsia="Calibri" w:hAnsi="Times New Roman" w:cs="Times New Roman"/>
                <w:b/>
                <w:i/>
                <w:sz w:val="26"/>
                <w:szCs w:val="26"/>
              </w:rPr>
              <w:t>sez.ordinaria</w:t>
            </w:r>
            <w:proofErr w:type="spellEnd"/>
          </w:p>
        </w:tc>
        <w:tc>
          <w:tcPr>
            <w:tcW w:w="930"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3CDCF400" w14:textId="15285841" w:rsidR="00C93F2D" w:rsidRPr="003033BE" w:rsidRDefault="00C93F2D"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i/>
                <w:sz w:val="26"/>
                <w:szCs w:val="26"/>
              </w:rPr>
              <w:t xml:space="preserve">di cui: </w:t>
            </w:r>
            <w:proofErr w:type="spellStart"/>
            <w:r w:rsidRPr="003033BE">
              <w:rPr>
                <w:rFonts w:ascii="Times New Roman" w:eastAsia="Calibri" w:hAnsi="Times New Roman" w:cs="Times New Roman"/>
                <w:b/>
                <w:i/>
                <w:sz w:val="26"/>
                <w:szCs w:val="26"/>
              </w:rPr>
              <w:t>sez.assise</w:t>
            </w:r>
            <w:proofErr w:type="spellEnd"/>
          </w:p>
        </w:tc>
        <w:tc>
          <w:tcPr>
            <w:tcW w:w="930"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63B37498" w14:textId="77777777" w:rsidR="00C93F2D" w:rsidRPr="003033BE" w:rsidRDefault="00C93F2D" w:rsidP="003033BE">
            <w:pPr>
              <w:widowControl w:val="0"/>
              <w:spacing w:line="360" w:lineRule="auto"/>
              <w:jc w:val="center"/>
              <w:rPr>
                <w:rFonts w:ascii="Times New Roman" w:eastAsia="Calibri" w:hAnsi="Times New Roman" w:cs="Times New Roman"/>
                <w:b/>
                <w:i/>
                <w:sz w:val="26"/>
                <w:szCs w:val="26"/>
              </w:rPr>
            </w:pPr>
            <w:r w:rsidRPr="003033BE">
              <w:rPr>
                <w:rFonts w:ascii="Times New Roman" w:eastAsia="Calibri" w:hAnsi="Times New Roman" w:cs="Times New Roman"/>
                <w:b/>
                <w:i/>
                <w:sz w:val="26"/>
                <w:szCs w:val="26"/>
              </w:rPr>
              <w:t>di cui:</w:t>
            </w:r>
          </w:p>
          <w:p w14:paraId="4C6B55C0" w14:textId="768CDE02" w:rsidR="00C93F2D" w:rsidRPr="003033BE" w:rsidRDefault="00C93F2D" w:rsidP="003033BE">
            <w:pPr>
              <w:widowControl w:val="0"/>
              <w:spacing w:line="360" w:lineRule="auto"/>
              <w:jc w:val="center"/>
              <w:rPr>
                <w:rFonts w:ascii="Times New Roman" w:eastAsia="Calibri" w:hAnsi="Times New Roman" w:cs="Times New Roman"/>
                <w:sz w:val="26"/>
                <w:szCs w:val="26"/>
              </w:rPr>
            </w:pPr>
            <w:proofErr w:type="spellStart"/>
            <w:r w:rsidRPr="003033BE">
              <w:rPr>
                <w:rFonts w:ascii="Times New Roman" w:eastAsia="Calibri" w:hAnsi="Times New Roman" w:cs="Times New Roman"/>
                <w:b/>
                <w:i/>
                <w:sz w:val="26"/>
                <w:szCs w:val="26"/>
              </w:rPr>
              <w:t>sez.minorenni</w:t>
            </w:r>
            <w:proofErr w:type="spellEnd"/>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CC59232" w14:textId="77777777" w:rsidR="00C93F2D" w:rsidRPr="003033BE" w:rsidRDefault="00C93F2D"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var pendenti tot vs 2019</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2867423" w14:textId="0E28F374" w:rsidR="00C93F2D" w:rsidRPr="003033BE" w:rsidRDefault="00C93F2D" w:rsidP="003033BE">
            <w:pPr>
              <w:widowControl w:val="0"/>
              <w:spacing w:line="360" w:lineRule="auto"/>
              <w:jc w:val="center"/>
              <w:rPr>
                <w:rFonts w:ascii="Times New Roman" w:eastAsia="Calibri" w:hAnsi="Times New Roman" w:cs="Times New Roman"/>
                <w:sz w:val="26"/>
                <w:szCs w:val="26"/>
              </w:rPr>
            </w:pPr>
            <w:proofErr w:type="spellStart"/>
            <w:r w:rsidRPr="003033BE">
              <w:rPr>
                <w:rFonts w:ascii="Times New Roman" w:eastAsia="Calibri" w:hAnsi="Times New Roman" w:cs="Times New Roman"/>
                <w:b/>
                <w:i/>
                <w:sz w:val="26"/>
                <w:szCs w:val="26"/>
              </w:rPr>
              <w:t>var</w:t>
            </w:r>
            <w:proofErr w:type="spellEnd"/>
            <w:r w:rsidRPr="003033BE">
              <w:rPr>
                <w:rFonts w:ascii="Times New Roman" w:eastAsia="Calibri" w:hAnsi="Times New Roman" w:cs="Times New Roman"/>
                <w:b/>
                <w:i/>
                <w:sz w:val="26"/>
                <w:szCs w:val="26"/>
              </w:rPr>
              <w:t xml:space="preserve"> </w:t>
            </w:r>
            <w:proofErr w:type="spellStart"/>
            <w:r w:rsidRPr="003033BE">
              <w:rPr>
                <w:rFonts w:ascii="Times New Roman" w:eastAsia="Calibri" w:hAnsi="Times New Roman" w:cs="Times New Roman"/>
                <w:b/>
                <w:i/>
                <w:sz w:val="26"/>
                <w:szCs w:val="26"/>
              </w:rPr>
              <w:t>sez.ordinaria</w:t>
            </w:r>
            <w:proofErr w:type="spellEnd"/>
            <w:r w:rsidRPr="003033BE">
              <w:rPr>
                <w:rFonts w:ascii="Times New Roman" w:eastAsia="Calibri" w:hAnsi="Times New Roman" w:cs="Times New Roman"/>
                <w:b/>
                <w:i/>
                <w:sz w:val="26"/>
                <w:szCs w:val="26"/>
              </w:rPr>
              <w:t xml:space="preserve"> vs 2019</w:t>
            </w:r>
          </w:p>
        </w:tc>
        <w:tc>
          <w:tcPr>
            <w:tcW w:w="930"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0B2232BE" w14:textId="12E62943" w:rsidR="00C93F2D" w:rsidRPr="003033BE" w:rsidRDefault="00C93F2D" w:rsidP="003033BE">
            <w:pPr>
              <w:widowControl w:val="0"/>
              <w:spacing w:line="360" w:lineRule="auto"/>
              <w:jc w:val="center"/>
              <w:rPr>
                <w:rFonts w:ascii="Times New Roman" w:eastAsia="Calibri" w:hAnsi="Times New Roman" w:cs="Times New Roman"/>
                <w:sz w:val="26"/>
                <w:szCs w:val="26"/>
              </w:rPr>
            </w:pPr>
            <w:proofErr w:type="spellStart"/>
            <w:r w:rsidRPr="003033BE">
              <w:rPr>
                <w:rFonts w:ascii="Times New Roman" w:eastAsia="Calibri" w:hAnsi="Times New Roman" w:cs="Times New Roman"/>
                <w:b/>
                <w:i/>
                <w:sz w:val="26"/>
                <w:szCs w:val="26"/>
              </w:rPr>
              <w:t>var</w:t>
            </w:r>
            <w:proofErr w:type="spellEnd"/>
            <w:r w:rsidRPr="003033BE">
              <w:rPr>
                <w:rFonts w:ascii="Times New Roman" w:eastAsia="Calibri" w:hAnsi="Times New Roman" w:cs="Times New Roman"/>
                <w:b/>
                <w:i/>
                <w:sz w:val="26"/>
                <w:szCs w:val="26"/>
              </w:rPr>
              <w:t xml:space="preserve"> </w:t>
            </w:r>
            <w:proofErr w:type="spellStart"/>
            <w:r w:rsidRPr="003033BE">
              <w:rPr>
                <w:rFonts w:ascii="Times New Roman" w:eastAsia="Calibri" w:hAnsi="Times New Roman" w:cs="Times New Roman"/>
                <w:b/>
                <w:i/>
                <w:sz w:val="26"/>
                <w:szCs w:val="26"/>
              </w:rPr>
              <w:t>sez.assise</w:t>
            </w:r>
            <w:proofErr w:type="spellEnd"/>
            <w:r w:rsidRPr="003033BE">
              <w:rPr>
                <w:rFonts w:ascii="Times New Roman" w:eastAsia="Calibri" w:hAnsi="Times New Roman" w:cs="Times New Roman"/>
                <w:b/>
                <w:i/>
                <w:sz w:val="26"/>
                <w:szCs w:val="26"/>
              </w:rPr>
              <w:t xml:space="preserve"> vs 2019</w:t>
            </w:r>
          </w:p>
        </w:tc>
        <w:tc>
          <w:tcPr>
            <w:tcW w:w="930"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3A015633" w14:textId="2F40DD87" w:rsidR="00C93F2D" w:rsidRPr="003033BE" w:rsidRDefault="00C93F2D"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i/>
                <w:sz w:val="26"/>
                <w:szCs w:val="26"/>
              </w:rPr>
              <w:t>var sez. minorenni vs 2019</w:t>
            </w:r>
          </w:p>
        </w:tc>
      </w:tr>
      <w:tr w:rsidR="00642320" w:rsidRPr="003033BE" w14:paraId="154C63D6" w14:textId="77777777">
        <w:trPr>
          <w:trHeight w:val="300"/>
        </w:trPr>
        <w:tc>
          <w:tcPr>
            <w:tcW w:w="93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2E244FD0" w14:textId="50110A4C" w:rsidR="00642320" w:rsidRPr="003033BE" w:rsidRDefault="00BF246C"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1.884</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216AB4A" w14:textId="324D7B08" w:rsidR="00642320" w:rsidRPr="003033BE" w:rsidRDefault="00BF246C"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1.878</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AB60FB8" w14:textId="6175BA65" w:rsidR="00642320" w:rsidRPr="003033BE" w:rsidRDefault="00BF246C"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3</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585FDE1" w14:textId="7C7CA262" w:rsidR="00642320" w:rsidRPr="003033BE" w:rsidRDefault="00BF246C"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3</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70697A46" w14:textId="7F22BE66" w:rsidR="00642320" w:rsidRPr="003033BE" w:rsidRDefault="00BF246C"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6,6%</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984D1F5" w14:textId="092CA869" w:rsidR="00642320" w:rsidRPr="003033BE" w:rsidRDefault="00BF246C"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6,9%</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77767AB" w14:textId="51490F58" w:rsidR="00642320" w:rsidRPr="003033BE" w:rsidRDefault="00BF246C"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-25%</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5AD0BF6B" w14:textId="68874F82" w:rsidR="00642320" w:rsidRPr="003033BE" w:rsidRDefault="00BF246C" w:rsidP="003033B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-57,1%</w:t>
            </w:r>
          </w:p>
        </w:tc>
      </w:tr>
    </w:tbl>
    <w:p w14:paraId="2E9EB4CD" w14:textId="77777777" w:rsidR="00642320" w:rsidRPr="003033BE" w:rsidRDefault="00642320" w:rsidP="003033BE">
      <w:pPr>
        <w:spacing w:line="360" w:lineRule="auto"/>
        <w:jc w:val="both"/>
        <w:rPr>
          <w:rFonts w:ascii="Times New Roman" w:eastAsia="Times New Roman" w:hAnsi="Times New Roman" w:cs="Times New Roman"/>
          <w:b/>
          <w:sz w:val="26"/>
          <w:szCs w:val="26"/>
        </w:rPr>
      </w:pPr>
    </w:p>
    <w:p w14:paraId="198AEED2" w14:textId="4BEF99C8" w:rsidR="00642320" w:rsidRPr="003033BE" w:rsidRDefault="00642320" w:rsidP="003033BE">
      <w:pPr>
        <w:spacing w:line="360" w:lineRule="auto"/>
        <w:jc w:val="both"/>
        <w:rPr>
          <w:rFonts w:ascii="Times New Roman" w:eastAsia="Times New Roman" w:hAnsi="Times New Roman" w:cs="Times New Roman"/>
          <w:b/>
          <w:sz w:val="26"/>
          <w:szCs w:val="26"/>
        </w:rPr>
      </w:pPr>
    </w:p>
    <w:tbl>
      <w:tblPr>
        <w:tblStyle w:val="af"/>
        <w:tblW w:w="744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30"/>
        <w:gridCol w:w="930"/>
        <w:gridCol w:w="930"/>
        <w:gridCol w:w="930"/>
        <w:gridCol w:w="930"/>
        <w:gridCol w:w="930"/>
        <w:gridCol w:w="930"/>
        <w:gridCol w:w="930"/>
      </w:tblGrid>
      <w:tr w:rsidR="00642320" w:rsidRPr="003033BE" w14:paraId="3DF7A49F" w14:textId="77777777">
        <w:trPr>
          <w:trHeight w:val="525"/>
        </w:trPr>
        <w:tc>
          <w:tcPr>
            <w:tcW w:w="7440" w:type="dxa"/>
            <w:gridSpan w:val="8"/>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1F8B9AC" w14:textId="69205944" w:rsidR="00642320" w:rsidRPr="00817035" w:rsidRDefault="00BF246C"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b/>
                <w:sz w:val="26"/>
                <w:szCs w:val="26"/>
                <w:highlight w:val="yellow"/>
              </w:rPr>
              <w:t xml:space="preserve">I </w:t>
            </w:r>
            <w:r w:rsidR="000B7B32" w:rsidRPr="00817035">
              <w:rPr>
                <w:rFonts w:ascii="Times New Roman" w:eastAsia="Calibri" w:hAnsi="Times New Roman" w:cs="Times New Roman"/>
                <w:b/>
                <w:sz w:val="26"/>
                <w:szCs w:val="26"/>
                <w:highlight w:val="yellow"/>
              </w:rPr>
              <w:t>semestre 2022</w:t>
            </w:r>
          </w:p>
        </w:tc>
      </w:tr>
      <w:tr w:rsidR="00BF246C" w:rsidRPr="003033BE" w14:paraId="49D9498D" w14:textId="77777777">
        <w:trPr>
          <w:trHeight w:val="1125"/>
        </w:trPr>
        <w:tc>
          <w:tcPr>
            <w:tcW w:w="93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607336E3" w14:textId="77777777" w:rsidR="00BF246C" w:rsidRPr="00817035" w:rsidRDefault="00BF246C"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b/>
                <w:sz w:val="26"/>
                <w:szCs w:val="26"/>
                <w:highlight w:val="yellow"/>
              </w:rPr>
              <w:t>pendenti totale</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6D4E4E5" w14:textId="77777777" w:rsidR="00BF246C" w:rsidRPr="00817035" w:rsidRDefault="00BF246C" w:rsidP="003033BE">
            <w:pPr>
              <w:widowControl w:val="0"/>
              <w:spacing w:line="360" w:lineRule="auto"/>
              <w:jc w:val="center"/>
              <w:rPr>
                <w:rFonts w:ascii="Times New Roman" w:eastAsia="Calibri" w:hAnsi="Times New Roman" w:cs="Times New Roman"/>
                <w:b/>
                <w:i/>
                <w:sz w:val="26"/>
                <w:szCs w:val="26"/>
                <w:highlight w:val="yellow"/>
              </w:rPr>
            </w:pPr>
            <w:r w:rsidRPr="00817035">
              <w:rPr>
                <w:rFonts w:ascii="Times New Roman" w:eastAsia="Calibri" w:hAnsi="Times New Roman" w:cs="Times New Roman"/>
                <w:b/>
                <w:i/>
                <w:sz w:val="26"/>
                <w:szCs w:val="26"/>
                <w:highlight w:val="yellow"/>
              </w:rPr>
              <w:t>di cui:</w:t>
            </w:r>
          </w:p>
          <w:p w14:paraId="05C512B9" w14:textId="005DD11B" w:rsidR="00BF246C" w:rsidRPr="00817035" w:rsidRDefault="00BF246C" w:rsidP="003033BE">
            <w:pPr>
              <w:widowControl w:val="0"/>
              <w:spacing w:line="360" w:lineRule="auto"/>
              <w:jc w:val="center"/>
              <w:rPr>
                <w:rFonts w:ascii="Times New Roman" w:eastAsia="Calibri" w:hAnsi="Times New Roman" w:cs="Times New Roman"/>
                <w:sz w:val="26"/>
                <w:szCs w:val="26"/>
                <w:highlight w:val="yellow"/>
              </w:rPr>
            </w:pPr>
            <w:proofErr w:type="spellStart"/>
            <w:r w:rsidRPr="00817035">
              <w:rPr>
                <w:rFonts w:ascii="Times New Roman" w:eastAsia="Calibri" w:hAnsi="Times New Roman" w:cs="Times New Roman"/>
                <w:b/>
                <w:i/>
                <w:sz w:val="26"/>
                <w:szCs w:val="26"/>
                <w:highlight w:val="yellow"/>
              </w:rPr>
              <w:t>sez.ordinaria</w:t>
            </w:r>
            <w:proofErr w:type="spellEnd"/>
          </w:p>
        </w:tc>
        <w:tc>
          <w:tcPr>
            <w:tcW w:w="930"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746C030B" w14:textId="56BBF0D8" w:rsidR="00BF246C" w:rsidRPr="00817035" w:rsidRDefault="00BF246C"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b/>
                <w:i/>
                <w:sz w:val="26"/>
                <w:szCs w:val="26"/>
                <w:highlight w:val="yellow"/>
              </w:rPr>
              <w:t xml:space="preserve">di cui: </w:t>
            </w:r>
            <w:proofErr w:type="spellStart"/>
            <w:r w:rsidRPr="00817035">
              <w:rPr>
                <w:rFonts w:ascii="Times New Roman" w:eastAsia="Calibri" w:hAnsi="Times New Roman" w:cs="Times New Roman"/>
                <w:b/>
                <w:i/>
                <w:sz w:val="26"/>
                <w:szCs w:val="26"/>
                <w:highlight w:val="yellow"/>
              </w:rPr>
              <w:t>sez.assise</w:t>
            </w:r>
            <w:proofErr w:type="spellEnd"/>
          </w:p>
        </w:tc>
        <w:tc>
          <w:tcPr>
            <w:tcW w:w="930"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2B68C8B6" w14:textId="77777777" w:rsidR="00BF246C" w:rsidRPr="00817035" w:rsidRDefault="00BF246C" w:rsidP="003033BE">
            <w:pPr>
              <w:widowControl w:val="0"/>
              <w:spacing w:line="360" w:lineRule="auto"/>
              <w:jc w:val="center"/>
              <w:rPr>
                <w:rFonts w:ascii="Times New Roman" w:eastAsia="Calibri" w:hAnsi="Times New Roman" w:cs="Times New Roman"/>
                <w:b/>
                <w:i/>
                <w:sz w:val="26"/>
                <w:szCs w:val="26"/>
                <w:highlight w:val="yellow"/>
              </w:rPr>
            </w:pPr>
            <w:r w:rsidRPr="00817035">
              <w:rPr>
                <w:rFonts w:ascii="Times New Roman" w:eastAsia="Calibri" w:hAnsi="Times New Roman" w:cs="Times New Roman"/>
                <w:b/>
                <w:i/>
                <w:sz w:val="26"/>
                <w:szCs w:val="26"/>
                <w:highlight w:val="yellow"/>
              </w:rPr>
              <w:t>di cui:</w:t>
            </w:r>
          </w:p>
          <w:p w14:paraId="7EABAF4F" w14:textId="6DE8BFF0" w:rsidR="00BF246C" w:rsidRPr="00817035" w:rsidRDefault="00BF246C" w:rsidP="003033BE">
            <w:pPr>
              <w:widowControl w:val="0"/>
              <w:spacing w:line="360" w:lineRule="auto"/>
              <w:jc w:val="center"/>
              <w:rPr>
                <w:rFonts w:ascii="Times New Roman" w:eastAsia="Calibri" w:hAnsi="Times New Roman" w:cs="Times New Roman"/>
                <w:sz w:val="26"/>
                <w:szCs w:val="26"/>
                <w:highlight w:val="yellow"/>
              </w:rPr>
            </w:pPr>
            <w:proofErr w:type="spellStart"/>
            <w:r w:rsidRPr="00817035">
              <w:rPr>
                <w:rFonts w:ascii="Times New Roman" w:eastAsia="Calibri" w:hAnsi="Times New Roman" w:cs="Times New Roman"/>
                <w:b/>
                <w:i/>
                <w:sz w:val="26"/>
                <w:szCs w:val="26"/>
                <w:highlight w:val="yellow"/>
              </w:rPr>
              <w:t>sez.minorenni</w:t>
            </w:r>
            <w:proofErr w:type="spellEnd"/>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B71566C" w14:textId="77777777" w:rsidR="00BF246C" w:rsidRPr="00817035" w:rsidRDefault="00BF246C"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b/>
                <w:sz w:val="26"/>
                <w:szCs w:val="26"/>
                <w:highlight w:val="yellow"/>
              </w:rPr>
              <w:t>var pendenti tot vs 2019</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60D364A" w14:textId="422CB47B" w:rsidR="00BF246C" w:rsidRPr="00817035" w:rsidRDefault="00BF246C" w:rsidP="003033BE">
            <w:pPr>
              <w:widowControl w:val="0"/>
              <w:spacing w:line="360" w:lineRule="auto"/>
              <w:jc w:val="center"/>
              <w:rPr>
                <w:rFonts w:ascii="Times New Roman" w:eastAsia="Calibri" w:hAnsi="Times New Roman" w:cs="Times New Roman"/>
                <w:sz w:val="26"/>
                <w:szCs w:val="26"/>
                <w:highlight w:val="yellow"/>
              </w:rPr>
            </w:pPr>
            <w:proofErr w:type="spellStart"/>
            <w:r w:rsidRPr="00817035">
              <w:rPr>
                <w:rFonts w:ascii="Times New Roman" w:eastAsia="Calibri" w:hAnsi="Times New Roman" w:cs="Times New Roman"/>
                <w:b/>
                <w:i/>
                <w:sz w:val="26"/>
                <w:szCs w:val="26"/>
                <w:highlight w:val="yellow"/>
              </w:rPr>
              <w:t>var</w:t>
            </w:r>
            <w:proofErr w:type="spellEnd"/>
            <w:r w:rsidRPr="00817035">
              <w:rPr>
                <w:rFonts w:ascii="Times New Roman" w:eastAsia="Calibri" w:hAnsi="Times New Roman" w:cs="Times New Roman"/>
                <w:b/>
                <w:i/>
                <w:sz w:val="26"/>
                <w:szCs w:val="26"/>
                <w:highlight w:val="yellow"/>
              </w:rPr>
              <w:t xml:space="preserve"> </w:t>
            </w:r>
            <w:proofErr w:type="spellStart"/>
            <w:r w:rsidRPr="00817035">
              <w:rPr>
                <w:rFonts w:ascii="Times New Roman" w:eastAsia="Calibri" w:hAnsi="Times New Roman" w:cs="Times New Roman"/>
                <w:b/>
                <w:i/>
                <w:sz w:val="26"/>
                <w:szCs w:val="26"/>
                <w:highlight w:val="yellow"/>
              </w:rPr>
              <w:t>sez.ordinaria</w:t>
            </w:r>
            <w:proofErr w:type="spellEnd"/>
            <w:r w:rsidRPr="00817035">
              <w:rPr>
                <w:rFonts w:ascii="Times New Roman" w:eastAsia="Calibri" w:hAnsi="Times New Roman" w:cs="Times New Roman"/>
                <w:b/>
                <w:i/>
                <w:sz w:val="26"/>
                <w:szCs w:val="26"/>
                <w:highlight w:val="yellow"/>
              </w:rPr>
              <w:t xml:space="preserve"> vs 2019</w:t>
            </w:r>
          </w:p>
        </w:tc>
        <w:tc>
          <w:tcPr>
            <w:tcW w:w="930"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23E8928C" w14:textId="5EAF4562" w:rsidR="00BF246C" w:rsidRPr="00817035" w:rsidRDefault="00BF246C" w:rsidP="003033BE">
            <w:pPr>
              <w:widowControl w:val="0"/>
              <w:spacing w:line="360" w:lineRule="auto"/>
              <w:jc w:val="center"/>
              <w:rPr>
                <w:rFonts w:ascii="Times New Roman" w:eastAsia="Calibri" w:hAnsi="Times New Roman" w:cs="Times New Roman"/>
                <w:sz w:val="26"/>
                <w:szCs w:val="26"/>
                <w:highlight w:val="yellow"/>
              </w:rPr>
            </w:pPr>
            <w:proofErr w:type="spellStart"/>
            <w:r w:rsidRPr="00817035">
              <w:rPr>
                <w:rFonts w:ascii="Times New Roman" w:eastAsia="Calibri" w:hAnsi="Times New Roman" w:cs="Times New Roman"/>
                <w:b/>
                <w:i/>
                <w:sz w:val="26"/>
                <w:szCs w:val="26"/>
                <w:highlight w:val="yellow"/>
              </w:rPr>
              <w:t>var</w:t>
            </w:r>
            <w:proofErr w:type="spellEnd"/>
            <w:r w:rsidRPr="00817035">
              <w:rPr>
                <w:rFonts w:ascii="Times New Roman" w:eastAsia="Calibri" w:hAnsi="Times New Roman" w:cs="Times New Roman"/>
                <w:b/>
                <w:i/>
                <w:sz w:val="26"/>
                <w:szCs w:val="26"/>
                <w:highlight w:val="yellow"/>
              </w:rPr>
              <w:t xml:space="preserve"> </w:t>
            </w:r>
            <w:proofErr w:type="spellStart"/>
            <w:r w:rsidRPr="00817035">
              <w:rPr>
                <w:rFonts w:ascii="Times New Roman" w:eastAsia="Calibri" w:hAnsi="Times New Roman" w:cs="Times New Roman"/>
                <w:b/>
                <w:i/>
                <w:sz w:val="26"/>
                <w:szCs w:val="26"/>
                <w:highlight w:val="yellow"/>
              </w:rPr>
              <w:t>sez.assise</w:t>
            </w:r>
            <w:proofErr w:type="spellEnd"/>
            <w:r w:rsidRPr="00817035">
              <w:rPr>
                <w:rFonts w:ascii="Times New Roman" w:eastAsia="Calibri" w:hAnsi="Times New Roman" w:cs="Times New Roman"/>
                <w:b/>
                <w:i/>
                <w:sz w:val="26"/>
                <w:szCs w:val="26"/>
                <w:highlight w:val="yellow"/>
              </w:rPr>
              <w:t xml:space="preserve"> vs 2019</w:t>
            </w:r>
          </w:p>
        </w:tc>
        <w:tc>
          <w:tcPr>
            <w:tcW w:w="930" w:type="dxa"/>
            <w:tcBorders>
              <w:bottom w:val="single" w:sz="6" w:space="0" w:color="000000"/>
              <w:right w:val="single" w:sz="6" w:space="0" w:color="000000"/>
            </w:tcBorders>
            <w:shd w:val="clear" w:color="auto" w:fill="FFFFFF"/>
            <w:tcMar>
              <w:top w:w="0" w:type="dxa"/>
              <w:left w:w="40" w:type="dxa"/>
              <w:bottom w:w="0" w:type="dxa"/>
              <w:right w:w="40" w:type="dxa"/>
            </w:tcMar>
            <w:vAlign w:val="center"/>
          </w:tcPr>
          <w:p w14:paraId="2C4ABA49" w14:textId="429577A3" w:rsidR="00BF246C" w:rsidRPr="00817035" w:rsidRDefault="00BF246C"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b/>
                <w:i/>
                <w:sz w:val="26"/>
                <w:szCs w:val="26"/>
                <w:highlight w:val="yellow"/>
              </w:rPr>
              <w:t>var sez. minorenni vs 2019</w:t>
            </w:r>
          </w:p>
        </w:tc>
      </w:tr>
      <w:tr w:rsidR="00642320" w:rsidRPr="003033BE" w14:paraId="5FFC0A91" w14:textId="77777777">
        <w:trPr>
          <w:trHeight w:val="300"/>
        </w:trPr>
        <w:tc>
          <w:tcPr>
            <w:tcW w:w="930" w:type="dxa"/>
            <w:tcBorders>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14:paraId="2FE7878E" w14:textId="1E79E5A1" w:rsidR="00642320" w:rsidRPr="00817035" w:rsidRDefault="00BF246C"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sz w:val="26"/>
                <w:szCs w:val="26"/>
                <w:highlight w:val="yellow"/>
              </w:rPr>
              <w:t>1.863</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60482A8D" w14:textId="458AF32F" w:rsidR="00642320" w:rsidRPr="00817035" w:rsidRDefault="00BF246C"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sz w:val="26"/>
                <w:szCs w:val="26"/>
                <w:highlight w:val="yellow"/>
              </w:rPr>
              <w:t>1.853</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B954681" w14:textId="7EA01CA0" w:rsidR="00642320" w:rsidRPr="00817035" w:rsidRDefault="00BF246C"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sz w:val="26"/>
                <w:szCs w:val="26"/>
                <w:highlight w:val="yellow"/>
              </w:rPr>
              <w:t>4</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38BE9031" w14:textId="5F771C10" w:rsidR="00642320" w:rsidRPr="00817035" w:rsidRDefault="00BF246C"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sz w:val="26"/>
                <w:szCs w:val="26"/>
                <w:highlight w:val="yellow"/>
              </w:rPr>
              <w:t>6</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01AE6CAA" w14:textId="501183F2" w:rsidR="00642320" w:rsidRPr="00817035" w:rsidRDefault="00BF246C"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sz w:val="26"/>
                <w:szCs w:val="26"/>
                <w:highlight w:val="yellow"/>
              </w:rPr>
              <w:t>5,4</w:t>
            </w:r>
            <w:r w:rsidR="000B7B32" w:rsidRPr="00817035">
              <w:rPr>
                <w:rFonts w:ascii="Times New Roman" w:eastAsia="Calibri" w:hAnsi="Times New Roman" w:cs="Times New Roman"/>
                <w:sz w:val="26"/>
                <w:szCs w:val="26"/>
                <w:highlight w:val="yellow"/>
              </w:rPr>
              <w:t>%</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1B8B6677" w14:textId="235A7BFB" w:rsidR="00642320" w:rsidRPr="00817035" w:rsidRDefault="00BF246C"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sz w:val="26"/>
                <w:szCs w:val="26"/>
                <w:highlight w:val="yellow"/>
              </w:rPr>
              <w:t>5,5</w:t>
            </w:r>
            <w:r w:rsidR="000B7B32" w:rsidRPr="00817035">
              <w:rPr>
                <w:rFonts w:ascii="Times New Roman" w:eastAsia="Calibri" w:hAnsi="Times New Roman" w:cs="Times New Roman"/>
                <w:sz w:val="26"/>
                <w:szCs w:val="26"/>
                <w:highlight w:val="yellow"/>
              </w:rPr>
              <w:t>%</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4DE69941" w14:textId="589B8B48" w:rsidR="00642320" w:rsidRPr="00817035" w:rsidRDefault="00BF246C"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sz w:val="26"/>
                <w:szCs w:val="26"/>
                <w:highlight w:val="yellow"/>
              </w:rPr>
              <w:t>0</w:t>
            </w:r>
            <w:r w:rsidR="000B7B32" w:rsidRPr="00817035">
              <w:rPr>
                <w:rFonts w:ascii="Times New Roman" w:eastAsia="Calibri" w:hAnsi="Times New Roman" w:cs="Times New Roman"/>
                <w:sz w:val="26"/>
                <w:szCs w:val="26"/>
                <w:highlight w:val="yellow"/>
              </w:rPr>
              <w:t>%</w:t>
            </w:r>
          </w:p>
        </w:tc>
        <w:tc>
          <w:tcPr>
            <w:tcW w:w="930" w:type="dxa"/>
            <w:tcBorders>
              <w:bottom w:val="single" w:sz="6" w:space="0" w:color="000000"/>
              <w:right w:val="single" w:sz="6" w:space="0" w:color="000000"/>
            </w:tcBorders>
            <w:shd w:val="clear" w:color="auto" w:fill="auto"/>
            <w:tcMar>
              <w:top w:w="0" w:type="dxa"/>
              <w:left w:w="40" w:type="dxa"/>
              <w:bottom w:w="0" w:type="dxa"/>
              <w:right w:w="40" w:type="dxa"/>
            </w:tcMar>
            <w:vAlign w:val="center"/>
          </w:tcPr>
          <w:p w14:paraId="22924209" w14:textId="067A5084" w:rsidR="00642320" w:rsidRPr="00817035" w:rsidRDefault="000B7B32" w:rsidP="003033BE">
            <w:pPr>
              <w:widowControl w:val="0"/>
              <w:spacing w:line="360" w:lineRule="auto"/>
              <w:jc w:val="center"/>
              <w:rPr>
                <w:rFonts w:ascii="Times New Roman" w:eastAsia="Calibri" w:hAnsi="Times New Roman" w:cs="Times New Roman"/>
                <w:sz w:val="26"/>
                <w:szCs w:val="26"/>
                <w:highlight w:val="yellow"/>
              </w:rPr>
            </w:pPr>
            <w:r w:rsidRPr="00817035">
              <w:rPr>
                <w:rFonts w:ascii="Times New Roman" w:eastAsia="Calibri" w:hAnsi="Times New Roman" w:cs="Times New Roman"/>
                <w:sz w:val="26"/>
                <w:szCs w:val="26"/>
                <w:highlight w:val="yellow"/>
              </w:rPr>
              <w:t>-</w:t>
            </w:r>
            <w:r w:rsidR="00BF246C" w:rsidRPr="00817035">
              <w:rPr>
                <w:rFonts w:ascii="Times New Roman" w:eastAsia="Calibri" w:hAnsi="Times New Roman" w:cs="Times New Roman"/>
                <w:sz w:val="26"/>
                <w:szCs w:val="26"/>
                <w:highlight w:val="yellow"/>
              </w:rPr>
              <w:t>14,3</w:t>
            </w:r>
            <w:r w:rsidRPr="00817035">
              <w:rPr>
                <w:rFonts w:ascii="Times New Roman" w:eastAsia="Calibri" w:hAnsi="Times New Roman" w:cs="Times New Roman"/>
                <w:sz w:val="26"/>
                <w:szCs w:val="26"/>
                <w:highlight w:val="yellow"/>
              </w:rPr>
              <w:t>%</w:t>
            </w:r>
          </w:p>
        </w:tc>
      </w:tr>
    </w:tbl>
    <w:p w14:paraId="632E3876" w14:textId="77777777" w:rsidR="00642320" w:rsidRPr="003033BE" w:rsidRDefault="00642320" w:rsidP="003033BE">
      <w:pPr>
        <w:spacing w:line="360" w:lineRule="auto"/>
        <w:jc w:val="both"/>
        <w:rPr>
          <w:rFonts w:ascii="Times New Roman" w:eastAsia="Times New Roman" w:hAnsi="Times New Roman" w:cs="Times New Roman"/>
          <w:b/>
          <w:sz w:val="26"/>
          <w:szCs w:val="26"/>
        </w:rPr>
      </w:pPr>
    </w:p>
    <w:p w14:paraId="55379186" w14:textId="759D1972" w:rsidR="00642320" w:rsidRPr="003033BE" w:rsidRDefault="00E660CC" w:rsidP="003033BE">
      <w:pPr>
        <w:spacing w:line="360" w:lineRule="auto"/>
        <w:jc w:val="both"/>
        <w:rPr>
          <w:rFonts w:ascii="Times New Roman" w:eastAsia="Times New Roman" w:hAnsi="Times New Roman" w:cs="Times New Roman"/>
          <w:bCs/>
          <w:sz w:val="26"/>
          <w:szCs w:val="26"/>
        </w:rPr>
      </w:pPr>
      <w:r w:rsidRPr="003033BE">
        <w:rPr>
          <w:rFonts w:ascii="Times New Roman" w:eastAsia="Times New Roman" w:hAnsi="Times New Roman" w:cs="Times New Roman"/>
          <w:bCs/>
          <w:sz w:val="26"/>
          <w:szCs w:val="26"/>
        </w:rPr>
        <w:t xml:space="preserve">Con i nuovi dati riferiti al primo semestre 2022 si assiste, per quanto riguarda il settore civile, ad una considerevole diminuzione del contenzioso </w:t>
      </w:r>
      <w:proofErr w:type="spellStart"/>
      <w:r w:rsidRPr="003033BE">
        <w:rPr>
          <w:rFonts w:ascii="Times New Roman" w:eastAsia="Times New Roman" w:hAnsi="Times New Roman" w:cs="Times New Roman"/>
          <w:bCs/>
          <w:i/>
          <w:iCs/>
          <w:sz w:val="26"/>
          <w:szCs w:val="26"/>
        </w:rPr>
        <w:t>Cepej</w:t>
      </w:r>
      <w:proofErr w:type="spellEnd"/>
      <w:r w:rsidRPr="003033BE">
        <w:rPr>
          <w:rFonts w:ascii="Times New Roman" w:eastAsia="Times New Roman" w:hAnsi="Times New Roman" w:cs="Times New Roman"/>
          <w:bCs/>
          <w:sz w:val="26"/>
          <w:szCs w:val="26"/>
        </w:rPr>
        <w:t xml:space="preserve"> rispetto al 2019, con una </w:t>
      </w:r>
      <w:r w:rsidR="00D66DF4" w:rsidRPr="003033BE">
        <w:rPr>
          <w:rFonts w:ascii="Times New Roman" w:eastAsia="Times New Roman" w:hAnsi="Times New Roman" w:cs="Times New Roman"/>
          <w:bCs/>
          <w:sz w:val="26"/>
          <w:szCs w:val="26"/>
        </w:rPr>
        <w:t>percentuale</w:t>
      </w:r>
      <w:r w:rsidRPr="003033BE">
        <w:rPr>
          <w:rFonts w:ascii="Times New Roman" w:eastAsia="Times New Roman" w:hAnsi="Times New Roman" w:cs="Times New Roman"/>
          <w:bCs/>
          <w:sz w:val="26"/>
          <w:szCs w:val="26"/>
        </w:rPr>
        <w:t xml:space="preserve"> del -17,4</w:t>
      </w:r>
      <w:r w:rsidR="00D66DF4" w:rsidRPr="003033BE">
        <w:rPr>
          <w:rFonts w:ascii="Times New Roman" w:eastAsia="Times New Roman" w:hAnsi="Times New Roman" w:cs="Times New Roman"/>
          <w:bCs/>
          <w:sz w:val="26"/>
          <w:szCs w:val="26"/>
        </w:rPr>
        <w:t xml:space="preserve">%. Per ciò che attiene il dato sull’arretrato, nel primo semestre del 2022 si assiste ad un aumento del contenzioso ultra </w:t>
      </w:r>
      <w:r w:rsidR="00FD57F3">
        <w:rPr>
          <w:rFonts w:ascii="Times New Roman" w:eastAsia="Times New Roman" w:hAnsi="Times New Roman" w:cs="Times New Roman"/>
          <w:bCs/>
          <w:sz w:val="26"/>
          <w:szCs w:val="26"/>
        </w:rPr>
        <w:t>biennale</w:t>
      </w:r>
      <w:r w:rsidR="00D66DF4" w:rsidRPr="003033BE">
        <w:rPr>
          <w:rFonts w:ascii="Times New Roman" w:eastAsia="Times New Roman" w:hAnsi="Times New Roman" w:cs="Times New Roman"/>
          <w:bCs/>
          <w:sz w:val="26"/>
          <w:szCs w:val="26"/>
        </w:rPr>
        <w:t xml:space="preserve"> rispetto alla </w:t>
      </w:r>
      <w:r w:rsidR="00D66DF4" w:rsidRPr="003033BE">
        <w:rPr>
          <w:rFonts w:ascii="Times New Roman" w:eastAsia="Times New Roman" w:hAnsi="Times New Roman" w:cs="Times New Roman"/>
          <w:bCs/>
          <w:i/>
          <w:iCs/>
          <w:sz w:val="26"/>
          <w:szCs w:val="26"/>
        </w:rPr>
        <w:t>baseline</w:t>
      </w:r>
      <w:r w:rsidR="00D66DF4" w:rsidRPr="003033BE">
        <w:rPr>
          <w:rFonts w:ascii="Times New Roman" w:eastAsia="Times New Roman" w:hAnsi="Times New Roman" w:cs="Times New Roman"/>
          <w:bCs/>
          <w:sz w:val="26"/>
          <w:szCs w:val="26"/>
        </w:rPr>
        <w:t xml:space="preserve"> di riferimento.</w:t>
      </w:r>
    </w:p>
    <w:p w14:paraId="798E92AA" w14:textId="2C49F67B" w:rsidR="00642320" w:rsidRDefault="00D66DF4" w:rsidP="003033BE">
      <w:pPr>
        <w:spacing w:line="360" w:lineRule="auto"/>
        <w:jc w:val="both"/>
        <w:rPr>
          <w:rFonts w:ascii="Times New Roman" w:eastAsia="Times New Roman" w:hAnsi="Times New Roman" w:cs="Times New Roman"/>
          <w:bCs/>
          <w:sz w:val="26"/>
          <w:szCs w:val="26"/>
        </w:rPr>
      </w:pPr>
      <w:r w:rsidRPr="003033BE">
        <w:rPr>
          <w:rFonts w:ascii="Times New Roman" w:eastAsia="Times New Roman" w:hAnsi="Times New Roman" w:cs="Times New Roman"/>
          <w:bCs/>
          <w:sz w:val="26"/>
          <w:szCs w:val="26"/>
        </w:rPr>
        <w:t>Per ciò che attiene al dato del settore penale, si assiste ad un leggero aumento nel primo semestre 2022 del contenzioso pendente rispetto al 2019. Tale variazione, che si attesta intorno al 5,4%, riguarda prevalentemente la sezione ordinaria.</w:t>
      </w:r>
    </w:p>
    <w:p w14:paraId="2C81A76C" w14:textId="77777777" w:rsidR="006907D9" w:rsidRPr="003033BE" w:rsidRDefault="006907D9" w:rsidP="003033BE">
      <w:pPr>
        <w:spacing w:line="360" w:lineRule="auto"/>
        <w:jc w:val="both"/>
        <w:rPr>
          <w:rFonts w:ascii="Times New Roman" w:eastAsia="Times New Roman" w:hAnsi="Times New Roman" w:cs="Times New Roman"/>
          <w:bCs/>
          <w:sz w:val="26"/>
          <w:szCs w:val="26"/>
        </w:rPr>
      </w:pPr>
    </w:p>
    <w:p w14:paraId="4BC5C99A" w14:textId="40B24B7A" w:rsidR="00642320" w:rsidRPr="003033BE" w:rsidRDefault="000B7B32" w:rsidP="003033BE">
      <w:pPr>
        <w:numPr>
          <w:ilvl w:val="0"/>
          <w:numId w:val="5"/>
        </w:numPr>
        <w:spacing w:line="360" w:lineRule="auto"/>
        <w:jc w:val="both"/>
        <w:rPr>
          <w:rFonts w:ascii="Times New Roman" w:eastAsia="Times New Roman" w:hAnsi="Times New Roman" w:cs="Times New Roman"/>
          <w:b/>
          <w:i/>
          <w:iCs/>
          <w:sz w:val="26"/>
          <w:szCs w:val="26"/>
        </w:rPr>
      </w:pPr>
      <w:proofErr w:type="spellStart"/>
      <w:r w:rsidRPr="003033BE">
        <w:rPr>
          <w:rFonts w:ascii="Times New Roman" w:eastAsia="Times New Roman" w:hAnsi="Times New Roman" w:cs="Times New Roman"/>
          <w:b/>
          <w:i/>
          <w:iCs/>
          <w:sz w:val="26"/>
          <w:szCs w:val="26"/>
        </w:rPr>
        <w:t>Disposition</w:t>
      </w:r>
      <w:proofErr w:type="spellEnd"/>
      <w:r w:rsidRPr="003033BE">
        <w:rPr>
          <w:rFonts w:ascii="Times New Roman" w:eastAsia="Times New Roman" w:hAnsi="Times New Roman" w:cs="Times New Roman"/>
          <w:b/>
          <w:i/>
          <w:iCs/>
          <w:sz w:val="26"/>
          <w:szCs w:val="26"/>
        </w:rPr>
        <w:t xml:space="preserve"> </w:t>
      </w:r>
      <w:r w:rsidR="006907D9">
        <w:rPr>
          <w:rFonts w:ascii="Times New Roman" w:eastAsia="Times New Roman" w:hAnsi="Times New Roman" w:cs="Times New Roman"/>
          <w:b/>
          <w:i/>
          <w:iCs/>
          <w:sz w:val="26"/>
          <w:szCs w:val="26"/>
        </w:rPr>
        <w:t>t</w:t>
      </w:r>
      <w:r w:rsidRPr="003033BE">
        <w:rPr>
          <w:rFonts w:ascii="Times New Roman" w:eastAsia="Times New Roman" w:hAnsi="Times New Roman" w:cs="Times New Roman"/>
          <w:b/>
          <w:i/>
          <w:iCs/>
          <w:sz w:val="26"/>
          <w:szCs w:val="26"/>
        </w:rPr>
        <w:t xml:space="preserve">ime </w:t>
      </w:r>
    </w:p>
    <w:p w14:paraId="2D65074E" w14:textId="0AA0B33A" w:rsidR="00BF246C" w:rsidRPr="003033BE" w:rsidRDefault="00BF246C" w:rsidP="003033BE">
      <w:pPr>
        <w:spacing w:line="360" w:lineRule="auto"/>
        <w:jc w:val="both"/>
        <w:rPr>
          <w:rFonts w:ascii="Times New Roman" w:eastAsia="Times New Roman" w:hAnsi="Times New Roman" w:cs="Times New Roman"/>
          <w:iCs/>
          <w:sz w:val="26"/>
          <w:szCs w:val="26"/>
        </w:rPr>
      </w:pPr>
      <w:r w:rsidRPr="003033BE">
        <w:rPr>
          <w:rFonts w:ascii="Times New Roman" w:eastAsia="Times New Roman" w:hAnsi="Times New Roman" w:cs="Times New Roman"/>
          <w:iCs/>
          <w:sz w:val="26"/>
          <w:szCs w:val="26"/>
        </w:rPr>
        <w:t>Corte d’Appello</w:t>
      </w:r>
      <w:r w:rsidR="00661526" w:rsidRPr="003033BE">
        <w:rPr>
          <w:rFonts w:ascii="Times New Roman" w:eastAsia="Times New Roman" w:hAnsi="Times New Roman" w:cs="Times New Roman"/>
          <w:iCs/>
          <w:sz w:val="26"/>
          <w:szCs w:val="26"/>
        </w:rPr>
        <w:t xml:space="preserve"> di Perugia</w:t>
      </w:r>
      <w:r w:rsidRPr="003033BE">
        <w:rPr>
          <w:rFonts w:ascii="Times New Roman" w:eastAsia="Times New Roman" w:hAnsi="Times New Roman" w:cs="Times New Roman"/>
          <w:iCs/>
          <w:sz w:val="26"/>
          <w:szCs w:val="26"/>
        </w:rPr>
        <w:t xml:space="preserve"> Sezione Civile</w:t>
      </w:r>
    </w:p>
    <w:tbl>
      <w:tblPr>
        <w:tblW w:w="8123" w:type="dxa"/>
        <w:tblCellMar>
          <w:left w:w="70" w:type="dxa"/>
          <w:right w:w="70" w:type="dxa"/>
        </w:tblCellMar>
        <w:tblLook w:val="04A0" w:firstRow="1" w:lastRow="0" w:firstColumn="1" w:lastColumn="0" w:noHBand="0" w:noVBand="1"/>
      </w:tblPr>
      <w:tblGrid>
        <w:gridCol w:w="1643"/>
        <w:gridCol w:w="160"/>
        <w:gridCol w:w="1000"/>
        <w:gridCol w:w="1000"/>
        <w:gridCol w:w="160"/>
        <w:gridCol w:w="1000"/>
        <w:gridCol w:w="1000"/>
        <w:gridCol w:w="160"/>
        <w:gridCol w:w="1000"/>
        <w:gridCol w:w="1000"/>
      </w:tblGrid>
      <w:tr w:rsidR="00BF246C" w:rsidRPr="003033BE" w14:paraId="32207E31" w14:textId="77777777" w:rsidTr="006907D9">
        <w:trPr>
          <w:trHeight w:val="480"/>
        </w:trPr>
        <w:tc>
          <w:tcPr>
            <w:tcW w:w="1643"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113F9DA5" w14:textId="77777777" w:rsidR="00BF246C" w:rsidRPr="003033BE" w:rsidRDefault="00BF246C" w:rsidP="003033BE">
            <w:pPr>
              <w:spacing w:line="360" w:lineRule="auto"/>
              <w:jc w:val="center"/>
              <w:rPr>
                <w:rFonts w:ascii="Times New Roman" w:eastAsia="Times New Roman" w:hAnsi="Times New Roman" w:cs="Times New Roman"/>
                <w:b/>
                <w:bCs/>
                <w:color w:val="000000"/>
                <w:sz w:val="26"/>
                <w:szCs w:val="26"/>
                <w:lang w:val="it-IT"/>
              </w:rPr>
            </w:pPr>
            <w:r w:rsidRPr="003033BE">
              <w:rPr>
                <w:rFonts w:ascii="Times New Roman" w:eastAsia="Times New Roman" w:hAnsi="Times New Roman" w:cs="Times New Roman"/>
                <w:b/>
                <w:bCs/>
                <w:color w:val="000000"/>
                <w:sz w:val="26"/>
                <w:szCs w:val="26"/>
                <w:lang w:val="it-IT"/>
              </w:rPr>
              <w:t>Anno 2019</w:t>
            </w:r>
          </w:p>
        </w:tc>
        <w:tc>
          <w:tcPr>
            <w:tcW w:w="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8F7152" w14:textId="77777777" w:rsidR="00BF246C" w:rsidRPr="003033BE" w:rsidRDefault="00BF246C" w:rsidP="003033BE">
            <w:pPr>
              <w:spacing w:line="360" w:lineRule="auto"/>
              <w:jc w:val="center"/>
              <w:rPr>
                <w:rFonts w:ascii="Times New Roman" w:eastAsia="Times New Roman" w:hAnsi="Times New Roman" w:cs="Times New Roman"/>
                <w:b/>
                <w:bCs/>
                <w:color w:val="000000"/>
                <w:sz w:val="26"/>
                <w:szCs w:val="26"/>
                <w:lang w:val="it-IT"/>
              </w:rPr>
            </w:pPr>
          </w:p>
        </w:tc>
        <w:tc>
          <w:tcPr>
            <w:tcW w:w="2000" w:type="dxa"/>
            <w:gridSpan w:val="2"/>
            <w:tcBorders>
              <w:top w:val="single" w:sz="4" w:space="0" w:color="auto"/>
              <w:left w:val="single" w:sz="4" w:space="0" w:color="auto"/>
              <w:bottom w:val="single" w:sz="4" w:space="0" w:color="000000"/>
              <w:right w:val="single" w:sz="4" w:space="0" w:color="auto"/>
            </w:tcBorders>
            <w:shd w:val="clear" w:color="auto" w:fill="auto"/>
            <w:vAlign w:val="center"/>
            <w:hideMark/>
          </w:tcPr>
          <w:p w14:paraId="29FB4157" w14:textId="77777777" w:rsidR="00BF246C" w:rsidRPr="003033BE" w:rsidRDefault="00BF246C" w:rsidP="003033BE">
            <w:pPr>
              <w:spacing w:line="360" w:lineRule="auto"/>
              <w:jc w:val="center"/>
              <w:rPr>
                <w:rFonts w:ascii="Times New Roman" w:eastAsia="Times New Roman" w:hAnsi="Times New Roman" w:cs="Times New Roman"/>
                <w:b/>
                <w:bCs/>
                <w:color w:val="000000"/>
                <w:sz w:val="26"/>
                <w:szCs w:val="26"/>
                <w:lang w:val="it-IT"/>
              </w:rPr>
            </w:pPr>
            <w:r w:rsidRPr="003033BE">
              <w:rPr>
                <w:rFonts w:ascii="Times New Roman" w:eastAsia="Times New Roman" w:hAnsi="Times New Roman" w:cs="Times New Roman"/>
                <w:b/>
                <w:bCs/>
                <w:color w:val="000000"/>
                <w:sz w:val="26"/>
                <w:szCs w:val="26"/>
                <w:lang w:val="it-IT"/>
              </w:rPr>
              <w:t>Anno 2020</w:t>
            </w:r>
          </w:p>
        </w:tc>
        <w:tc>
          <w:tcPr>
            <w:tcW w:w="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066553" w14:textId="77777777" w:rsidR="00BF246C" w:rsidRPr="003033BE" w:rsidRDefault="00BF246C" w:rsidP="003033BE">
            <w:pPr>
              <w:spacing w:line="360" w:lineRule="auto"/>
              <w:jc w:val="center"/>
              <w:rPr>
                <w:rFonts w:ascii="Times New Roman" w:eastAsia="Times New Roman" w:hAnsi="Times New Roman" w:cs="Times New Roman"/>
                <w:b/>
                <w:bCs/>
                <w:color w:val="000000"/>
                <w:sz w:val="26"/>
                <w:szCs w:val="26"/>
                <w:lang w:val="it-IT"/>
              </w:rPr>
            </w:pPr>
          </w:p>
        </w:tc>
        <w:tc>
          <w:tcPr>
            <w:tcW w:w="2000" w:type="dxa"/>
            <w:gridSpan w:val="2"/>
            <w:tcBorders>
              <w:top w:val="single" w:sz="4" w:space="0" w:color="auto"/>
              <w:left w:val="single" w:sz="4" w:space="0" w:color="auto"/>
              <w:bottom w:val="single" w:sz="4" w:space="0" w:color="000000"/>
              <w:right w:val="single" w:sz="4" w:space="0" w:color="auto"/>
            </w:tcBorders>
            <w:shd w:val="clear" w:color="auto" w:fill="auto"/>
            <w:vAlign w:val="center"/>
            <w:hideMark/>
          </w:tcPr>
          <w:p w14:paraId="3B69D5E7" w14:textId="77777777" w:rsidR="00BF246C" w:rsidRPr="003033BE" w:rsidRDefault="00BF246C" w:rsidP="003033BE">
            <w:pPr>
              <w:spacing w:line="360" w:lineRule="auto"/>
              <w:jc w:val="center"/>
              <w:rPr>
                <w:rFonts w:ascii="Times New Roman" w:eastAsia="Times New Roman" w:hAnsi="Times New Roman" w:cs="Times New Roman"/>
                <w:b/>
                <w:bCs/>
                <w:color w:val="000000"/>
                <w:sz w:val="26"/>
                <w:szCs w:val="26"/>
                <w:lang w:val="it-IT"/>
              </w:rPr>
            </w:pPr>
            <w:r w:rsidRPr="003033BE">
              <w:rPr>
                <w:rFonts w:ascii="Times New Roman" w:eastAsia="Times New Roman" w:hAnsi="Times New Roman" w:cs="Times New Roman"/>
                <w:b/>
                <w:bCs/>
                <w:color w:val="000000"/>
                <w:sz w:val="26"/>
                <w:szCs w:val="26"/>
                <w:lang w:val="it-IT"/>
              </w:rPr>
              <w:t>Anno 2021</w:t>
            </w:r>
          </w:p>
        </w:tc>
        <w:tc>
          <w:tcPr>
            <w:tcW w:w="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3FD3F6" w14:textId="77777777" w:rsidR="00BF246C" w:rsidRPr="003033BE" w:rsidRDefault="00BF246C" w:rsidP="003033BE">
            <w:pPr>
              <w:spacing w:line="360" w:lineRule="auto"/>
              <w:jc w:val="center"/>
              <w:rPr>
                <w:rFonts w:ascii="Times New Roman" w:eastAsia="Times New Roman" w:hAnsi="Times New Roman" w:cs="Times New Roman"/>
                <w:b/>
                <w:bCs/>
                <w:color w:val="000000"/>
                <w:sz w:val="26"/>
                <w:szCs w:val="26"/>
                <w:lang w:val="it-IT"/>
              </w:rPr>
            </w:pPr>
          </w:p>
        </w:tc>
        <w:tc>
          <w:tcPr>
            <w:tcW w:w="2000" w:type="dxa"/>
            <w:gridSpan w:val="2"/>
            <w:tcBorders>
              <w:top w:val="single" w:sz="4" w:space="0" w:color="auto"/>
              <w:left w:val="single" w:sz="4" w:space="0" w:color="auto"/>
              <w:bottom w:val="single" w:sz="4" w:space="0" w:color="000000"/>
              <w:right w:val="single" w:sz="4" w:space="0" w:color="auto"/>
            </w:tcBorders>
            <w:shd w:val="clear" w:color="auto" w:fill="auto"/>
            <w:vAlign w:val="center"/>
            <w:hideMark/>
          </w:tcPr>
          <w:p w14:paraId="39B3646D" w14:textId="77777777" w:rsidR="00BF246C" w:rsidRPr="00D938D9" w:rsidRDefault="00BF246C" w:rsidP="003033BE">
            <w:pPr>
              <w:spacing w:line="360" w:lineRule="auto"/>
              <w:jc w:val="center"/>
              <w:rPr>
                <w:rFonts w:ascii="Times New Roman" w:eastAsia="Times New Roman" w:hAnsi="Times New Roman" w:cs="Times New Roman"/>
                <w:b/>
                <w:bCs/>
                <w:color w:val="000000"/>
                <w:sz w:val="26"/>
                <w:szCs w:val="26"/>
                <w:highlight w:val="yellow"/>
                <w:lang w:val="it-IT"/>
              </w:rPr>
            </w:pPr>
            <w:r w:rsidRPr="00D938D9">
              <w:rPr>
                <w:rFonts w:ascii="Times New Roman" w:eastAsia="Times New Roman" w:hAnsi="Times New Roman" w:cs="Times New Roman"/>
                <w:b/>
                <w:bCs/>
                <w:color w:val="000000"/>
                <w:sz w:val="26"/>
                <w:szCs w:val="26"/>
                <w:highlight w:val="yellow"/>
                <w:lang w:val="it-IT"/>
              </w:rPr>
              <w:t>I semestre 2022</w:t>
            </w:r>
          </w:p>
        </w:tc>
      </w:tr>
      <w:tr w:rsidR="00BF246C" w:rsidRPr="003033BE" w14:paraId="3F026654" w14:textId="77777777" w:rsidTr="006907D9">
        <w:trPr>
          <w:trHeight w:val="552"/>
        </w:trPr>
        <w:tc>
          <w:tcPr>
            <w:tcW w:w="1643" w:type="dxa"/>
            <w:tcBorders>
              <w:top w:val="nil"/>
              <w:left w:val="single" w:sz="4" w:space="0" w:color="000000"/>
              <w:bottom w:val="single" w:sz="4" w:space="0" w:color="000000"/>
              <w:right w:val="single" w:sz="4" w:space="0" w:color="auto"/>
            </w:tcBorders>
            <w:shd w:val="clear" w:color="auto" w:fill="auto"/>
            <w:vAlign w:val="center"/>
            <w:hideMark/>
          </w:tcPr>
          <w:p w14:paraId="2395FA6A" w14:textId="77777777" w:rsidR="00BF246C" w:rsidRPr="003033BE" w:rsidRDefault="00BF246C" w:rsidP="003033BE">
            <w:pPr>
              <w:spacing w:line="360" w:lineRule="auto"/>
              <w:jc w:val="center"/>
              <w:rPr>
                <w:rFonts w:ascii="Times New Roman" w:eastAsia="Times New Roman" w:hAnsi="Times New Roman" w:cs="Times New Roman"/>
                <w:b/>
                <w:bCs/>
                <w:color w:val="000000"/>
                <w:sz w:val="26"/>
                <w:szCs w:val="26"/>
                <w:lang w:val="it-IT"/>
              </w:rPr>
            </w:pPr>
            <w:r w:rsidRPr="003033BE">
              <w:rPr>
                <w:rFonts w:ascii="Times New Roman" w:eastAsia="Times New Roman" w:hAnsi="Times New Roman" w:cs="Times New Roman"/>
                <w:b/>
                <w:bCs/>
                <w:color w:val="000000"/>
                <w:sz w:val="26"/>
                <w:szCs w:val="26"/>
                <w:lang w:val="it-IT"/>
              </w:rPr>
              <w:t>DT</w:t>
            </w:r>
          </w:p>
        </w:tc>
        <w:tc>
          <w:tcPr>
            <w:tcW w:w="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B47B77" w14:textId="77777777" w:rsidR="00BF246C" w:rsidRPr="003033BE" w:rsidRDefault="00BF246C" w:rsidP="003033BE">
            <w:pPr>
              <w:spacing w:line="360" w:lineRule="auto"/>
              <w:jc w:val="center"/>
              <w:rPr>
                <w:rFonts w:ascii="Times New Roman" w:eastAsia="Times New Roman" w:hAnsi="Times New Roman" w:cs="Times New Roman"/>
                <w:b/>
                <w:bCs/>
                <w:color w:val="000000"/>
                <w:sz w:val="26"/>
                <w:szCs w:val="26"/>
                <w:lang w:val="it-IT"/>
              </w:rPr>
            </w:pPr>
          </w:p>
        </w:tc>
        <w:tc>
          <w:tcPr>
            <w:tcW w:w="1000" w:type="dxa"/>
            <w:tcBorders>
              <w:top w:val="nil"/>
              <w:left w:val="single" w:sz="4" w:space="0" w:color="auto"/>
              <w:bottom w:val="single" w:sz="4" w:space="0" w:color="000000"/>
              <w:right w:val="single" w:sz="4" w:space="0" w:color="000000"/>
            </w:tcBorders>
            <w:shd w:val="clear" w:color="auto" w:fill="auto"/>
            <w:vAlign w:val="center"/>
            <w:hideMark/>
          </w:tcPr>
          <w:p w14:paraId="65F15E98" w14:textId="77777777" w:rsidR="00BF246C" w:rsidRPr="003033BE" w:rsidRDefault="00BF246C" w:rsidP="003033BE">
            <w:pPr>
              <w:spacing w:line="360" w:lineRule="auto"/>
              <w:jc w:val="center"/>
              <w:rPr>
                <w:rFonts w:ascii="Times New Roman" w:eastAsia="Times New Roman" w:hAnsi="Times New Roman" w:cs="Times New Roman"/>
                <w:b/>
                <w:bCs/>
                <w:color w:val="000000"/>
                <w:sz w:val="26"/>
                <w:szCs w:val="26"/>
                <w:lang w:val="it-IT"/>
              </w:rPr>
            </w:pPr>
            <w:r w:rsidRPr="003033BE">
              <w:rPr>
                <w:rFonts w:ascii="Times New Roman" w:eastAsia="Times New Roman" w:hAnsi="Times New Roman" w:cs="Times New Roman"/>
                <w:b/>
                <w:bCs/>
                <w:color w:val="000000"/>
                <w:sz w:val="26"/>
                <w:szCs w:val="26"/>
                <w:lang w:val="it-IT"/>
              </w:rPr>
              <w:t>DT</w:t>
            </w:r>
          </w:p>
        </w:tc>
        <w:tc>
          <w:tcPr>
            <w:tcW w:w="1000" w:type="dxa"/>
            <w:tcBorders>
              <w:top w:val="nil"/>
              <w:left w:val="nil"/>
              <w:bottom w:val="single" w:sz="4" w:space="0" w:color="000000"/>
              <w:right w:val="single" w:sz="4" w:space="0" w:color="auto"/>
            </w:tcBorders>
            <w:shd w:val="clear" w:color="auto" w:fill="auto"/>
            <w:vAlign w:val="center"/>
            <w:hideMark/>
          </w:tcPr>
          <w:p w14:paraId="77C6C94D" w14:textId="77777777" w:rsidR="00BF246C" w:rsidRPr="003033BE" w:rsidRDefault="00BF246C" w:rsidP="003033BE">
            <w:pPr>
              <w:spacing w:line="360" w:lineRule="auto"/>
              <w:jc w:val="center"/>
              <w:rPr>
                <w:rFonts w:ascii="Times New Roman" w:eastAsia="Times New Roman" w:hAnsi="Times New Roman" w:cs="Times New Roman"/>
                <w:b/>
                <w:bCs/>
                <w:color w:val="000000"/>
                <w:sz w:val="26"/>
                <w:szCs w:val="26"/>
                <w:lang w:val="it-IT"/>
              </w:rPr>
            </w:pPr>
            <w:r w:rsidRPr="003033BE">
              <w:rPr>
                <w:rFonts w:ascii="Times New Roman" w:eastAsia="Times New Roman" w:hAnsi="Times New Roman" w:cs="Times New Roman"/>
                <w:b/>
                <w:bCs/>
                <w:color w:val="000000"/>
                <w:sz w:val="26"/>
                <w:szCs w:val="26"/>
                <w:lang w:val="it-IT"/>
              </w:rPr>
              <w:t>var DT vs 2019</w:t>
            </w:r>
          </w:p>
        </w:tc>
        <w:tc>
          <w:tcPr>
            <w:tcW w:w="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25983E" w14:textId="77777777" w:rsidR="00BF246C" w:rsidRPr="003033BE" w:rsidRDefault="00BF246C" w:rsidP="003033BE">
            <w:pPr>
              <w:spacing w:line="360" w:lineRule="auto"/>
              <w:jc w:val="center"/>
              <w:rPr>
                <w:rFonts w:ascii="Times New Roman" w:eastAsia="Times New Roman" w:hAnsi="Times New Roman" w:cs="Times New Roman"/>
                <w:b/>
                <w:bCs/>
                <w:color w:val="000000"/>
                <w:sz w:val="26"/>
                <w:szCs w:val="26"/>
                <w:lang w:val="it-IT"/>
              </w:rPr>
            </w:pPr>
          </w:p>
        </w:tc>
        <w:tc>
          <w:tcPr>
            <w:tcW w:w="1000" w:type="dxa"/>
            <w:tcBorders>
              <w:top w:val="nil"/>
              <w:left w:val="single" w:sz="4" w:space="0" w:color="auto"/>
              <w:bottom w:val="single" w:sz="4" w:space="0" w:color="000000"/>
              <w:right w:val="single" w:sz="4" w:space="0" w:color="000000"/>
            </w:tcBorders>
            <w:shd w:val="clear" w:color="auto" w:fill="auto"/>
            <w:vAlign w:val="center"/>
            <w:hideMark/>
          </w:tcPr>
          <w:p w14:paraId="5D4E535F" w14:textId="77777777" w:rsidR="00BF246C" w:rsidRPr="003033BE" w:rsidRDefault="00BF246C" w:rsidP="003033BE">
            <w:pPr>
              <w:spacing w:line="360" w:lineRule="auto"/>
              <w:jc w:val="center"/>
              <w:rPr>
                <w:rFonts w:ascii="Times New Roman" w:eastAsia="Times New Roman" w:hAnsi="Times New Roman" w:cs="Times New Roman"/>
                <w:b/>
                <w:bCs/>
                <w:color w:val="000000"/>
                <w:sz w:val="26"/>
                <w:szCs w:val="26"/>
                <w:lang w:val="it-IT"/>
              </w:rPr>
            </w:pPr>
            <w:r w:rsidRPr="003033BE">
              <w:rPr>
                <w:rFonts w:ascii="Times New Roman" w:eastAsia="Times New Roman" w:hAnsi="Times New Roman" w:cs="Times New Roman"/>
                <w:b/>
                <w:bCs/>
                <w:color w:val="000000"/>
                <w:sz w:val="26"/>
                <w:szCs w:val="26"/>
                <w:lang w:val="it-IT"/>
              </w:rPr>
              <w:t>DT</w:t>
            </w:r>
          </w:p>
        </w:tc>
        <w:tc>
          <w:tcPr>
            <w:tcW w:w="1000" w:type="dxa"/>
            <w:tcBorders>
              <w:top w:val="nil"/>
              <w:left w:val="nil"/>
              <w:bottom w:val="single" w:sz="4" w:space="0" w:color="000000"/>
              <w:right w:val="single" w:sz="4" w:space="0" w:color="auto"/>
            </w:tcBorders>
            <w:shd w:val="clear" w:color="auto" w:fill="auto"/>
            <w:vAlign w:val="center"/>
            <w:hideMark/>
          </w:tcPr>
          <w:p w14:paraId="20E13CFA" w14:textId="77777777" w:rsidR="00BF246C" w:rsidRPr="003033BE" w:rsidRDefault="00BF246C" w:rsidP="003033BE">
            <w:pPr>
              <w:spacing w:line="360" w:lineRule="auto"/>
              <w:jc w:val="center"/>
              <w:rPr>
                <w:rFonts w:ascii="Times New Roman" w:eastAsia="Times New Roman" w:hAnsi="Times New Roman" w:cs="Times New Roman"/>
                <w:b/>
                <w:bCs/>
                <w:color w:val="000000"/>
                <w:sz w:val="26"/>
                <w:szCs w:val="26"/>
                <w:lang w:val="it-IT"/>
              </w:rPr>
            </w:pPr>
            <w:r w:rsidRPr="003033BE">
              <w:rPr>
                <w:rFonts w:ascii="Times New Roman" w:eastAsia="Times New Roman" w:hAnsi="Times New Roman" w:cs="Times New Roman"/>
                <w:b/>
                <w:bCs/>
                <w:color w:val="000000"/>
                <w:sz w:val="26"/>
                <w:szCs w:val="26"/>
                <w:lang w:val="it-IT"/>
              </w:rPr>
              <w:t>var DT vs 2019</w:t>
            </w:r>
          </w:p>
        </w:tc>
        <w:tc>
          <w:tcPr>
            <w:tcW w:w="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ED1803" w14:textId="77777777" w:rsidR="00BF246C" w:rsidRPr="003033BE" w:rsidRDefault="00BF246C" w:rsidP="003033BE">
            <w:pPr>
              <w:spacing w:line="360" w:lineRule="auto"/>
              <w:jc w:val="center"/>
              <w:rPr>
                <w:rFonts w:ascii="Times New Roman" w:eastAsia="Times New Roman" w:hAnsi="Times New Roman" w:cs="Times New Roman"/>
                <w:b/>
                <w:bCs/>
                <w:color w:val="000000"/>
                <w:sz w:val="26"/>
                <w:szCs w:val="26"/>
                <w:lang w:val="it-IT"/>
              </w:rPr>
            </w:pPr>
          </w:p>
        </w:tc>
        <w:tc>
          <w:tcPr>
            <w:tcW w:w="1000" w:type="dxa"/>
            <w:tcBorders>
              <w:top w:val="nil"/>
              <w:left w:val="single" w:sz="4" w:space="0" w:color="auto"/>
              <w:bottom w:val="single" w:sz="4" w:space="0" w:color="000000"/>
              <w:right w:val="single" w:sz="4" w:space="0" w:color="000000"/>
            </w:tcBorders>
            <w:shd w:val="clear" w:color="auto" w:fill="auto"/>
            <w:vAlign w:val="center"/>
            <w:hideMark/>
          </w:tcPr>
          <w:p w14:paraId="51BF1915" w14:textId="77777777" w:rsidR="00BF246C" w:rsidRPr="00D938D9" w:rsidRDefault="00BF246C" w:rsidP="003033BE">
            <w:pPr>
              <w:spacing w:line="360" w:lineRule="auto"/>
              <w:jc w:val="center"/>
              <w:rPr>
                <w:rFonts w:ascii="Times New Roman" w:eastAsia="Times New Roman" w:hAnsi="Times New Roman" w:cs="Times New Roman"/>
                <w:b/>
                <w:bCs/>
                <w:color w:val="000000"/>
                <w:sz w:val="26"/>
                <w:szCs w:val="26"/>
                <w:highlight w:val="yellow"/>
                <w:lang w:val="it-IT"/>
              </w:rPr>
            </w:pPr>
            <w:r w:rsidRPr="00D938D9">
              <w:rPr>
                <w:rFonts w:ascii="Times New Roman" w:eastAsia="Times New Roman" w:hAnsi="Times New Roman" w:cs="Times New Roman"/>
                <w:b/>
                <w:bCs/>
                <w:color w:val="000000"/>
                <w:sz w:val="26"/>
                <w:szCs w:val="26"/>
                <w:highlight w:val="yellow"/>
                <w:lang w:val="it-IT"/>
              </w:rPr>
              <w:t>DT</w:t>
            </w:r>
          </w:p>
        </w:tc>
        <w:tc>
          <w:tcPr>
            <w:tcW w:w="1000" w:type="dxa"/>
            <w:tcBorders>
              <w:top w:val="nil"/>
              <w:left w:val="nil"/>
              <w:bottom w:val="single" w:sz="4" w:space="0" w:color="000000"/>
              <w:right w:val="single" w:sz="4" w:space="0" w:color="auto"/>
            </w:tcBorders>
            <w:shd w:val="clear" w:color="auto" w:fill="auto"/>
            <w:vAlign w:val="center"/>
            <w:hideMark/>
          </w:tcPr>
          <w:p w14:paraId="2B322D59" w14:textId="77777777" w:rsidR="00BF246C" w:rsidRPr="00D938D9" w:rsidRDefault="00BF246C" w:rsidP="003033BE">
            <w:pPr>
              <w:spacing w:line="360" w:lineRule="auto"/>
              <w:jc w:val="center"/>
              <w:rPr>
                <w:rFonts w:ascii="Times New Roman" w:eastAsia="Times New Roman" w:hAnsi="Times New Roman" w:cs="Times New Roman"/>
                <w:b/>
                <w:bCs/>
                <w:color w:val="000000"/>
                <w:sz w:val="26"/>
                <w:szCs w:val="26"/>
                <w:highlight w:val="yellow"/>
                <w:lang w:val="it-IT"/>
              </w:rPr>
            </w:pPr>
            <w:r w:rsidRPr="00D938D9">
              <w:rPr>
                <w:rFonts w:ascii="Times New Roman" w:eastAsia="Times New Roman" w:hAnsi="Times New Roman" w:cs="Times New Roman"/>
                <w:b/>
                <w:bCs/>
                <w:color w:val="000000"/>
                <w:sz w:val="26"/>
                <w:szCs w:val="26"/>
                <w:highlight w:val="yellow"/>
                <w:lang w:val="it-IT"/>
              </w:rPr>
              <w:t>var DT vs 2019</w:t>
            </w:r>
          </w:p>
        </w:tc>
      </w:tr>
      <w:tr w:rsidR="00BF246C" w:rsidRPr="003033BE" w14:paraId="5C9A160D" w14:textId="77777777" w:rsidTr="006907D9">
        <w:trPr>
          <w:trHeight w:val="288"/>
        </w:trPr>
        <w:tc>
          <w:tcPr>
            <w:tcW w:w="1643" w:type="dxa"/>
            <w:tcBorders>
              <w:top w:val="nil"/>
              <w:left w:val="single" w:sz="4" w:space="0" w:color="000000"/>
              <w:bottom w:val="single" w:sz="4" w:space="0" w:color="000000"/>
              <w:right w:val="single" w:sz="4" w:space="0" w:color="auto"/>
            </w:tcBorders>
            <w:shd w:val="clear" w:color="auto" w:fill="auto"/>
            <w:noWrap/>
            <w:vAlign w:val="center"/>
            <w:hideMark/>
          </w:tcPr>
          <w:p w14:paraId="5A1C8ACB" w14:textId="77777777" w:rsidR="00BF246C" w:rsidRPr="003033BE" w:rsidRDefault="00BF246C" w:rsidP="003033BE">
            <w:pPr>
              <w:spacing w:line="360" w:lineRule="auto"/>
              <w:jc w:val="center"/>
              <w:rPr>
                <w:rFonts w:ascii="Times New Roman" w:eastAsia="Times New Roman" w:hAnsi="Times New Roman" w:cs="Times New Roman"/>
                <w:color w:val="000000"/>
                <w:sz w:val="26"/>
                <w:szCs w:val="26"/>
                <w:lang w:val="it-IT"/>
              </w:rPr>
            </w:pPr>
            <w:r w:rsidRPr="003033BE">
              <w:rPr>
                <w:rFonts w:ascii="Times New Roman" w:eastAsia="Times New Roman" w:hAnsi="Times New Roman" w:cs="Times New Roman"/>
                <w:color w:val="000000"/>
                <w:sz w:val="26"/>
                <w:szCs w:val="26"/>
                <w:lang w:val="it-IT"/>
              </w:rPr>
              <w:t>402</w:t>
            </w:r>
          </w:p>
        </w:tc>
        <w:tc>
          <w:tcPr>
            <w:tcW w:w="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056544" w14:textId="77777777" w:rsidR="00BF246C" w:rsidRPr="003033BE" w:rsidRDefault="00BF246C" w:rsidP="003033BE">
            <w:pPr>
              <w:spacing w:line="360" w:lineRule="auto"/>
              <w:jc w:val="center"/>
              <w:rPr>
                <w:rFonts w:ascii="Times New Roman" w:eastAsia="Times New Roman" w:hAnsi="Times New Roman" w:cs="Times New Roman"/>
                <w:color w:val="000000"/>
                <w:sz w:val="26"/>
                <w:szCs w:val="26"/>
                <w:lang w:val="it-IT"/>
              </w:rPr>
            </w:pPr>
          </w:p>
        </w:tc>
        <w:tc>
          <w:tcPr>
            <w:tcW w:w="1000" w:type="dxa"/>
            <w:tcBorders>
              <w:top w:val="nil"/>
              <w:left w:val="single" w:sz="4" w:space="0" w:color="auto"/>
              <w:bottom w:val="single" w:sz="4" w:space="0" w:color="000000"/>
              <w:right w:val="single" w:sz="4" w:space="0" w:color="000000"/>
            </w:tcBorders>
            <w:shd w:val="clear" w:color="auto" w:fill="auto"/>
            <w:noWrap/>
            <w:vAlign w:val="center"/>
            <w:hideMark/>
          </w:tcPr>
          <w:p w14:paraId="2E0A9B2D" w14:textId="77777777" w:rsidR="00BF246C" w:rsidRPr="003033BE" w:rsidRDefault="00BF246C" w:rsidP="003033BE">
            <w:pPr>
              <w:spacing w:line="360" w:lineRule="auto"/>
              <w:jc w:val="center"/>
              <w:rPr>
                <w:rFonts w:ascii="Times New Roman" w:eastAsia="Times New Roman" w:hAnsi="Times New Roman" w:cs="Times New Roman"/>
                <w:color w:val="000000"/>
                <w:sz w:val="26"/>
                <w:szCs w:val="26"/>
                <w:lang w:val="it-IT"/>
              </w:rPr>
            </w:pPr>
            <w:r w:rsidRPr="003033BE">
              <w:rPr>
                <w:rFonts w:ascii="Times New Roman" w:eastAsia="Times New Roman" w:hAnsi="Times New Roman" w:cs="Times New Roman"/>
                <w:color w:val="000000"/>
                <w:sz w:val="26"/>
                <w:szCs w:val="26"/>
                <w:lang w:val="it-IT"/>
              </w:rPr>
              <w:t>586</w:t>
            </w:r>
          </w:p>
        </w:tc>
        <w:tc>
          <w:tcPr>
            <w:tcW w:w="1000" w:type="dxa"/>
            <w:tcBorders>
              <w:top w:val="single" w:sz="4" w:space="0" w:color="auto"/>
              <w:left w:val="nil"/>
              <w:bottom w:val="single" w:sz="4" w:space="0" w:color="000000"/>
              <w:right w:val="single" w:sz="4" w:space="0" w:color="auto"/>
            </w:tcBorders>
            <w:shd w:val="clear" w:color="auto" w:fill="auto"/>
            <w:noWrap/>
            <w:vAlign w:val="center"/>
            <w:hideMark/>
          </w:tcPr>
          <w:p w14:paraId="67EFCD09" w14:textId="77777777" w:rsidR="00BF246C" w:rsidRPr="003033BE" w:rsidRDefault="00BF246C" w:rsidP="003033BE">
            <w:pPr>
              <w:spacing w:line="360" w:lineRule="auto"/>
              <w:jc w:val="center"/>
              <w:rPr>
                <w:rFonts w:ascii="Times New Roman" w:eastAsia="Times New Roman" w:hAnsi="Times New Roman" w:cs="Times New Roman"/>
                <w:color w:val="000000"/>
                <w:sz w:val="26"/>
                <w:szCs w:val="26"/>
                <w:lang w:val="it-IT"/>
              </w:rPr>
            </w:pPr>
            <w:r w:rsidRPr="003033BE">
              <w:rPr>
                <w:rFonts w:ascii="Times New Roman" w:eastAsia="Times New Roman" w:hAnsi="Times New Roman" w:cs="Times New Roman"/>
                <w:color w:val="000000"/>
                <w:sz w:val="26"/>
                <w:szCs w:val="26"/>
                <w:lang w:val="it-IT"/>
              </w:rPr>
              <w:t>46,0%</w:t>
            </w:r>
          </w:p>
        </w:tc>
        <w:tc>
          <w:tcPr>
            <w:tcW w:w="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99BB3E" w14:textId="77777777" w:rsidR="00BF246C" w:rsidRPr="003033BE" w:rsidRDefault="00BF246C" w:rsidP="003033BE">
            <w:pPr>
              <w:spacing w:line="360" w:lineRule="auto"/>
              <w:jc w:val="center"/>
              <w:rPr>
                <w:rFonts w:ascii="Times New Roman" w:eastAsia="Times New Roman" w:hAnsi="Times New Roman" w:cs="Times New Roman"/>
                <w:color w:val="000000"/>
                <w:sz w:val="26"/>
                <w:szCs w:val="26"/>
                <w:lang w:val="it-IT"/>
              </w:rPr>
            </w:pPr>
          </w:p>
        </w:tc>
        <w:tc>
          <w:tcPr>
            <w:tcW w:w="1000"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25B125B9" w14:textId="77777777" w:rsidR="00BF246C" w:rsidRPr="003033BE" w:rsidRDefault="00BF246C" w:rsidP="003033BE">
            <w:pPr>
              <w:spacing w:line="360" w:lineRule="auto"/>
              <w:jc w:val="center"/>
              <w:rPr>
                <w:rFonts w:ascii="Times New Roman" w:eastAsia="Times New Roman" w:hAnsi="Times New Roman" w:cs="Times New Roman"/>
                <w:color w:val="000000"/>
                <w:sz w:val="26"/>
                <w:szCs w:val="26"/>
                <w:lang w:val="it-IT"/>
              </w:rPr>
            </w:pPr>
            <w:r w:rsidRPr="003033BE">
              <w:rPr>
                <w:rFonts w:ascii="Times New Roman" w:eastAsia="Times New Roman" w:hAnsi="Times New Roman" w:cs="Times New Roman"/>
                <w:color w:val="000000"/>
                <w:sz w:val="26"/>
                <w:szCs w:val="26"/>
                <w:lang w:val="it-IT"/>
              </w:rPr>
              <w:t>442</w:t>
            </w:r>
          </w:p>
        </w:tc>
        <w:tc>
          <w:tcPr>
            <w:tcW w:w="1000" w:type="dxa"/>
            <w:tcBorders>
              <w:top w:val="single" w:sz="4" w:space="0" w:color="auto"/>
              <w:left w:val="nil"/>
              <w:bottom w:val="single" w:sz="4" w:space="0" w:color="000000"/>
              <w:right w:val="single" w:sz="4" w:space="0" w:color="auto"/>
            </w:tcBorders>
            <w:shd w:val="clear" w:color="auto" w:fill="auto"/>
            <w:noWrap/>
            <w:vAlign w:val="center"/>
            <w:hideMark/>
          </w:tcPr>
          <w:p w14:paraId="1800E8C6" w14:textId="77777777" w:rsidR="00BF246C" w:rsidRPr="003033BE" w:rsidRDefault="00BF246C" w:rsidP="003033BE">
            <w:pPr>
              <w:spacing w:line="360" w:lineRule="auto"/>
              <w:jc w:val="center"/>
              <w:rPr>
                <w:rFonts w:ascii="Times New Roman" w:eastAsia="Times New Roman" w:hAnsi="Times New Roman" w:cs="Times New Roman"/>
                <w:color w:val="000000"/>
                <w:sz w:val="26"/>
                <w:szCs w:val="26"/>
                <w:lang w:val="it-IT"/>
              </w:rPr>
            </w:pPr>
            <w:r w:rsidRPr="003033BE">
              <w:rPr>
                <w:rFonts w:ascii="Times New Roman" w:eastAsia="Times New Roman" w:hAnsi="Times New Roman" w:cs="Times New Roman"/>
                <w:color w:val="000000"/>
                <w:sz w:val="26"/>
                <w:szCs w:val="26"/>
                <w:lang w:val="it-IT"/>
              </w:rPr>
              <w:t>10,1%</w:t>
            </w:r>
          </w:p>
        </w:tc>
        <w:tc>
          <w:tcPr>
            <w:tcW w:w="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EEC11A" w14:textId="77777777" w:rsidR="00BF246C" w:rsidRPr="003033BE" w:rsidRDefault="00BF246C" w:rsidP="003033BE">
            <w:pPr>
              <w:spacing w:line="360" w:lineRule="auto"/>
              <w:jc w:val="center"/>
              <w:rPr>
                <w:rFonts w:ascii="Times New Roman" w:eastAsia="Times New Roman" w:hAnsi="Times New Roman" w:cs="Times New Roman"/>
                <w:color w:val="000000"/>
                <w:sz w:val="26"/>
                <w:szCs w:val="26"/>
                <w:lang w:val="it-IT"/>
              </w:rPr>
            </w:pPr>
          </w:p>
        </w:tc>
        <w:tc>
          <w:tcPr>
            <w:tcW w:w="1000" w:type="dxa"/>
            <w:tcBorders>
              <w:top w:val="nil"/>
              <w:left w:val="single" w:sz="4" w:space="0" w:color="auto"/>
              <w:bottom w:val="single" w:sz="4" w:space="0" w:color="000000"/>
              <w:right w:val="single" w:sz="4" w:space="0" w:color="000000"/>
            </w:tcBorders>
            <w:shd w:val="clear" w:color="auto" w:fill="auto"/>
            <w:noWrap/>
            <w:vAlign w:val="center"/>
            <w:hideMark/>
          </w:tcPr>
          <w:p w14:paraId="63730618" w14:textId="77777777" w:rsidR="00BF246C" w:rsidRPr="00D938D9" w:rsidRDefault="00BF246C" w:rsidP="003033BE">
            <w:pPr>
              <w:spacing w:line="360" w:lineRule="auto"/>
              <w:jc w:val="center"/>
              <w:rPr>
                <w:rFonts w:ascii="Times New Roman" w:eastAsia="Times New Roman" w:hAnsi="Times New Roman" w:cs="Times New Roman"/>
                <w:color w:val="000000"/>
                <w:sz w:val="26"/>
                <w:szCs w:val="26"/>
                <w:highlight w:val="yellow"/>
                <w:lang w:val="it-IT"/>
              </w:rPr>
            </w:pPr>
            <w:r w:rsidRPr="00D938D9">
              <w:rPr>
                <w:rFonts w:ascii="Times New Roman" w:eastAsia="Times New Roman" w:hAnsi="Times New Roman" w:cs="Times New Roman"/>
                <w:color w:val="000000"/>
                <w:sz w:val="26"/>
                <w:szCs w:val="26"/>
                <w:highlight w:val="yellow"/>
                <w:lang w:val="it-IT"/>
              </w:rPr>
              <w:t>436</w:t>
            </w:r>
          </w:p>
        </w:tc>
        <w:tc>
          <w:tcPr>
            <w:tcW w:w="1000" w:type="dxa"/>
            <w:tcBorders>
              <w:top w:val="nil"/>
              <w:left w:val="nil"/>
              <w:bottom w:val="single" w:sz="4" w:space="0" w:color="000000"/>
              <w:right w:val="single" w:sz="4" w:space="0" w:color="auto"/>
            </w:tcBorders>
            <w:shd w:val="clear" w:color="auto" w:fill="auto"/>
            <w:noWrap/>
            <w:vAlign w:val="center"/>
            <w:hideMark/>
          </w:tcPr>
          <w:p w14:paraId="4EBDA61A" w14:textId="77777777" w:rsidR="00BF246C" w:rsidRPr="00D938D9" w:rsidRDefault="00BF246C" w:rsidP="003033BE">
            <w:pPr>
              <w:spacing w:line="360" w:lineRule="auto"/>
              <w:jc w:val="center"/>
              <w:rPr>
                <w:rFonts w:ascii="Times New Roman" w:eastAsia="Times New Roman" w:hAnsi="Times New Roman" w:cs="Times New Roman"/>
                <w:color w:val="000000"/>
                <w:sz w:val="26"/>
                <w:szCs w:val="26"/>
                <w:highlight w:val="yellow"/>
                <w:lang w:val="it-IT"/>
              </w:rPr>
            </w:pPr>
            <w:r w:rsidRPr="00D938D9">
              <w:rPr>
                <w:rFonts w:ascii="Times New Roman" w:eastAsia="Times New Roman" w:hAnsi="Times New Roman" w:cs="Times New Roman"/>
                <w:color w:val="000000"/>
                <w:sz w:val="26"/>
                <w:szCs w:val="26"/>
                <w:highlight w:val="yellow"/>
                <w:lang w:val="it-IT"/>
              </w:rPr>
              <w:t>8,6%</w:t>
            </w:r>
          </w:p>
        </w:tc>
      </w:tr>
      <w:tr w:rsidR="00BF246C" w:rsidRPr="003033BE" w14:paraId="0DCE7385" w14:textId="77777777" w:rsidTr="006907D9">
        <w:trPr>
          <w:trHeight w:val="288"/>
        </w:trPr>
        <w:tc>
          <w:tcPr>
            <w:tcW w:w="1643" w:type="dxa"/>
            <w:tcBorders>
              <w:top w:val="nil"/>
              <w:left w:val="single" w:sz="4" w:space="0" w:color="000000"/>
              <w:bottom w:val="single" w:sz="4" w:space="0" w:color="000000"/>
              <w:right w:val="single" w:sz="4" w:space="0" w:color="auto"/>
            </w:tcBorders>
            <w:shd w:val="clear" w:color="ECECEC" w:fill="ECECEC"/>
            <w:noWrap/>
            <w:vAlign w:val="center"/>
            <w:hideMark/>
          </w:tcPr>
          <w:p w14:paraId="1E4CCC10" w14:textId="044E10B7" w:rsidR="00BF246C" w:rsidRPr="003033BE" w:rsidRDefault="00BF246C" w:rsidP="003033BE">
            <w:pPr>
              <w:spacing w:line="360" w:lineRule="auto"/>
              <w:jc w:val="center"/>
              <w:rPr>
                <w:rFonts w:ascii="Times New Roman" w:eastAsia="Times New Roman" w:hAnsi="Times New Roman" w:cs="Times New Roman"/>
                <w:b/>
                <w:bCs/>
                <w:i/>
                <w:iCs/>
                <w:color w:val="000000"/>
                <w:sz w:val="26"/>
                <w:szCs w:val="26"/>
                <w:lang w:val="it-IT"/>
              </w:rPr>
            </w:pPr>
            <w:r w:rsidRPr="003033BE">
              <w:rPr>
                <w:rFonts w:ascii="Times New Roman" w:eastAsia="Times New Roman" w:hAnsi="Times New Roman" w:cs="Times New Roman"/>
                <w:b/>
                <w:bCs/>
                <w:i/>
                <w:iCs/>
                <w:color w:val="000000"/>
                <w:sz w:val="26"/>
                <w:szCs w:val="26"/>
                <w:lang w:val="it-IT"/>
              </w:rPr>
              <w:t>DATO NAZIONALE 654</w:t>
            </w:r>
          </w:p>
        </w:tc>
        <w:tc>
          <w:tcPr>
            <w:tcW w:w="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3D4567" w14:textId="77777777" w:rsidR="00BF246C" w:rsidRPr="003033BE" w:rsidRDefault="00BF246C" w:rsidP="003033BE">
            <w:pPr>
              <w:spacing w:line="360" w:lineRule="auto"/>
              <w:jc w:val="center"/>
              <w:rPr>
                <w:rFonts w:ascii="Times New Roman" w:eastAsia="Times New Roman" w:hAnsi="Times New Roman" w:cs="Times New Roman"/>
                <w:b/>
                <w:bCs/>
                <w:i/>
                <w:iCs/>
                <w:color w:val="000000"/>
                <w:sz w:val="26"/>
                <w:szCs w:val="26"/>
                <w:lang w:val="it-IT"/>
              </w:rPr>
            </w:pPr>
          </w:p>
        </w:tc>
        <w:tc>
          <w:tcPr>
            <w:tcW w:w="1000" w:type="dxa"/>
            <w:tcBorders>
              <w:top w:val="nil"/>
              <w:left w:val="single" w:sz="4" w:space="0" w:color="auto"/>
              <w:bottom w:val="single" w:sz="4" w:space="0" w:color="auto"/>
              <w:right w:val="single" w:sz="4" w:space="0" w:color="000000"/>
            </w:tcBorders>
            <w:shd w:val="clear" w:color="ECECEC" w:fill="ECECEC"/>
            <w:noWrap/>
            <w:vAlign w:val="center"/>
            <w:hideMark/>
          </w:tcPr>
          <w:p w14:paraId="3FAE1EE5" w14:textId="77777777" w:rsidR="00467059" w:rsidRPr="003033BE" w:rsidRDefault="00467059" w:rsidP="003033BE">
            <w:pPr>
              <w:spacing w:line="360" w:lineRule="auto"/>
              <w:jc w:val="center"/>
              <w:rPr>
                <w:rFonts w:ascii="Times New Roman" w:eastAsia="Times New Roman" w:hAnsi="Times New Roman" w:cs="Times New Roman"/>
                <w:b/>
                <w:bCs/>
                <w:i/>
                <w:iCs/>
                <w:color w:val="000000"/>
                <w:sz w:val="26"/>
                <w:szCs w:val="26"/>
                <w:lang w:val="it-IT"/>
              </w:rPr>
            </w:pPr>
          </w:p>
          <w:p w14:paraId="4A8CB323" w14:textId="77777777" w:rsidR="00467059" w:rsidRPr="003033BE" w:rsidRDefault="00467059" w:rsidP="003033BE">
            <w:pPr>
              <w:spacing w:line="360" w:lineRule="auto"/>
              <w:jc w:val="center"/>
              <w:rPr>
                <w:rFonts w:ascii="Times New Roman" w:eastAsia="Times New Roman" w:hAnsi="Times New Roman" w:cs="Times New Roman"/>
                <w:b/>
                <w:bCs/>
                <w:i/>
                <w:iCs/>
                <w:color w:val="000000"/>
                <w:sz w:val="26"/>
                <w:szCs w:val="26"/>
                <w:lang w:val="it-IT"/>
              </w:rPr>
            </w:pPr>
          </w:p>
          <w:p w14:paraId="609C2DBF" w14:textId="20C1EC23" w:rsidR="00BF246C" w:rsidRPr="003033BE" w:rsidRDefault="00BF246C" w:rsidP="003033BE">
            <w:pPr>
              <w:spacing w:line="360" w:lineRule="auto"/>
              <w:jc w:val="center"/>
              <w:rPr>
                <w:rFonts w:ascii="Times New Roman" w:eastAsia="Times New Roman" w:hAnsi="Times New Roman" w:cs="Times New Roman"/>
                <w:b/>
                <w:bCs/>
                <w:i/>
                <w:iCs/>
                <w:color w:val="000000"/>
                <w:sz w:val="26"/>
                <w:szCs w:val="26"/>
                <w:lang w:val="it-IT"/>
              </w:rPr>
            </w:pPr>
            <w:r w:rsidRPr="003033BE">
              <w:rPr>
                <w:rFonts w:ascii="Times New Roman" w:eastAsia="Times New Roman" w:hAnsi="Times New Roman" w:cs="Times New Roman"/>
                <w:b/>
                <w:bCs/>
                <w:i/>
                <w:iCs/>
                <w:color w:val="000000"/>
                <w:sz w:val="26"/>
                <w:szCs w:val="26"/>
                <w:lang w:val="it-IT"/>
              </w:rPr>
              <w:t>836</w:t>
            </w:r>
          </w:p>
        </w:tc>
        <w:tc>
          <w:tcPr>
            <w:tcW w:w="1000" w:type="dxa"/>
            <w:tcBorders>
              <w:top w:val="nil"/>
              <w:left w:val="nil"/>
              <w:bottom w:val="single" w:sz="4" w:space="0" w:color="auto"/>
              <w:right w:val="single" w:sz="4" w:space="0" w:color="auto"/>
            </w:tcBorders>
            <w:shd w:val="clear" w:color="ECECEC" w:fill="ECECEC"/>
            <w:noWrap/>
            <w:vAlign w:val="center"/>
            <w:hideMark/>
          </w:tcPr>
          <w:p w14:paraId="664675EB" w14:textId="77777777" w:rsidR="00467059" w:rsidRPr="003033BE" w:rsidRDefault="00467059" w:rsidP="003033BE">
            <w:pPr>
              <w:spacing w:line="360" w:lineRule="auto"/>
              <w:jc w:val="center"/>
              <w:rPr>
                <w:rFonts w:ascii="Times New Roman" w:eastAsia="Times New Roman" w:hAnsi="Times New Roman" w:cs="Times New Roman"/>
                <w:b/>
                <w:bCs/>
                <w:i/>
                <w:iCs/>
                <w:color w:val="000000"/>
                <w:sz w:val="26"/>
                <w:szCs w:val="26"/>
                <w:lang w:val="it-IT"/>
              </w:rPr>
            </w:pPr>
          </w:p>
          <w:p w14:paraId="1499CB22" w14:textId="77777777" w:rsidR="00467059" w:rsidRPr="003033BE" w:rsidRDefault="00467059" w:rsidP="003033BE">
            <w:pPr>
              <w:spacing w:line="360" w:lineRule="auto"/>
              <w:jc w:val="center"/>
              <w:rPr>
                <w:rFonts w:ascii="Times New Roman" w:eastAsia="Times New Roman" w:hAnsi="Times New Roman" w:cs="Times New Roman"/>
                <w:b/>
                <w:bCs/>
                <w:i/>
                <w:iCs/>
                <w:color w:val="000000"/>
                <w:sz w:val="26"/>
                <w:szCs w:val="26"/>
                <w:lang w:val="it-IT"/>
              </w:rPr>
            </w:pPr>
          </w:p>
          <w:p w14:paraId="6293F478" w14:textId="12C116F1" w:rsidR="00BF246C" w:rsidRPr="003033BE" w:rsidRDefault="00BF246C" w:rsidP="003033BE">
            <w:pPr>
              <w:spacing w:line="360" w:lineRule="auto"/>
              <w:jc w:val="center"/>
              <w:rPr>
                <w:rFonts w:ascii="Times New Roman" w:eastAsia="Times New Roman" w:hAnsi="Times New Roman" w:cs="Times New Roman"/>
                <w:b/>
                <w:bCs/>
                <w:i/>
                <w:iCs/>
                <w:color w:val="000000"/>
                <w:sz w:val="26"/>
                <w:szCs w:val="26"/>
                <w:lang w:val="it-IT"/>
              </w:rPr>
            </w:pPr>
            <w:r w:rsidRPr="003033BE">
              <w:rPr>
                <w:rFonts w:ascii="Times New Roman" w:eastAsia="Times New Roman" w:hAnsi="Times New Roman" w:cs="Times New Roman"/>
                <w:b/>
                <w:bCs/>
                <w:i/>
                <w:iCs/>
                <w:color w:val="000000"/>
                <w:sz w:val="26"/>
                <w:szCs w:val="26"/>
                <w:lang w:val="it-IT"/>
              </w:rPr>
              <w:t>27,9%</w:t>
            </w:r>
          </w:p>
        </w:tc>
        <w:tc>
          <w:tcPr>
            <w:tcW w:w="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1688A4" w14:textId="77777777" w:rsidR="00BF246C" w:rsidRPr="003033BE" w:rsidRDefault="00BF246C" w:rsidP="003033BE">
            <w:pPr>
              <w:spacing w:line="360" w:lineRule="auto"/>
              <w:jc w:val="center"/>
              <w:rPr>
                <w:rFonts w:ascii="Times New Roman" w:eastAsia="Times New Roman" w:hAnsi="Times New Roman" w:cs="Times New Roman"/>
                <w:b/>
                <w:bCs/>
                <w:i/>
                <w:iCs/>
                <w:color w:val="000000"/>
                <w:sz w:val="26"/>
                <w:szCs w:val="26"/>
                <w:lang w:val="it-IT"/>
              </w:rPr>
            </w:pPr>
          </w:p>
        </w:tc>
        <w:tc>
          <w:tcPr>
            <w:tcW w:w="1000" w:type="dxa"/>
            <w:tcBorders>
              <w:top w:val="nil"/>
              <w:left w:val="single" w:sz="4" w:space="0" w:color="auto"/>
              <w:bottom w:val="single" w:sz="4" w:space="0" w:color="auto"/>
              <w:right w:val="single" w:sz="4" w:space="0" w:color="000000"/>
            </w:tcBorders>
            <w:shd w:val="clear" w:color="ECECEC" w:fill="ECECEC"/>
            <w:noWrap/>
            <w:vAlign w:val="center"/>
            <w:hideMark/>
          </w:tcPr>
          <w:p w14:paraId="3BC3C7C8" w14:textId="77777777" w:rsidR="00467059" w:rsidRPr="003033BE" w:rsidRDefault="00467059" w:rsidP="003033BE">
            <w:pPr>
              <w:spacing w:line="360" w:lineRule="auto"/>
              <w:jc w:val="center"/>
              <w:rPr>
                <w:rFonts w:ascii="Times New Roman" w:eastAsia="Times New Roman" w:hAnsi="Times New Roman" w:cs="Times New Roman"/>
                <w:b/>
                <w:bCs/>
                <w:i/>
                <w:iCs/>
                <w:color w:val="000000"/>
                <w:sz w:val="26"/>
                <w:szCs w:val="26"/>
                <w:lang w:val="it-IT"/>
              </w:rPr>
            </w:pPr>
          </w:p>
          <w:p w14:paraId="435BC20E" w14:textId="77777777" w:rsidR="00467059" w:rsidRPr="003033BE" w:rsidRDefault="00467059" w:rsidP="003033BE">
            <w:pPr>
              <w:spacing w:line="360" w:lineRule="auto"/>
              <w:jc w:val="center"/>
              <w:rPr>
                <w:rFonts w:ascii="Times New Roman" w:eastAsia="Times New Roman" w:hAnsi="Times New Roman" w:cs="Times New Roman"/>
                <w:b/>
                <w:bCs/>
                <w:i/>
                <w:iCs/>
                <w:color w:val="000000"/>
                <w:sz w:val="26"/>
                <w:szCs w:val="26"/>
                <w:lang w:val="it-IT"/>
              </w:rPr>
            </w:pPr>
          </w:p>
          <w:p w14:paraId="3884EEBE" w14:textId="6B1297F0" w:rsidR="00BF246C" w:rsidRPr="003033BE" w:rsidRDefault="00BF246C" w:rsidP="003033BE">
            <w:pPr>
              <w:spacing w:line="360" w:lineRule="auto"/>
              <w:jc w:val="center"/>
              <w:rPr>
                <w:rFonts w:ascii="Times New Roman" w:eastAsia="Times New Roman" w:hAnsi="Times New Roman" w:cs="Times New Roman"/>
                <w:b/>
                <w:bCs/>
                <w:i/>
                <w:iCs/>
                <w:color w:val="000000"/>
                <w:sz w:val="26"/>
                <w:szCs w:val="26"/>
                <w:lang w:val="it-IT"/>
              </w:rPr>
            </w:pPr>
            <w:r w:rsidRPr="003033BE">
              <w:rPr>
                <w:rFonts w:ascii="Times New Roman" w:eastAsia="Times New Roman" w:hAnsi="Times New Roman" w:cs="Times New Roman"/>
                <w:b/>
                <w:bCs/>
                <w:i/>
                <w:iCs/>
                <w:color w:val="000000"/>
                <w:sz w:val="26"/>
                <w:szCs w:val="26"/>
                <w:lang w:val="it-IT"/>
              </w:rPr>
              <w:t>663</w:t>
            </w:r>
          </w:p>
        </w:tc>
        <w:tc>
          <w:tcPr>
            <w:tcW w:w="1000" w:type="dxa"/>
            <w:tcBorders>
              <w:top w:val="nil"/>
              <w:left w:val="nil"/>
              <w:bottom w:val="single" w:sz="4" w:space="0" w:color="auto"/>
              <w:right w:val="single" w:sz="4" w:space="0" w:color="000000"/>
            </w:tcBorders>
            <w:shd w:val="clear" w:color="ECECEC" w:fill="ECECEC"/>
            <w:noWrap/>
            <w:vAlign w:val="center"/>
            <w:hideMark/>
          </w:tcPr>
          <w:p w14:paraId="413228B4" w14:textId="77777777" w:rsidR="00467059" w:rsidRPr="003033BE" w:rsidRDefault="00467059" w:rsidP="003033BE">
            <w:pPr>
              <w:spacing w:line="360" w:lineRule="auto"/>
              <w:jc w:val="center"/>
              <w:rPr>
                <w:rFonts w:ascii="Times New Roman" w:eastAsia="Times New Roman" w:hAnsi="Times New Roman" w:cs="Times New Roman"/>
                <w:b/>
                <w:bCs/>
                <w:i/>
                <w:iCs/>
                <w:color w:val="000000"/>
                <w:sz w:val="26"/>
                <w:szCs w:val="26"/>
                <w:lang w:val="it-IT"/>
              </w:rPr>
            </w:pPr>
          </w:p>
          <w:p w14:paraId="07E94519" w14:textId="77777777" w:rsidR="00467059" w:rsidRPr="003033BE" w:rsidRDefault="00467059" w:rsidP="003033BE">
            <w:pPr>
              <w:spacing w:line="360" w:lineRule="auto"/>
              <w:jc w:val="center"/>
              <w:rPr>
                <w:rFonts w:ascii="Times New Roman" w:eastAsia="Times New Roman" w:hAnsi="Times New Roman" w:cs="Times New Roman"/>
                <w:b/>
                <w:bCs/>
                <w:i/>
                <w:iCs/>
                <w:color w:val="000000"/>
                <w:sz w:val="26"/>
                <w:szCs w:val="26"/>
                <w:lang w:val="it-IT"/>
              </w:rPr>
            </w:pPr>
          </w:p>
          <w:p w14:paraId="5EC7CFD4" w14:textId="32307445" w:rsidR="00BF246C" w:rsidRPr="003033BE" w:rsidRDefault="00BF246C" w:rsidP="003033BE">
            <w:pPr>
              <w:spacing w:line="360" w:lineRule="auto"/>
              <w:jc w:val="center"/>
              <w:rPr>
                <w:rFonts w:ascii="Times New Roman" w:eastAsia="Times New Roman" w:hAnsi="Times New Roman" w:cs="Times New Roman"/>
                <w:b/>
                <w:bCs/>
                <w:i/>
                <w:iCs/>
                <w:color w:val="000000"/>
                <w:sz w:val="26"/>
                <w:szCs w:val="26"/>
                <w:lang w:val="it-IT"/>
              </w:rPr>
            </w:pPr>
            <w:r w:rsidRPr="003033BE">
              <w:rPr>
                <w:rFonts w:ascii="Times New Roman" w:eastAsia="Times New Roman" w:hAnsi="Times New Roman" w:cs="Times New Roman"/>
                <w:b/>
                <w:bCs/>
                <w:i/>
                <w:iCs/>
                <w:color w:val="000000"/>
                <w:sz w:val="26"/>
                <w:szCs w:val="26"/>
                <w:lang w:val="it-IT"/>
              </w:rPr>
              <w:t>1,5%</w:t>
            </w:r>
          </w:p>
        </w:tc>
        <w:tc>
          <w:tcPr>
            <w:tcW w:w="160" w:type="dxa"/>
            <w:tcBorders>
              <w:top w:val="single" w:sz="4" w:space="0" w:color="auto"/>
              <w:left w:val="nil"/>
              <w:bottom w:val="single" w:sz="4" w:space="0" w:color="auto"/>
              <w:right w:val="nil"/>
            </w:tcBorders>
            <w:shd w:val="clear" w:color="auto" w:fill="auto"/>
            <w:noWrap/>
            <w:vAlign w:val="bottom"/>
            <w:hideMark/>
          </w:tcPr>
          <w:p w14:paraId="327CEBEE" w14:textId="77777777" w:rsidR="00BF246C" w:rsidRPr="003033BE" w:rsidRDefault="00BF246C" w:rsidP="003033BE">
            <w:pPr>
              <w:spacing w:line="360" w:lineRule="auto"/>
              <w:jc w:val="center"/>
              <w:rPr>
                <w:rFonts w:ascii="Times New Roman" w:eastAsia="Times New Roman" w:hAnsi="Times New Roman" w:cs="Times New Roman"/>
                <w:b/>
                <w:bCs/>
                <w:i/>
                <w:iCs/>
                <w:color w:val="000000"/>
                <w:sz w:val="26"/>
                <w:szCs w:val="26"/>
                <w:lang w:val="it-IT"/>
              </w:rPr>
            </w:pPr>
          </w:p>
        </w:tc>
        <w:tc>
          <w:tcPr>
            <w:tcW w:w="1000" w:type="dxa"/>
            <w:tcBorders>
              <w:top w:val="nil"/>
              <w:left w:val="single" w:sz="4" w:space="0" w:color="000000"/>
              <w:bottom w:val="single" w:sz="4" w:space="0" w:color="auto"/>
              <w:right w:val="single" w:sz="4" w:space="0" w:color="000000"/>
            </w:tcBorders>
            <w:shd w:val="clear" w:color="ECECEC" w:fill="ECECEC"/>
            <w:noWrap/>
            <w:vAlign w:val="center"/>
            <w:hideMark/>
          </w:tcPr>
          <w:p w14:paraId="6EB23BAB" w14:textId="77777777" w:rsidR="00467059" w:rsidRPr="00D938D9" w:rsidRDefault="00467059" w:rsidP="003033BE">
            <w:pPr>
              <w:spacing w:line="360" w:lineRule="auto"/>
              <w:jc w:val="center"/>
              <w:rPr>
                <w:rFonts w:ascii="Times New Roman" w:eastAsia="Times New Roman" w:hAnsi="Times New Roman" w:cs="Times New Roman"/>
                <w:b/>
                <w:bCs/>
                <w:i/>
                <w:iCs/>
                <w:color w:val="000000"/>
                <w:sz w:val="26"/>
                <w:szCs w:val="26"/>
                <w:highlight w:val="yellow"/>
                <w:lang w:val="it-IT"/>
              </w:rPr>
            </w:pPr>
          </w:p>
          <w:p w14:paraId="4CC6381A" w14:textId="77777777" w:rsidR="00467059" w:rsidRPr="00D938D9" w:rsidRDefault="00467059" w:rsidP="003033BE">
            <w:pPr>
              <w:spacing w:line="360" w:lineRule="auto"/>
              <w:jc w:val="center"/>
              <w:rPr>
                <w:rFonts w:ascii="Times New Roman" w:eastAsia="Times New Roman" w:hAnsi="Times New Roman" w:cs="Times New Roman"/>
                <w:b/>
                <w:bCs/>
                <w:i/>
                <w:iCs/>
                <w:color w:val="000000"/>
                <w:sz w:val="26"/>
                <w:szCs w:val="26"/>
                <w:highlight w:val="yellow"/>
                <w:lang w:val="it-IT"/>
              </w:rPr>
            </w:pPr>
          </w:p>
          <w:p w14:paraId="7D73E339" w14:textId="1B0C953E" w:rsidR="00BF246C" w:rsidRPr="00D938D9" w:rsidRDefault="00BF246C" w:rsidP="003033BE">
            <w:pPr>
              <w:spacing w:line="360" w:lineRule="auto"/>
              <w:jc w:val="center"/>
              <w:rPr>
                <w:rFonts w:ascii="Times New Roman" w:eastAsia="Times New Roman" w:hAnsi="Times New Roman" w:cs="Times New Roman"/>
                <w:b/>
                <w:bCs/>
                <w:i/>
                <w:iCs/>
                <w:color w:val="000000"/>
                <w:sz w:val="26"/>
                <w:szCs w:val="26"/>
                <w:highlight w:val="yellow"/>
                <w:lang w:val="it-IT"/>
              </w:rPr>
            </w:pPr>
            <w:r w:rsidRPr="00D938D9">
              <w:rPr>
                <w:rFonts w:ascii="Times New Roman" w:eastAsia="Times New Roman" w:hAnsi="Times New Roman" w:cs="Times New Roman"/>
                <w:b/>
                <w:bCs/>
                <w:i/>
                <w:iCs/>
                <w:color w:val="000000"/>
                <w:sz w:val="26"/>
                <w:szCs w:val="26"/>
                <w:highlight w:val="yellow"/>
                <w:lang w:val="it-IT"/>
              </w:rPr>
              <w:t>578</w:t>
            </w:r>
          </w:p>
        </w:tc>
        <w:tc>
          <w:tcPr>
            <w:tcW w:w="1000" w:type="dxa"/>
            <w:tcBorders>
              <w:top w:val="nil"/>
              <w:left w:val="nil"/>
              <w:bottom w:val="single" w:sz="4" w:space="0" w:color="auto"/>
              <w:right w:val="single" w:sz="4" w:space="0" w:color="auto"/>
            </w:tcBorders>
            <w:shd w:val="clear" w:color="ECECEC" w:fill="ECECEC"/>
            <w:noWrap/>
            <w:vAlign w:val="center"/>
            <w:hideMark/>
          </w:tcPr>
          <w:p w14:paraId="35ABF424" w14:textId="77777777" w:rsidR="00467059" w:rsidRPr="00D938D9" w:rsidRDefault="00467059" w:rsidP="003033BE">
            <w:pPr>
              <w:spacing w:line="360" w:lineRule="auto"/>
              <w:jc w:val="center"/>
              <w:rPr>
                <w:rFonts w:ascii="Times New Roman" w:eastAsia="Times New Roman" w:hAnsi="Times New Roman" w:cs="Times New Roman"/>
                <w:b/>
                <w:bCs/>
                <w:i/>
                <w:iCs/>
                <w:color w:val="000000"/>
                <w:sz w:val="26"/>
                <w:szCs w:val="26"/>
                <w:highlight w:val="yellow"/>
                <w:lang w:val="it-IT"/>
              </w:rPr>
            </w:pPr>
          </w:p>
          <w:p w14:paraId="516A753F" w14:textId="77777777" w:rsidR="00467059" w:rsidRPr="00D938D9" w:rsidRDefault="00467059" w:rsidP="003033BE">
            <w:pPr>
              <w:spacing w:line="360" w:lineRule="auto"/>
              <w:jc w:val="center"/>
              <w:rPr>
                <w:rFonts w:ascii="Times New Roman" w:eastAsia="Times New Roman" w:hAnsi="Times New Roman" w:cs="Times New Roman"/>
                <w:b/>
                <w:bCs/>
                <w:i/>
                <w:iCs/>
                <w:color w:val="000000"/>
                <w:sz w:val="26"/>
                <w:szCs w:val="26"/>
                <w:highlight w:val="yellow"/>
                <w:lang w:val="it-IT"/>
              </w:rPr>
            </w:pPr>
          </w:p>
          <w:p w14:paraId="61E0F2C6" w14:textId="6B630958" w:rsidR="00BF246C" w:rsidRPr="00D938D9" w:rsidRDefault="00BF246C" w:rsidP="003033BE">
            <w:pPr>
              <w:spacing w:line="360" w:lineRule="auto"/>
              <w:jc w:val="center"/>
              <w:rPr>
                <w:rFonts w:ascii="Times New Roman" w:eastAsia="Times New Roman" w:hAnsi="Times New Roman" w:cs="Times New Roman"/>
                <w:b/>
                <w:bCs/>
                <w:i/>
                <w:iCs/>
                <w:color w:val="000000"/>
                <w:sz w:val="26"/>
                <w:szCs w:val="26"/>
                <w:highlight w:val="yellow"/>
                <w:lang w:val="it-IT"/>
              </w:rPr>
            </w:pPr>
            <w:r w:rsidRPr="00D938D9">
              <w:rPr>
                <w:rFonts w:ascii="Times New Roman" w:eastAsia="Times New Roman" w:hAnsi="Times New Roman" w:cs="Times New Roman"/>
                <w:b/>
                <w:bCs/>
                <w:i/>
                <w:iCs/>
                <w:color w:val="000000"/>
                <w:sz w:val="26"/>
                <w:szCs w:val="26"/>
                <w:highlight w:val="yellow"/>
                <w:lang w:val="it-IT"/>
              </w:rPr>
              <w:t>-11,5%</w:t>
            </w:r>
          </w:p>
        </w:tc>
      </w:tr>
    </w:tbl>
    <w:p w14:paraId="1E9DACF9" w14:textId="77777777" w:rsidR="00BF246C" w:rsidRPr="003033BE" w:rsidRDefault="00BF246C" w:rsidP="003033BE">
      <w:pPr>
        <w:spacing w:line="360" w:lineRule="auto"/>
        <w:jc w:val="both"/>
        <w:rPr>
          <w:rFonts w:ascii="Times New Roman" w:eastAsia="Times New Roman" w:hAnsi="Times New Roman" w:cs="Times New Roman"/>
          <w:sz w:val="26"/>
          <w:szCs w:val="26"/>
        </w:rPr>
      </w:pPr>
    </w:p>
    <w:p w14:paraId="2201A074" w14:textId="4BC3AD75" w:rsidR="00BF246C" w:rsidRDefault="00BF246C" w:rsidP="003033BE">
      <w:pPr>
        <w:spacing w:line="360" w:lineRule="auto"/>
        <w:jc w:val="both"/>
        <w:rPr>
          <w:rFonts w:ascii="Times New Roman" w:eastAsia="Times New Roman" w:hAnsi="Times New Roman" w:cs="Times New Roman"/>
          <w:sz w:val="26"/>
          <w:szCs w:val="26"/>
        </w:rPr>
      </w:pPr>
    </w:p>
    <w:p w14:paraId="06D830C7" w14:textId="77777777" w:rsidR="006907D9" w:rsidRPr="003033BE" w:rsidRDefault="006907D9" w:rsidP="003033BE">
      <w:pPr>
        <w:spacing w:line="360" w:lineRule="auto"/>
        <w:jc w:val="both"/>
        <w:rPr>
          <w:rFonts w:ascii="Times New Roman" w:eastAsia="Times New Roman" w:hAnsi="Times New Roman" w:cs="Times New Roman"/>
          <w:sz w:val="26"/>
          <w:szCs w:val="26"/>
        </w:rPr>
      </w:pPr>
    </w:p>
    <w:p w14:paraId="3625F713" w14:textId="2ED3EEA7" w:rsidR="00BF246C" w:rsidRPr="006907D9" w:rsidRDefault="00BF246C" w:rsidP="003033BE">
      <w:pPr>
        <w:spacing w:line="360" w:lineRule="auto"/>
        <w:jc w:val="both"/>
        <w:rPr>
          <w:rFonts w:ascii="Times New Roman" w:eastAsia="Times New Roman" w:hAnsi="Times New Roman" w:cs="Times New Roman"/>
          <w:iCs/>
          <w:sz w:val="26"/>
          <w:szCs w:val="26"/>
        </w:rPr>
      </w:pPr>
      <w:r w:rsidRPr="003033BE">
        <w:rPr>
          <w:rFonts w:ascii="Times New Roman" w:eastAsia="Times New Roman" w:hAnsi="Times New Roman" w:cs="Times New Roman"/>
          <w:iCs/>
          <w:sz w:val="26"/>
          <w:szCs w:val="26"/>
        </w:rPr>
        <w:lastRenderedPageBreak/>
        <w:t>Corte d’Appello</w:t>
      </w:r>
      <w:r w:rsidR="00661526" w:rsidRPr="003033BE">
        <w:rPr>
          <w:rFonts w:ascii="Times New Roman" w:eastAsia="Times New Roman" w:hAnsi="Times New Roman" w:cs="Times New Roman"/>
          <w:iCs/>
          <w:sz w:val="26"/>
          <w:szCs w:val="26"/>
        </w:rPr>
        <w:t xml:space="preserve"> di Perugia</w:t>
      </w:r>
      <w:r w:rsidRPr="003033BE">
        <w:rPr>
          <w:rFonts w:ascii="Times New Roman" w:eastAsia="Times New Roman" w:hAnsi="Times New Roman" w:cs="Times New Roman"/>
          <w:iCs/>
          <w:sz w:val="26"/>
          <w:szCs w:val="26"/>
        </w:rPr>
        <w:t xml:space="preserve"> Sezione Penale</w:t>
      </w:r>
    </w:p>
    <w:tbl>
      <w:tblPr>
        <w:tblW w:w="7480" w:type="dxa"/>
        <w:tblCellMar>
          <w:left w:w="70" w:type="dxa"/>
          <w:right w:w="70" w:type="dxa"/>
        </w:tblCellMar>
        <w:tblLook w:val="04A0" w:firstRow="1" w:lastRow="0" w:firstColumn="1" w:lastColumn="0" w:noHBand="0" w:noVBand="1"/>
      </w:tblPr>
      <w:tblGrid>
        <w:gridCol w:w="1643"/>
        <w:gridCol w:w="160"/>
        <w:gridCol w:w="1000"/>
        <w:gridCol w:w="1000"/>
        <w:gridCol w:w="160"/>
        <w:gridCol w:w="1000"/>
        <w:gridCol w:w="1000"/>
        <w:gridCol w:w="160"/>
        <w:gridCol w:w="1000"/>
        <w:gridCol w:w="1000"/>
      </w:tblGrid>
      <w:tr w:rsidR="00467059" w:rsidRPr="003033BE" w14:paraId="7D7BE6E3" w14:textId="77777777" w:rsidTr="00661526">
        <w:trPr>
          <w:trHeight w:val="480"/>
        </w:trPr>
        <w:tc>
          <w:tcPr>
            <w:tcW w:w="1000"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155DBF05" w14:textId="77777777" w:rsidR="00467059" w:rsidRPr="003033BE" w:rsidRDefault="00467059" w:rsidP="003033BE">
            <w:pPr>
              <w:spacing w:line="360" w:lineRule="auto"/>
              <w:jc w:val="center"/>
              <w:rPr>
                <w:rFonts w:ascii="Times New Roman" w:eastAsia="Times New Roman" w:hAnsi="Times New Roman" w:cs="Times New Roman"/>
                <w:b/>
                <w:bCs/>
                <w:color w:val="000000"/>
                <w:sz w:val="26"/>
                <w:szCs w:val="26"/>
                <w:lang w:val="it-IT"/>
              </w:rPr>
            </w:pPr>
            <w:r w:rsidRPr="003033BE">
              <w:rPr>
                <w:rFonts w:ascii="Times New Roman" w:eastAsia="Times New Roman" w:hAnsi="Times New Roman" w:cs="Times New Roman"/>
                <w:b/>
                <w:bCs/>
                <w:color w:val="000000"/>
                <w:sz w:val="26"/>
                <w:szCs w:val="26"/>
                <w:lang w:val="it-IT"/>
              </w:rPr>
              <w:t>Anno 2019</w:t>
            </w:r>
          </w:p>
        </w:tc>
        <w:tc>
          <w:tcPr>
            <w:tcW w:w="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75EE1F" w14:textId="77777777" w:rsidR="00467059" w:rsidRPr="003033BE" w:rsidRDefault="00467059" w:rsidP="003033BE">
            <w:pPr>
              <w:spacing w:line="360" w:lineRule="auto"/>
              <w:jc w:val="center"/>
              <w:rPr>
                <w:rFonts w:ascii="Times New Roman" w:eastAsia="Times New Roman" w:hAnsi="Times New Roman" w:cs="Times New Roman"/>
                <w:b/>
                <w:bCs/>
                <w:color w:val="000000"/>
                <w:sz w:val="26"/>
                <w:szCs w:val="26"/>
                <w:lang w:val="it-IT"/>
              </w:rPr>
            </w:pPr>
          </w:p>
        </w:tc>
        <w:tc>
          <w:tcPr>
            <w:tcW w:w="2000" w:type="dxa"/>
            <w:gridSpan w:val="2"/>
            <w:tcBorders>
              <w:top w:val="single" w:sz="4" w:space="0" w:color="000000"/>
              <w:left w:val="single" w:sz="4" w:space="0" w:color="auto"/>
              <w:bottom w:val="single" w:sz="4" w:space="0" w:color="000000"/>
              <w:right w:val="single" w:sz="4" w:space="0" w:color="auto"/>
            </w:tcBorders>
            <w:shd w:val="clear" w:color="auto" w:fill="auto"/>
            <w:vAlign w:val="center"/>
            <w:hideMark/>
          </w:tcPr>
          <w:p w14:paraId="6F3CE3CA" w14:textId="77777777" w:rsidR="00467059" w:rsidRPr="003033BE" w:rsidRDefault="00467059" w:rsidP="003033BE">
            <w:pPr>
              <w:spacing w:line="360" w:lineRule="auto"/>
              <w:jc w:val="center"/>
              <w:rPr>
                <w:rFonts w:ascii="Times New Roman" w:eastAsia="Times New Roman" w:hAnsi="Times New Roman" w:cs="Times New Roman"/>
                <w:b/>
                <w:bCs/>
                <w:color w:val="000000"/>
                <w:sz w:val="26"/>
                <w:szCs w:val="26"/>
                <w:lang w:val="it-IT"/>
              </w:rPr>
            </w:pPr>
            <w:r w:rsidRPr="003033BE">
              <w:rPr>
                <w:rFonts w:ascii="Times New Roman" w:eastAsia="Times New Roman" w:hAnsi="Times New Roman" w:cs="Times New Roman"/>
                <w:b/>
                <w:bCs/>
                <w:color w:val="000000"/>
                <w:sz w:val="26"/>
                <w:szCs w:val="26"/>
                <w:lang w:val="it-IT"/>
              </w:rPr>
              <w:t>Anno 2020</w:t>
            </w:r>
          </w:p>
        </w:tc>
        <w:tc>
          <w:tcPr>
            <w:tcW w:w="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FBB5FF" w14:textId="77777777" w:rsidR="00467059" w:rsidRPr="003033BE" w:rsidRDefault="00467059" w:rsidP="003033BE">
            <w:pPr>
              <w:spacing w:line="360" w:lineRule="auto"/>
              <w:jc w:val="center"/>
              <w:rPr>
                <w:rFonts w:ascii="Times New Roman" w:eastAsia="Times New Roman" w:hAnsi="Times New Roman" w:cs="Times New Roman"/>
                <w:b/>
                <w:bCs/>
                <w:color w:val="000000"/>
                <w:sz w:val="26"/>
                <w:szCs w:val="26"/>
                <w:lang w:val="it-IT"/>
              </w:rPr>
            </w:pPr>
          </w:p>
        </w:tc>
        <w:tc>
          <w:tcPr>
            <w:tcW w:w="2000" w:type="dxa"/>
            <w:gridSpan w:val="2"/>
            <w:tcBorders>
              <w:top w:val="single" w:sz="4" w:space="0" w:color="000000"/>
              <w:left w:val="single" w:sz="4" w:space="0" w:color="auto"/>
              <w:bottom w:val="single" w:sz="4" w:space="0" w:color="000000"/>
              <w:right w:val="single" w:sz="4" w:space="0" w:color="auto"/>
            </w:tcBorders>
            <w:shd w:val="clear" w:color="auto" w:fill="auto"/>
            <w:vAlign w:val="center"/>
            <w:hideMark/>
          </w:tcPr>
          <w:p w14:paraId="0C81A3A0" w14:textId="77777777" w:rsidR="00467059" w:rsidRPr="003033BE" w:rsidRDefault="00467059" w:rsidP="003033BE">
            <w:pPr>
              <w:spacing w:line="360" w:lineRule="auto"/>
              <w:jc w:val="center"/>
              <w:rPr>
                <w:rFonts w:ascii="Times New Roman" w:eastAsia="Times New Roman" w:hAnsi="Times New Roman" w:cs="Times New Roman"/>
                <w:b/>
                <w:bCs/>
                <w:color w:val="000000"/>
                <w:sz w:val="26"/>
                <w:szCs w:val="26"/>
                <w:lang w:val="it-IT"/>
              </w:rPr>
            </w:pPr>
            <w:r w:rsidRPr="003033BE">
              <w:rPr>
                <w:rFonts w:ascii="Times New Roman" w:eastAsia="Times New Roman" w:hAnsi="Times New Roman" w:cs="Times New Roman"/>
                <w:b/>
                <w:bCs/>
                <w:color w:val="000000"/>
                <w:sz w:val="26"/>
                <w:szCs w:val="26"/>
                <w:lang w:val="it-IT"/>
              </w:rPr>
              <w:t>Anno 2021</w:t>
            </w:r>
          </w:p>
        </w:tc>
        <w:tc>
          <w:tcPr>
            <w:tcW w:w="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6ED623" w14:textId="77777777" w:rsidR="00467059" w:rsidRPr="003033BE" w:rsidRDefault="00467059" w:rsidP="003033BE">
            <w:pPr>
              <w:spacing w:line="360" w:lineRule="auto"/>
              <w:jc w:val="center"/>
              <w:rPr>
                <w:rFonts w:ascii="Times New Roman" w:eastAsia="Times New Roman" w:hAnsi="Times New Roman" w:cs="Times New Roman"/>
                <w:b/>
                <w:bCs/>
                <w:color w:val="000000"/>
                <w:sz w:val="26"/>
                <w:szCs w:val="26"/>
                <w:lang w:val="it-IT"/>
              </w:rPr>
            </w:pPr>
          </w:p>
        </w:tc>
        <w:tc>
          <w:tcPr>
            <w:tcW w:w="2000" w:type="dxa"/>
            <w:gridSpan w:val="2"/>
            <w:tcBorders>
              <w:top w:val="single" w:sz="4" w:space="0" w:color="000000"/>
              <w:left w:val="single" w:sz="4" w:space="0" w:color="auto"/>
              <w:bottom w:val="single" w:sz="4" w:space="0" w:color="000000"/>
              <w:right w:val="single" w:sz="4" w:space="0" w:color="000000"/>
            </w:tcBorders>
            <w:shd w:val="clear" w:color="auto" w:fill="auto"/>
            <w:vAlign w:val="center"/>
            <w:hideMark/>
          </w:tcPr>
          <w:p w14:paraId="0B19F295" w14:textId="77777777" w:rsidR="00467059" w:rsidRPr="005D1EFE" w:rsidRDefault="00467059" w:rsidP="003033BE">
            <w:pPr>
              <w:spacing w:line="360" w:lineRule="auto"/>
              <w:jc w:val="center"/>
              <w:rPr>
                <w:rFonts w:ascii="Times New Roman" w:eastAsia="Times New Roman" w:hAnsi="Times New Roman" w:cs="Times New Roman"/>
                <w:b/>
                <w:bCs/>
                <w:color w:val="000000"/>
                <w:sz w:val="26"/>
                <w:szCs w:val="26"/>
                <w:highlight w:val="yellow"/>
                <w:lang w:val="it-IT"/>
              </w:rPr>
            </w:pPr>
            <w:r w:rsidRPr="005D1EFE">
              <w:rPr>
                <w:rFonts w:ascii="Times New Roman" w:eastAsia="Times New Roman" w:hAnsi="Times New Roman" w:cs="Times New Roman"/>
                <w:b/>
                <w:bCs/>
                <w:color w:val="000000"/>
                <w:sz w:val="26"/>
                <w:szCs w:val="26"/>
                <w:highlight w:val="yellow"/>
                <w:lang w:val="it-IT"/>
              </w:rPr>
              <w:t>I semestre 2022</w:t>
            </w:r>
          </w:p>
        </w:tc>
      </w:tr>
      <w:tr w:rsidR="00467059" w:rsidRPr="003033BE" w14:paraId="20AFD044" w14:textId="77777777" w:rsidTr="00661526">
        <w:trPr>
          <w:trHeight w:val="552"/>
        </w:trPr>
        <w:tc>
          <w:tcPr>
            <w:tcW w:w="1000" w:type="dxa"/>
            <w:tcBorders>
              <w:top w:val="nil"/>
              <w:left w:val="single" w:sz="4" w:space="0" w:color="000000"/>
              <w:bottom w:val="single" w:sz="4" w:space="0" w:color="000000"/>
              <w:right w:val="single" w:sz="4" w:space="0" w:color="auto"/>
            </w:tcBorders>
            <w:shd w:val="clear" w:color="auto" w:fill="auto"/>
            <w:vAlign w:val="center"/>
            <w:hideMark/>
          </w:tcPr>
          <w:p w14:paraId="15558B7A" w14:textId="77777777" w:rsidR="00467059" w:rsidRPr="003033BE" w:rsidRDefault="00467059" w:rsidP="003033BE">
            <w:pPr>
              <w:spacing w:line="360" w:lineRule="auto"/>
              <w:jc w:val="center"/>
              <w:rPr>
                <w:rFonts w:ascii="Times New Roman" w:eastAsia="Times New Roman" w:hAnsi="Times New Roman" w:cs="Times New Roman"/>
                <w:b/>
                <w:bCs/>
                <w:color w:val="000000"/>
                <w:sz w:val="26"/>
                <w:szCs w:val="26"/>
                <w:lang w:val="it-IT"/>
              </w:rPr>
            </w:pPr>
            <w:r w:rsidRPr="003033BE">
              <w:rPr>
                <w:rFonts w:ascii="Times New Roman" w:eastAsia="Times New Roman" w:hAnsi="Times New Roman" w:cs="Times New Roman"/>
                <w:b/>
                <w:bCs/>
                <w:color w:val="000000"/>
                <w:sz w:val="26"/>
                <w:szCs w:val="26"/>
                <w:lang w:val="it-IT"/>
              </w:rPr>
              <w:t>DT</w:t>
            </w:r>
          </w:p>
        </w:tc>
        <w:tc>
          <w:tcPr>
            <w:tcW w:w="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D48849" w14:textId="77777777" w:rsidR="00467059" w:rsidRPr="003033BE" w:rsidRDefault="00467059" w:rsidP="003033BE">
            <w:pPr>
              <w:spacing w:line="360" w:lineRule="auto"/>
              <w:jc w:val="center"/>
              <w:rPr>
                <w:rFonts w:ascii="Times New Roman" w:eastAsia="Times New Roman" w:hAnsi="Times New Roman" w:cs="Times New Roman"/>
                <w:b/>
                <w:bCs/>
                <w:color w:val="000000"/>
                <w:sz w:val="26"/>
                <w:szCs w:val="26"/>
                <w:lang w:val="it-IT"/>
              </w:rPr>
            </w:pPr>
          </w:p>
        </w:tc>
        <w:tc>
          <w:tcPr>
            <w:tcW w:w="1000" w:type="dxa"/>
            <w:tcBorders>
              <w:top w:val="nil"/>
              <w:left w:val="single" w:sz="4" w:space="0" w:color="auto"/>
              <w:bottom w:val="single" w:sz="4" w:space="0" w:color="000000"/>
              <w:right w:val="single" w:sz="4" w:space="0" w:color="000000"/>
            </w:tcBorders>
            <w:shd w:val="clear" w:color="auto" w:fill="auto"/>
            <w:vAlign w:val="center"/>
            <w:hideMark/>
          </w:tcPr>
          <w:p w14:paraId="2D7D1E81" w14:textId="77777777" w:rsidR="00467059" w:rsidRPr="003033BE" w:rsidRDefault="00467059" w:rsidP="003033BE">
            <w:pPr>
              <w:spacing w:line="360" w:lineRule="auto"/>
              <w:jc w:val="center"/>
              <w:rPr>
                <w:rFonts w:ascii="Times New Roman" w:eastAsia="Times New Roman" w:hAnsi="Times New Roman" w:cs="Times New Roman"/>
                <w:b/>
                <w:bCs/>
                <w:color w:val="000000"/>
                <w:sz w:val="26"/>
                <w:szCs w:val="26"/>
                <w:lang w:val="it-IT"/>
              </w:rPr>
            </w:pPr>
            <w:r w:rsidRPr="003033BE">
              <w:rPr>
                <w:rFonts w:ascii="Times New Roman" w:eastAsia="Times New Roman" w:hAnsi="Times New Roman" w:cs="Times New Roman"/>
                <w:b/>
                <w:bCs/>
                <w:color w:val="000000"/>
                <w:sz w:val="26"/>
                <w:szCs w:val="26"/>
                <w:lang w:val="it-IT"/>
              </w:rPr>
              <w:t>DT</w:t>
            </w:r>
          </w:p>
        </w:tc>
        <w:tc>
          <w:tcPr>
            <w:tcW w:w="1000" w:type="dxa"/>
            <w:tcBorders>
              <w:top w:val="nil"/>
              <w:left w:val="nil"/>
              <w:bottom w:val="single" w:sz="4" w:space="0" w:color="000000"/>
              <w:right w:val="single" w:sz="4" w:space="0" w:color="auto"/>
            </w:tcBorders>
            <w:shd w:val="clear" w:color="auto" w:fill="auto"/>
            <w:vAlign w:val="center"/>
            <w:hideMark/>
          </w:tcPr>
          <w:p w14:paraId="3408075E" w14:textId="77777777" w:rsidR="00467059" w:rsidRPr="003033BE" w:rsidRDefault="00467059" w:rsidP="003033BE">
            <w:pPr>
              <w:spacing w:line="360" w:lineRule="auto"/>
              <w:jc w:val="center"/>
              <w:rPr>
                <w:rFonts w:ascii="Times New Roman" w:eastAsia="Times New Roman" w:hAnsi="Times New Roman" w:cs="Times New Roman"/>
                <w:b/>
                <w:bCs/>
                <w:color w:val="000000"/>
                <w:sz w:val="26"/>
                <w:szCs w:val="26"/>
                <w:lang w:val="it-IT"/>
              </w:rPr>
            </w:pPr>
            <w:r w:rsidRPr="003033BE">
              <w:rPr>
                <w:rFonts w:ascii="Times New Roman" w:eastAsia="Times New Roman" w:hAnsi="Times New Roman" w:cs="Times New Roman"/>
                <w:b/>
                <w:bCs/>
                <w:color w:val="000000"/>
                <w:sz w:val="26"/>
                <w:szCs w:val="26"/>
                <w:lang w:val="it-IT"/>
              </w:rPr>
              <w:t>var DT vs 2019</w:t>
            </w:r>
          </w:p>
        </w:tc>
        <w:tc>
          <w:tcPr>
            <w:tcW w:w="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0F6615" w14:textId="77777777" w:rsidR="00467059" w:rsidRPr="003033BE" w:rsidRDefault="00467059" w:rsidP="003033BE">
            <w:pPr>
              <w:spacing w:line="360" w:lineRule="auto"/>
              <w:jc w:val="center"/>
              <w:rPr>
                <w:rFonts w:ascii="Times New Roman" w:eastAsia="Times New Roman" w:hAnsi="Times New Roman" w:cs="Times New Roman"/>
                <w:b/>
                <w:bCs/>
                <w:color w:val="000000"/>
                <w:sz w:val="26"/>
                <w:szCs w:val="26"/>
                <w:lang w:val="it-IT"/>
              </w:rPr>
            </w:pPr>
          </w:p>
        </w:tc>
        <w:tc>
          <w:tcPr>
            <w:tcW w:w="1000" w:type="dxa"/>
            <w:tcBorders>
              <w:top w:val="nil"/>
              <w:left w:val="single" w:sz="4" w:space="0" w:color="auto"/>
              <w:bottom w:val="single" w:sz="4" w:space="0" w:color="000000"/>
              <w:right w:val="single" w:sz="4" w:space="0" w:color="000000"/>
            </w:tcBorders>
            <w:shd w:val="clear" w:color="auto" w:fill="auto"/>
            <w:vAlign w:val="center"/>
            <w:hideMark/>
          </w:tcPr>
          <w:p w14:paraId="70CC11A9" w14:textId="77777777" w:rsidR="00467059" w:rsidRPr="003033BE" w:rsidRDefault="00467059" w:rsidP="003033BE">
            <w:pPr>
              <w:spacing w:line="360" w:lineRule="auto"/>
              <w:jc w:val="center"/>
              <w:rPr>
                <w:rFonts w:ascii="Times New Roman" w:eastAsia="Times New Roman" w:hAnsi="Times New Roman" w:cs="Times New Roman"/>
                <w:b/>
                <w:bCs/>
                <w:color w:val="000000"/>
                <w:sz w:val="26"/>
                <w:szCs w:val="26"/>
                <w:lang w:val="it-IT"/>
              </w:rPr>
            </w:pPr>
            <w:r w:rsidRPr="003033BE">
              <w:rPr>
                <w:rFonts w:ascii="Times New Roman" w:eastAsia="Times New Roman" w:hAnsi="Times New Roman" w:cs="Times New Roman"/>
                <w:b/>
                <w:bCs/>
                <w:color w:val="000000"/>
                <w:sz w:val="26"/>
                <w:szCs w:val="26"/>
                <w:lang w:val="it-IT"/>
              </w:rPr>
              <w:t>DT</w:t>
            </w:r>
          </w:p>
        </w:tc>
        <w:tc>
          <w:tcPr>
            <w:tcW w:w="1000" w:type="dxa"/>
            <w:tcBorders>
              <w:top w:val="nil"/>
              <w:left w:val="nil"/>
              <w:bottom w:val="single" w:sz="4" w:space="0" w:color="000000"/>
              <w:right w:val="single" w:sz="4" w:space="0" w:color="auto"/>
            </w:tcBorders>
            <w:shd w:val="clear" w:color="auto" w:fill="auto"/>
            <w:vAlign w:val="center"/>
            <w:hideMark/>
          </w:tcPr>
          <w:p w14:paraId="5FCE7F06" w14:textId="77777777" w:rsidR="00467059" w:rsidRPr="003033BE" w:rsidRDefault="00467059" w:rsidP="003033BE">
            <w:pPr>
              <w:spacing w:line="360" w:lineRule="auto"/>
              <w:jc w:val="center"/>
              <w:rPr>
                <w:rFonts w:ascii="Times New Roman" w:eastAsia="Times New Roman" w:hAnsi="Times New Roman" w:cs="Times New Roman"/>
                <w:b/>
                <w:bCs/>
                <w:color w:val="000000"/>
                <w:sz w:val="26"/>
                <w:szCs w:val="26"/>
                <w:lang w:val="it-IT"/>
              </w:rPr>
            </w:pPr>
            <w:r w:rsidRPr="003033BE">
              <w:rPr>
                <w:rFonts w:ascii="Times New Roman" w:eastAsia="Times New Roman" w:hAnsi="Times New Roman" w:cs="Times New Roman"/>
                <w:b/>
                <w:bCs/>
                <w:color w:val="000000"/>
                <w:sz w:val="26"/>
                <w:szCs w:val="26"/>
                <w:lang w:val="it-IT"/>
              </w:rPr>
              <w:t>var DT vs 2019</w:t>
            </w:r>
          </w:p>
        </w:tc>
        <w:tc>
          <w:tcPr>
            <w:tcW w:w="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EBE21F" w14:textId="77777777" w:rsidR="00467059" w:rsidRPr="003033BE" w:rsidRDefault="00467059" w:rsidP="003033BE">
            <w:pPr>
              <w:spacing w:line="360" w:lineRule="auto"/>
              <w:jc w:val="center"/>
              <w:rPr>
                <w:rFonts w:ascii="Times New Roman" w:eastAsia="Times New Roman" w:hAnsi="Times New Roman" w:cs="Times New Roman"/>
                <w:b/>
                <w:bCs/>
                <w:color w:val="000000"/>
                <w:sz w:val="26"/>
                <w:szCs w:val="26"/>
                <w:lang w:val="it-IT"/>
              </w:rPr>
            </w:pPr>
          </w:p>
        </w:tc>
        <w:tc>
          <w:tcPr>
            <w:tcW w:w="1000" w:type="dxa"/>
            <w:tcBorders>
              <w:top w:val="nil"/>
              <w:left w:val="single" w:sz="4" w:space="0" w:color="auto"/>
              <w:bottom w:val="single" w:sz="4" w:space="0" w:color="000000"/>
              <w:right w:val="single" w:sz="4" w:space="0" w:color="000000"/>
            </w:tcBorders>
            <w:shd w:val="clear" w:color="auto" w:fill="auto"/>
            <w:vAlign w:val="center"/>
            <w:hideMark/>
          </w:tcPr>
          <w:p w14:paraId="674E8A0A" w14:textId="77777777" w:rsidR="00467059" w:rsidRPr="005D1EFE" w:rsidRDefault="00467059" w:rsidP="003033BE">
            <w:pPr>
              <w:spacing w:line="360" w:lineRule="auto"/>
              <w:jc w:val="center"/>
              <w:rPr>
                <w:rFonts w:ascii="Times New Roman" w:eastAsia="Times New Roman" w:hAnsi="Times New Roman" w:cs="Times New Roman"/>
                <w:b/>
                <w:bCs/>
                <w:color w:val="000000"/>
                <w:sz w:val="26"/>
                <w:szCs w:val="26"/>
                <w:highlight w:val="yellow"/>
                <w:lang w:val="it-IT"/>
              </w:rPr>
            </w:pPr>
            <w:r w:rsidRPr="005D1EFE">
              <w:rPr>
                <w:rFonts w:ascii="Times New Roman" w:eastAsia="Times New Roman" w:hAnsi="Times New Roman" w:cs="Times New Roman"/>
                <w:b/>
                <w:bCs/>
                <w:color w:val="000000"/>
                <w:sz w:val="26"/>
                <w:szCs w:val="26"/>
                <w:highlight w:val="yellow"/>
                <w:lang w:val="it-IT"/>
              </w:rPr>
              <w:t>DT</w:t>
            </w:r>
          </w:p>
        </w:tc>
        <w:tc>
          <w:tcPr>
            <w:tcW w:w="1000" w:type="dxa"/>
            <w:tcBorders>
              <w:top w:val="nil"/>
              <w:left w:val="nil"/>
              <w:bottom w:val="single" w:sz="4" w:space="0" w:color="000000"/>
              <w:right w:val="single" w:sz="4" w:space="0" w:color="000000"/>
            </w:tcBorders>
            <w:shd w:val="clear" w:color="auto" w:fill="auto"/>
            <w:vAlign w:val="center"/>
            <w:hideMark/>
          </w:tcPr>
          <w:p w14:paraId="4B12861C" w14:textId="77777777" w:rsidR="00467059" w:rsidRPr="005D1EFE" w:rsidRDefault="00467059" w:rsidP="003033BE">
            <w:pPr>
              <w:spacing w:line="360" w:lineRule="auto"/>
              <w:jc w:val="center"/>
              <w:rPr>
                <w:rFonts w:ascii="Times New Roman" w:eastAsia="Times New Roman" w:hAnsi="Times New Roman" w:cs="Times New Roman"/>
                <w:b/>
                <w:bCs/>
                <w:color w:val="000000"/>
                <w:sz w:val="26"/>
                <w:szCs w:val="26"/>
                <w:highlight w:val="yellow"/>
                <w:lang w:val="it-IT"/>
              </w:rPr>
            </w:pPr>
            <w:r w:rsidRPr="005D1EFE">
              <w:rPr>
                <w:rFonts w:ascii="Times New Roman" w:eastAsia="Times New Roman" w:hAnsi="Times New Roman" w:cs="Times New Roman"/>
                <w:b/>
                <w:bCs/>
                <w:color w:val="000000"/>
                <w:sz w:val="26"/>
                <w:szCs w:val="26"/>
                <w:highlight w:val="yellow"/>
                <w:lang w:val="it-IT"/>
              </w:rPr>
              <w:t>var DT vs 2019</w:t>
            </w:r>
          </w:p>
        </w:tc>
      </w:tr>
      <w:tr w:rsidR="00467059" w:rsidRPr="003033BE" w14:paraId="5C8BD452" w14:textId="77777777" w:rsidTr="00661526">
        <w:trPr>
          <w:trHeight w:val="288"/>
        </w:trPr>
        <w:tc>
          <w:tcPr>
            <w:tcW w:w="1000" w:type="dxa"/>
            <w:tcBorders>
              <w:top w:val="nil"/>
              <w:left w:val="single" w:sz="4" w:space="0" w:color="000000"/>
              <w:bottom w:val="single" w:sz="4" w:space="0" w:color="000000"/>
              <w:right w:val="single" w:sz="4" w:space="0" w:color="auto"/>
            </w:tcBorders>
            <w:shd w:val="clear" w:color="auto" w:fill="auto"/>
            <w:noWrap/>
            <w:vAlign w:val="center"/>
            <w:hideMark/>
          </w:tcPr>
          <w:p w14:paraId="13D5905B" w14:textId="77777777" w:rsidR="00467059" w:rsidRPr="003033BE" w:rsidRDefault="00467059" w:rsidP="003033BE">
            <w:pPr>
              <w:spacing w:line="360" w:lineRule="auto"/>
              <w:jc w:val="center"/>
              <w:rPr>
                <w:rFonts w:ascii="Times New Roman" w:eastAsia="Times New Roman" w:hAnsi="Times New Roman" w:cs="Times New Roman"/>
                <w:color w:val="000000"/>
                <w:sz w:val="26"/>
                <w:szCs w:val="26"/>
                <w:lang w:val="it-IT"/>
              </w:rPr>
            </w:pPr>
            <w:r w:rsidRPr="003033BE">
              <w:rPr>
                <w:rFonts w:ascii="Times New Roman" w:eastAsia="Times New Roman" w:hAnsi="Times New Roman" w:cs="Times New Roman"/>
                <w:color w:val="000000"/>
                <w:sz w:val="26"/>
                <w:szCs w:val="26"/>
                <w:lang w:val="it-IT"/>
              </w:rPr>
              <w:t>430</w:t>
            </w:r>
          </w:p>
        </w:tc>
        <w:tc>
          <w:tcPr>
            <w:tcW w:w="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0FA9C3" w14:textId="77777777" w:rsidR="00467059" w:rsidRPr="003033BE" w:rsidRDefault="00467059" w:rsidP="003033BE">
            <w:pPr>
              <w:spacing w:line="360" w:lineRule="auto"/>
              <w:jc w:val="center"/>
              <w:rPr>
                <w:rFonts w:ascii="Times New Roman" w:eastAsia="Times New Roman" w:hAnsi="Times New Roman" w:cs="Times New Roman"/>
                <w:color w:val="000000"/>
                <w:sz w:val="26"/>
                <w:szCs w:val="26"/>
                <w:lang w:val="it-IT"/>
              </w:rPr>
            </w:pPr>
          </w:p>
        </w:tc>
        <w:tc>
          <w:tcPr>
            <w:tcW w:w="1000" w:type="dxa"/>
            <w:tcBorders>
              <w:top w:val="nil"/>
              <w:left w:val="single" w:sz="4" w:space="0" w:color="auto"/>
              <w:bottom w:val="single" w:sz="4" w:space="0" w:color="000000"/>
              <w:right w:val="single" w:sz="4" w:space="0" w:color="000000"/>
            </w:tcBorders>
            <w:shd w:val="clear" w:color="auto" w:fill="auto"/>
            <w:noWrap/>
            <w:vAlign w:val="center"/>
            <w:hideMark/>
          </w:tcPr>
          <w:p w14:paraId="0AF041E2" w14:textId="77777777" w:rsidR="00467059" w:rsidRPr="003033BE" w:rsidRDefault="00467059" w:rsidP="003033BE">
            <w:pPr>
              <w:spacing w:line="360" w:lineRule="auto"/>
              <w:jc w:val="center"/>
              <w:rPr>
                <w:rFonts w:ascii="Times New Roman" w:eastAsia="Times New Roman" w:hAnsi="Times New Roman" w:cs="Times New Roman"/>
                <w:color w:val="000000"/>
                <w:sz w:val="26"/>
                <w:szCs w:val="26"/>
                <w:lang w:val="it-IT"/>
              </w:rPr>
            </w:pPr>
            <w:r w:rsidRPr="003033BE">
              <w:rPr>
                <w:rFonts w:ascii="Times New Roman" w:eastAsia="Times New Roman" w:hAnsi="Times New Roman" w:cs="Times New Roman"/>
                <w:color w:val="000000"/>
                <w:sz w:val="26"/>
                <w:szCs w:val="26"/>
                <w:lang w:val="it-IT"/>
              </w:rPr>
              <w:t>651</w:t>
            </w:r>
          </w:p>
        </w:tc>
        <w:tc>
          <w:tcPr>
            <w:tcW w:w="1000" w:type="dxa"/>
            <w:tcBorders>
              <w:top w:val="nil"/>
              <w:left w:val="nil"/>
              <w:bottom w:val="single" w:sz="4" w:space="0" w:color="000000"/>
              <w:right w:val="single" w:sz="4" w:space="0" w:color="auto"/>
            </w:tcBorders>
            <w:shd w:val="clear" w:color="auto" w:fill="auto"/>
            <w:noWrap/>
            <w:vAlign w:val="center"/>
            <w:hideMark/>
          </w:tcPr>
          <w:p w14:paraId="3E1C3CBE" w14:textId="77777777" w:rsidR="00467059" w:rsidRPr="003033BE" w:rsidRDefault="00467059" w:rsidP="003033BE">
            <w:pPr>
              <w:spacing w:line="360" w:lineRule="auto"/>
              <w:jc w:val="center"/>
              <w:rPr>
                <w:rFonts w:ascii="Times New Roman" w:eastAsia="Times New Roman" w:hAnsi="Times New Roman" w:cs="Times New Roman"/>
                <w:color w:val="000000"/>
                <w:sz w:val="26"/>
                <w:szCs w:val="26"/>
                <w:lang w:val="it-IT"/>
              </w:rPr>
            </w:pPr>
            <w:r w:rsidRPr="003033BE">
              <w:rPr>
                <w:rFonts w:ascii="Times New Roman" w:eastAsia="Times New Roman" w:hAnsi="Times New Roman" w:cs="Times New Roman"/>
                <w:color w:val="000000"/>
                <w:sz w:val="26"/>
                <w:szCs w:val="26"/>
                <w:lang w:val="it-IT"/>
              </w:rPr>
              <w:t>51,4%</w:t>
            </w:r>
          </w:p>
        </w:tc>
        <w:tc>
          <w:tcPr>
            <w:tcW w:w="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5313FD" w14:textId="77777777" w:rsidR="00467059" w:rsidRPr="003033BE" w:rsidRDefault="00467059" w:rsidP="003033BE">
            <w:pPr>
              <w:spacing w:line="360" w:lineRule="auto"/>
              <w:jc w:val="center"/>
              <w:rPr>
                <w:rFonts w:ascii="Times New Roman" w:eastAsia="Times New Roman" w:hAnsi="Times New Roman" w:cs="Times New Roman"/>
                <w:color w:val="000000"/>
                <w:sz w:val="26"/>
                <w:szCs w:val="26"/>
                <w:lang w:val="it-IT"/>
              </w:rPr>
            </w:pPr>
          </w:p>
        </w:tc>
        <w:tc>
          <w:tcPr>
            <w:tcW w:w="1000" w:type="dxa"/>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7A32ACB2" w14:textId="77777777" w:rsidR="00467059" w:rsidRPr="003033BE" w:rsidRDefault="00467059" w:rsidP="003033BE">
            <w:pPr>
              <w:spacing w:line="360" w:lineRule="auto"/>
              <w:jc w:val="center"/>
              <w:rPr>
                <w:rFonts w:ascii="Times New Roman" w:eastAsia="Times New Roman" w:hAnsi="Times New Roman" w:cs="Times New Roman"/>
                <w:color w:val="000000"/>
                <w:sz w:val="26"/>
                <w:szCs w:val="26"/>
                <w:lang w:val="it-IT"/>
              </w:rPr>
            </w:pPr>
            <w:r w:rsidRPr="003033BE">
              <w:rPr>
                <w:rFonts w:ascii="Times New Roman" w:eastAsia="Times New Roman" w:hAnsi="Times New Roman" w:cs="Times New Roman"/>
                <w:color w:val="000000"/>
                <w:sz w:val="26"/>
                <w:szCs w:val="26"/>
                <w:lang w:val="it-IT"/>
              </w:rPr>
              <w:t>477</w:t>
            </w:r>
          </w:p>
        </w:tc>
        <w:tc>
          <w:tcPr>
            <w:tcW w:w="1000" w:type="dxa"/>
            <w:tcBorders>
              <w:top w:val="single" w:sz="4" w:space="0" w:color="auto"/>
              <w:left w:val="nil"/>
              <w:bottom w:val="single" w:sz="4" w:space="0" w:color="000000"/>
              <w:right w:val="single" w:sz="4" w:space="0" w:color="auto"/>
            </w:tcBorders>
            <w:shd w:val="clear" w:color="auto" w:fill="auto"/>
            <w:noWrap/>
            <w:vAlign w:val="center"/>
            <w:hideMark/>
          </w:tcPr>
          <w:p w14:paraId="05181610" w14:textId="77777777" w:rsidR="00467059" w:rsidRPr="003033BE" w:rsidRDefault="00467059" w:rsidP="003033BE">
            <w:pPr>
              <w:spacing w:line="360" w:lineRule="auto"/>
              <w:jc w:val="center"/>
              <w:rPr>
                <w:rFonts w:ascii="Times New Roman" w:eastAsia="Times New Roman" w:hAnsi="Times New Roman" w:cs="Times New Roman"/>
                <w:color w:val="000000"/>
                <w:sz w:val="26"/>
                <w:szCs w:val="26"/>
                <w:lang w:val="it-IT"/>
              </w:rPr>
            </w:pPr>
            <w:r w:rsidRPr="003033BE">
              <w:rPr>
                <w:rFonts w:ascii="Times New Roman" w:eastAsia="Times New Roman" w:hAnsi="Times New Roman" w:cs="Times New Roman"/>
                <w:color w:val="000000"/>
                <w:sz w:val="26"/>
                <w:szCs w:val="26"/>
                <w:lang w:val="it-IT"/>
              </w:rPr>
              <w:t>10,8%</w:t>
            </w:r>
          </w:p>
        </w:tc>
        <w:tc>
          <w:tcPr>
            <w:tcW w:w="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131EC9" w14:textId="77777777" w:rsidR="00467059" w:rsidRPr="003033BE" w:rsidRDefault="00467059" w:rsidP="003033BE">
            <w:pPr>
              <w:spacing w:line="360" w:lineRule="auto"/>
              <w:jc w:val="center"/>
              <w:rPr>
                <w:rFonts w:ascii="Times New Roman" w:eastAsia="Times New Roman" w:hAnsi="Times New Roman" w:cs="Times New Roman"/>
                <w:color w:val="000000"/>
                <w:sz w:val="26"/>
                <w:szCs w:val="26"/>
                <w:lang w:val="it-IT"/>
              </w:rPr>
            </w:pPr>
          </w:p>
        </w:tc>
        <w:tc>
          <w:tcPr>
            <w:tcW w:w="1000" w:type="dxa"/>
            <w:tcBorders>
              <w:top w:val="nil"/>
              <w:left w:val="single" w:sz="4" w:space="0" w:color="auto"/>
              <w:bottom w:val="single" w:sz="4" w:space="0" w:color="000000"/>
              <w:right w:val="single" w:sz="4" w:space="0" w:color="000000"/>
            </w:tcBorders>
            <w:shd w:val="clear" w:color="auto" w:fill="auto"/>
            <w:noWrap/>
            <w:vAlign w:val="center"/>
            <w:hideMark/>
          </w:tcPr>
          <w:p w14:paraId="6090B69F" w14:textId="77777777" w:rsidR="00467059" w:rsidRPr="005D1EFE" w:rsidRDefault="00467059" w:rsidP="003033BE">
            <w:pPr>
              <w:spacing w:line="360" w:lineRule="auto"/>
              <w:jc w:val="center"/>
              <w:rPr>
                <w:rFonts w:ascii="Times New Roman" w:eastAsia="Times New Roman" w:hAnsi="Times New Roman" w:cs="Times New Roman"/>
                <w:color w:val="000000"/>
                <w:sz w:val="26"/>
                <w:szCs w:val="26"/>
                <w:highlight w:val="yellow"/>
                <w:lang w:val="it-IT"/>
              </w:rPr>
            </w:pPr>
            <w:r w:rsidRPr="005D1EFE">
              <w:rPr>
                <w:rFonts w:ascii="Times New Roman" w:eastAsia="Times New Roman" w:hAnsi="Times New Roman" w:cs="Times New Roman"/>
                <w:color w:val="000000"/>
                <w:sz w:val="26"/>
                <w:szCs w:val="26"/>
                <w:highlight w:val="yellow"/>
                <w:lang w:val="it-IT"/>
              </w:rPr>
              <w:t>419</w:t>
            </w:r>
          </w:p>
        </w:tc>
        <w:tc>
          <w:tcPr>
            <w:tcW w:w="1000" w:type="dxa"/>
            <w:tcBorders>
              <w:top w:val="nil"/>
              <w:left w:val="nil"/>
              <w:bottom w:val="single" w:sz="4" w:space="0" w:color="000000"/>
              <w:right w:val="single" w:sz="4" w:space="0" w:color="000000"/>
            </w:tcBorders>
            <w:shd w:val="clear" w:color="auto" w:fill="auto"/>
            <w:noWrap/>
            <w:vAlign w:val="center"/>
            <w:hideMark/>
          </w:tcPr>
          <w:p w14:paraId="2ABAD50B" w14:textId="77777777" w:rsidR="00467059" w:rsidRPr="005D1EFE" w:rsidRDefault="00467059" w:rsidP="003033BE">
            <w:pPr>
              <w:spacing w:line="360" w:lineRule="auto"/>
              <w:jc w:val="center"/>
              <w:rPr>
                <w:rFonts w:ascii="Times New Roman" w:eastAsia="Times New Roman" w:hAnsi="Times New Roman" w:cs="Times New Roman"/>
                <w:color w:val="000000"/>
                <w:sz w:val="26"/>
                <w:szCs w:val="26"/>
                <w:highlight w:val="yellow"/>
                <w:lang w:val="it-IT"/>
              </w:rPr>
            </w:pPr>
            <w:r w:rsidRPr="005D1EFE">
              <w:rPr>
                <w:rFonts w:ascii="Times New Roman" w:eastAsia="Times New Roman" w:hAnsi="Times New Roman" w:cs="Times New Roman"/>
                <w:color w:val="000000"/>
                <w:sz w:val="26"/>
                <w:szCs w:val="26"/>
                <w:highlight w:val="yellow"/>
                <w:lang w:val="it-IT"/>
              </w:rPr>
              <w:t>-2,5%</w:t>
            </w:r>
          </w:p>
        </w:tc>
      </w:tr>
      <w:tr w:rsidR="00467059" w:rsidRPr="003033BE" w14:paraId="3B9D242C" w14:textId="77777777" w:rsidTr="00661526">
        <w:trPr>
          <w:trHeight w:val="288"/>
        </w:trPr>
        <w:tc>
          <w:tcPr>
            <w:tcW w:w="1000" w:type="dxa"/>
            <w:tcBorders>
              <w:top w:val="nil"/>
              <w:left w:val="single" w:sz="4" w:space="0" w:color="000000"/>
              <w:bottom w:val="single" w:sz="4" w:space="0" w:color="000000"/>
              <w:right w:val="single" w:sz="4" w:space="0" w:color="auto"/>
            </w:tcBorders>
            <w:shd w:val="clear" w:color="ECECEC" w:fill="ECECEC"/>
            <w:noWrap/>
            <w:vAlign w:val="center"/>
            <w:hideMark/>
          </w:tcPr>
          <w:p w14:paraId="7B5D3902" w14:textId="19EFB12A" w:rsidR="00467059" w:rsidRPr="003033BE" w:rsidRDefault="00467059" w:rsidP="003033BE">
            <w:pPr>
              <w:spacing w:line="360" w:lineRule="auto"/>
              <w:jc w:val="center"/>
              <w:rPr>
                <w:rFonts w:ascii="Times New Roman" w:eastAsia="Times New Roman" w:hAnsi="Times New Roman" w:cs="Times New Roman"/>
                <w:b/>
                <w:bCs/>
                <w:i/>
                <w:iCs/>
                <w:color w:val="000000"/>
                <w:sz w:val="26"/>
                <w:szCs w:val="26"/>
                <w:lang w:val="it-IT"/>
              </w:rPr>
            </w:pPr>
            <w:r w:rsidRPr="003033BE">
              <w:rPr>
                <w:rFonts w:ascii="Times New Roman" w:eastAsia="Times New Roman" w:hAnsi="Times New Roman" w:cs="Times New Roman"/>
                <w:b/>
                <w:bCs/>
                <w:i/>
                <w:iCs/>
                <w:color w:val="000000"/>
                <w:sz w:val="26"/>
                <w:szCs w:val="26"/>
                <w:lang w:val="it-IT"/>
              </w:rPr>
              <w:t>DATO NAZIONALE 835</w:t>
            </w:r>
          </w:p>
        </w:tc>
        <w:tc>
          <w:tcPr>
            <w:tcW w:w="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60FF28" w14:textId="77777777" w:rsidR="00467059" w:rsidRPr="003033BE" w:rsidRDefault="00467059" w:rsidP="003033BE">
            <w:pPr>
              <w:spacing w:line="360" w:lineRule="auto"/>
              <w:jc w:val="center"/>
              <w:rPr>
                <w:rFonts w:ascii="Times New Roman" w:eastAsia="Times New Roman" w:hAnsi="Times New Roman" w:cs="Times New Roman"/>
                <w:b/>
                <w:bCs/>
                <w:i/>
                <w:iCs/>
                <w:color w:val="000000"/>
                <w:sz w:val="26"/>
                <w:szCs w:val="26"/>
                <w:lang w:val="it-IT"/>
              </w:rPr>
            </w:pPr>
          </w:p>
        </w:tc>
        <w:tc>
          <w:tcPr>
            <w:tcW w:w="1000" w:type="dxa"/>
            <w:tcBorders>
              <w:top w:val="nil"/>
              <w:left w:val="single" w:sz="4" w:space="0" w:color="auto"/>
              <w:bottom w:val="single" w:sz="4" w:space="0" w:color="000000"/>
              <w:right w:val="single" w:sz="4" w:space="0" w:color="000000"/>
            </w:tcBorders>
            <w:shd w:val="clear" w:color="ECECEC" w:fill="ECECEC"/>
            <w:noWrap/>
            <w:vAlign w:val="center"/>
            <w:hideMark/>
          </w:tcPr>
          <w:p w14:paraId="239F889C" w14:textId="77777777" w:rsidR="00467059" w:rsidRPr="003033BE" w:rsidRDefault="00467059" w:rsidP="003033BE">
            <w:pPr>
              <w:spacing w:line="360" w:lineRule="auto"/>
              <w:jc w:val="center"/>
              <w:rPr>
                <w:rFonts w:ascii="Times New Roman" w:eastAsia="Times New Roman" w:hAnsi="Times New Roman" w:cs="Times New Roman"/>
                <w:b/>
                <w:bCs/>
                <w:i/>
                <w:iCs/>
                <w:color w:val="000000"/>
                <w:sz w:val="26"/>
                <w:szCs w:val="26"/>
                <w:lang w:val="it-IT"/>
              </w:rPr>
            </w:pPr>
          </w:p>
          <w:p w14:paraId="0D956407" w14:textId="77777777" w:rsidR="00467059" w:rsidRPr="003033BE" w:rsidRDefault="00467059" w:rsidP="003033BE">
            <w:pPr>
              <w:spacing w:line="360" w:lineRule="auto"/>
              <w:jc w:val="center"/>
              <w:rPr>
                <w:rFonts w:ascii="Times New Roman" w:eastAsia="Times New Roman" w:hAnsi="Times New Roman" w:cs="Times New Roman"/>
                <w:b/>
                <w:bCs/>
                <w:i/>
                <w:iCs/>
                <w:color w:val="000000"/>
                <w:sz w:val="26"/>
                <w:szCs w:val="26"/>
                <w:lang w:val="it-IT"/>
              </w:rPr>
            </w:pPr>
          </w:p>
          <w:p w14:paraId="1E297E12" w14:textId="3A489553" w:rsidR="00467059" w:rsidRPr="003033BE" w:rsidRDefault="00467059" w:rsidP="003033BE">
            <w:pPr>
              <w:spacing w:line="360" w:lineRule="auto"/>
              <w:jc w:val="center"/>
              <w:rPr>
                <w:rFonts w:ascii="Times New Roman" w:eastAsia="Times New Roman" w:hAnsi="Times New Roman" w:cs="Times New Roman"/>
                <w:b/>
                <w:bCs/>
                <w:i/>
                <w:iCs/>
                <w:color w:val="000000"/>
                <w:sz w:val="26"/>
                <w:szCs w:val="26"/>
                <w:lang w:val="it-IT"/>
              </w:rPr>
            </w:pPr>
            <w:r w:rsidRPr="003033BE">
              <w:rPr>
                <w:rFonts w:ascii="Times New Roman" w:eastAsia="Times New Roman" w:hAnsi="Times New Roman" w:cs="Times New Roman"/>
                <w:b/>
                <w:bCs/>
                <w:i/>
                <w:iCs/>
                <w:color w:val="000000"/>
                <w:sz w:val="26"/>
                <w:szCs w:val="26"/>
                <w:lang w:val="it-IT"/>
              </w:rPr>
              <w:t>1.188</w:t>
            </w:r>
          </w:p>
        </w:tc>
        <w:tc>
          <w:tcPr>
            <w:tcW w:w="1000" w:type="dxa"/>
            <w:tcBorders>
              <w:top w:val="nil"/>
              <w:left w:val="nil"/>
              <w:bottom w:val="single" w:sz="4" w:space="0" w:color="000000"/>
              <w:right w:val="single" w:sz="4" w:space="0" w:color="auto"/>
            </w:tcBorders>
            <w:shd w:val="clear" w:color="ECECEC" w:fill="ECECEC"/>
            <w:noWrap/>
            <w:vAlign w:val="center"/>
            <w:hideMark/>
          </w:tcPr>
          <w:p w14:paraId="0A109C7A" w14:textId="77777777" w:rsidR="00467059" w:rsidRPr="003033BE" w:rsidRDefault="00467059" w:rsidP="003033BE">
            <w:pPr>
              <w:spacing w:line="360" w:lineRule="auto"/>
              <w:jc w:val="center"/>
              <w:rPr>
                <w:rFonts w:ascii="Times New Roman" w:eastAsia="Times New Roman" w:hAnsi="Times New Roman" w:cs="Times New Roman"/>
                <w:b/>
                <w:bCs/>
                <w:i/>
                <w:iCs/>
                <w:color w:val="000000"/>
                <w:sz w:val="26"/>
                <w:szCs w:val="26"/>
                <w:lang w:val="it-IT"/>
              </w:rPr>
            </w:pPr>
          </w:p>
          <w:p w14:paraId="1BAE9CC0" w14:textId="77777777" w:rsidR="00467059" w:rsidRPr="003033BE" w:rsidRDefault="00467059" w:rsidP="003033BE">
            <w:pPr>
              <w:spacing w:line="360" w:lineRule="auto"/>
              <w:jc w:val="center"/>
              <w:rPr>
                <w:rFonts w:ascii="Times New Roman" w:eastAsia="Times New Roman" w:hAnsi="Times New Roman" w:cs="Times New Roman"/>
                <w:b/>
                <w:bCs/>
                <w:i/>
                <w:iCs/>
                <w:color w:val="000000"/>
                <w:sz w:val="26"/>
                <w:szCs w:val="26"/>
                <w:lang w:val="it-IT"/>
              </w:rPr>
            </w:pPr>
          </w:p>
          <w:p w14:paraId="38D63887" w14:textId="3A4F9FB4" w:rsidR="00467059" w:rsidRPr="003033BE" w:rsidRDefault="00467059" w:rsidP="003033BE">
            <w:pPr>
              <w:spacing w:line="360" w:lineRule="auto"/>
              <w:jc w:val="center"/>
              <w:rPr>
                <w:rFonts w:ascii="Times New Roman" w:eastAsia="Times New Roman" w:hAnsi="Times New Roman" w:cs="Times New Roman"/>
                <w:b/>
                <w:bCs/>
                <w:i/>
                <w:iCs/>
                <w:color w:val="000000"/>
                <w:sz w:val="26"/>
                <w:szCs w:val="26"/>
                <w:lang w:val="it-IT"/>
              </w:rPr>
            </w:pPr>
            <w:r w:rsidRPr="003033BE">
              <w:rPr>
                <w:rFonts w:ascii="Times New Roman" w:eastAsia="Times New Roman" w:hAnsi="Times New Roman" w:cs="Times New Roman"/>
                <w:b/>
                <w:bCs/>
                <w:i/>
                <w:iCs/>
                <w:color w:val="000000"/>
                <w:sz w:val="26"/>
                <w:szCs w:val="26"/>
                <w:lang w:val="it-IT"/>
              </w:rPr>
              <w:t>42,3%</w:t>
            </w:r>
          </w:p>
        </w:tc>
        <w:tc>
          <w:tcPr>
            <w:tcW w:w="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437188" w14:textId="77777777" w:rsidR="00467059" w:rsidRPr="003033BE" w:rsidRDefault="00467059" w:rsidP="003033BE">
            <w:pPr>
              <w:spacing w:line="360" w:lineRule="auto"/>
              <w:jc w:val="center"/>
              <w:rPr>
                <w:rFonts w:ascii="Times New Roman" w:eastAsia="Times New Roman" w:hAnsi="Times New Roman" w:cs="Times New Roman"/>
                <w:b/>
                <w:bCs/>
                <w:i/>
                <w:iCs/>
                <w:color w:val="000000"/>
                <w:sz w:val="26"/>
                <w:szCs w:val="26"/>
                <w:lang w:val="it-IT"/>
              </w:rPr>
            </w:pPr>
          </w:p>
        </w:tc>
        <w:tc>
          <w:tcPr>
            <w:tcW w:w="1000" w:type="dxa"/>
            <w:tcBorders>
              <w:top w:val="nil"/>
              <w:left w:val="single" w:sz="4" w:space="0" w:color="auto"/>
              <w:bottom w:val="single" w:sz="4" w:space="0" w:color="000000"/>
              <w:right w:val="single" w:sz="4" w:space="0" w:color="000000"/>
            </w:tcBorders>
            <w:shd w:val="clear" w:color="ECECEC" w:fill="ECECEC"/>
            <w:noWrap/>
            <w:vAlign w:val="center"/>
            <w:hideMark/>
          </w:tcPr>
          <w:p w14:paraId="2DC50CB0" w14:textId="77777777" w:rsidR="00467059" w:rsidRPr="003033BE" w:rsidRDefault="00467059" w:rsidP="003033BE">
            <w:pPr>
              <w:spacing w:line="360" w:lineRule="auto"/>
              <w:jc w:val="center"/>
              <w:rPr>
                <w:rFonts w:ascii="Times New Roman" w:eastAsia="Times New Roman" w:hAnsi="Times New Roman" w:cs="Times New Roman"/>
                <w:b/>
                <w:bCs/>
                <w:i/>
                <w:iCs/>
                <w:color w:val="000000"/>
                <w:sz w:val="26"/>
                <w:szCs w:val="26"/>
                <w:lang w:val="it-IT"/>
              </w:rPr>
            </w:pPr>
          </w:p>
          <w:p w14:paraId="25D7E2F8" w14:textId="77777777" w:rsidR="00467059" w:rsidRPr="003033BE" w:rsidRDefault="00467059" w:rsidP="003033BE">
            <w:pPr>
              <w:spacing w:line="360" w:lineRule="auto"/>
              <w:jc w:val="center"/>
              <w:rPr>
                <w:rFonts w:ascii="Times New Roman" w:eastAsia="Times New Roman" w:hAnsi="Times New Roman" w:cs="Times New Roman"/>
                <w:b/>
                <w:bCs/>
                <w:i/>
                <w:iCs/>
                <w:color w:val="000000"/>
                <w:sz w:val="26"/>
                <w:szCs w:val="26"/>
                <w:lang w:val="it-IT"/>
              </w:rPr>
            </w:pPr>
          </w:p>
          <w:p w14:paraId="6F6723C1" w14:textId="7B848464" w:rsidR="00467059" w:rsidRPr="003033BE" w:rsidRDefault="00467059" w:rsidP="003033BE">
            <w:pPr>
              <w:spacing w:line="360" w:lineRule="auto"/>
              <w:jc w:val="center"/>
              <w:rPr>
                <w:rFonts w:ascii="Times New Roman" w:eastAsia="Times New Roman" w:hAnsi="Times New Roman" w:cs="Times New Roman"/>
                <w:b/>
                <w:bCs/>
                <w:i/>
                <w:iCs/>
                <w:color w:val="000000"/>
                <w:sz w:val="26"/>
                <w:szCs w:val="26"/>
                <w:lang w:val="it-IT"/>
              </w:rPr>
            </w:pPr>
            <w:r w:rsidRPr="003033BE">
              <w:rPr>
                <w:rFonts w:ascii="Times New Roman" w:eastAsia="Times New Roman" w:hAnsi="Times New Roman" w:cs="Times New Roman"/>
                <w:b/>
                <w:bCs/>
                <w:i/>
                <w:iCs/>
                <w:color w:val="000000"/>
                <w:sz w:val="26"/>
                <w:szCs w:val="26"/>
                <w:lang w:val="it-IT"/>
              </w:rPr>
              <w:t>906</w:t>
            </w:r>
          </w:p>
        </w:tc>
        <w:tc>
          <w:tcPr>
            <w:tcW w:w="1000" w:type="dxa"/>
            <w:tcBorders>
              <w:top w:val="nil"/>
              <w:left w:val="nil"/>
              <w:bottom w:val="single" w:sz="4" w:space="0" w:color="000000"/>
              <w:right w:val="single" w:sz="4" w:space="0" w:color="auto"/>
            </w:tcBorders>
            <w:shd w:val="clear" w:color="ECECEC" w:fill="ECECEC"/>
            <w:noWrap/>
            <w:vAlign w:val="center"/>
            <w:hideMark/>
          </w:tcPr>
          <w:p w14:paraId="1EA9B130" w14:textId="77777777" w:rsidR="00467059" w:rsidRPr="003033BE" w:rsidRDefault="00467059" w:rsidP="003033BE">
            <w:pPr>
              <w:spacing w:line="360" w:lineRule="auto"/>
              <w:jc w:val="center"/>
              <w:rPr>
                <w:rFonts w:ascii="Times New Roman" w:eastAsia="Times New Roman" w:hAnsi="Times New Roman" w:cs="Times New Roman"/>
                <w:b/>
                <w:bCs/>
                <w:i/>
                <w:iCs/>
                <w:color w:val="000000"/>
                <w:sz w:val="26"/>
                <w:szCs w:val="26"/>
                <w:lang w:val="it-IT"/>
              </w:rPr>
            </w:pPr>
          </w:p>
          <w:p w14:paraId="5346C058" w14:textId="77777777" w:rsidR="00467059" w:rsidRPr="003033BE" w:rsidRDefault="00467059" w:rsidP="003033BE">
            <w:pPr>
              <w:spacing w:line="360" w:lineRule="auto"/>
              <w:jc w:val="center"/>
              <w:rPr>
                <w:rFonts w:ascii="Times New Roman" w:eastAsia="Times New Roman" w:hAnsi="Times New Roman" w:cs="Times New Roman"/>
                <w:b/>
                <w:bCs/>
                <w:i/>
                <w:iCs/>
                <w:color w:val="000000"/>
                <w:sz w:val="26"/>
                <w:szCs w:val="26"/>
                <w:lang w:val="it-IT"/>
              </w:rPr>
            </w:pPr>
          </w:p>
          <w:p w14:paraId="62D3898A" w14:textId="6EFF4D56" w:rsidR="00467059" w:rsidRPr="003033BE" w:rsidRDefault="00467059" w:rsidP="003033BE">
            <w:pPr>
              <w:spacing w:line="360" w:lineRule="auto"/>
              <w:jc w:val="center"/>
              <w:rPr>
                <w:rFonts w:ascii="Times New Roman" w:eastAsia="Times New Roman" w:hAnsi="Times New Roman" w:cs="Times New Roman"/>
                <w:b/>
                <w:bCs/>
                <w:i/>
                <w:iCs/>
                <w:color w:val="000000"/>
                <w:sz w:val="26"/>
                <w:szCs w:val="26"/>
                <w:lang w:val="it-IT"/>
              </w:rPr>
            </w:pPr>
            <w:r w:rsidRPr="003033BE">
              <w:rPr>
                <w:rFonts w:ascii="Times New Roman" w:eastAsia="Times New Roman" w:hAnsi="Times New Roman" w:cs="Times New Roman"/>
                <w:b/>
                <w:bCs/>
                <w:i/>
                <w:iCs/>
                <w:color w:val="000000"/>
                <w:sz w:val="26"/>
                <w:szCs w:val="26"/>
                <w:lang w:val="it-IT"/>
              </w:rPr>
              <w:t>8,5%</w:t>
            </w:r>
          </w:p>
        </w:tc>
        <w:tc>
          <w:tcPr>
            <w:tcW w:w="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5058A9" w14:textId="77777777" w:rsidR="00467059" w:rsidRPr="003033BE" w:rsidRDefault="00467059" w:rsidP="003033BE">
            <w:pPr>
              <w:spacing w:line="360" w:lineRule="auto"/>
              <w:jc w:val="center"/>
              <w:rPr>
                <w:rFonts w:ascii="Times New Roman" w:eastAsia="Times New Roman" w:hAnsi="Times New Roman" w:cs="Times New Roman"/>
                <w:b/>
                <w:bCs/>
                <w:i/>
                <w:iCs/>
                <w:color w:val="000000"/>
                <w:sz w:val="26"/>
                <w:szCs w:val="26"/>
                <w:lang w:val="it-IT"/>
              </w:rPr>
            </w:pPr>
          </w:p>
        </w:tc>
        <w:tc>
          <w:tcPr>
            <w:tcW w:w="1000" w:type="dxa"/>
            <w:tcBorders>
              <w:top w:val="nil"/>
              <w:left w:val="single" w:sz="4" w:space="0" w:color="auto"/>
              <w:bottom w:val="single" w:sz="4" w:space="0" w:color="000000"/>
              <w:right w:val="single" w:sz="4" w:space="0" w:color="000000"/>
            </w:tcBorders>
            <w:shd w:val="clear" w:color="ECECEC" w:fill="ECECEC"/>
            <w:noWrap/>
            <w:vAlign w:val="center"/>
            <w:hideMark/>
          </w:tcPr>
          <w:p w14:paraId="3320AF62" w14:textId="77777777" w:rsidR="00467059" w:rsidRPr="005D1EFE" w:rsidRDefault="00467059" w:rsidP="003033BE">
            <w:pPr>
              <w:spacing w:line="360" w:lineRule="auto"/>
              <w:jc w:val="center"/>
              <w:rPr>
                <w:rFonts w:ascii="Times New Roman" w:eastAsia="Times New Roman" w:hAnsi="Times New Roman" w:cs="Times New Roman"/>
                <w:b/>
                <w:bCs/>
                <w:i/>
                <w:iCs/>
                <w:color w:val="000000"/>
                <w:sz w:val="26"/>
                <w:szCs w:val="26"/>
                <w:highlight w:val="yellow"/>
                <w:lang w:val="it-IT"/>
              </w:rPr>
            </w:pPr>
          </w:p>
          <w:p w14:paraId="6184AA65" w14:textId="77777777" w:rsidR="00467059" w:rsidRPr="005D1EFE" w:rsidRDefault="00467059" w:rsidP="003033BE">
            <w:pPr>
              <w:spacing w:line="360" w:lineRule="auto"/>
              <w:jc w:val="center"/>
              <w:rPr>
                <w:rFonts w:ascii="Times New Roman" w:eastAsia="Times New Roman" w:hAnsi="Times New Roman" w:cs="Times New Roman"/>
                <w:b/>
                <w:bCs/>
                <w:i/>
                <w:iCs/>
                <w:color w:val="000000"/>
                <w:sz w:val="26"/>
                <w:szCs w:val="26"/>
                <w:highlight w:val="yellow"/>
                <w:lang w:val="it-IT"/>
              </w:rPr>
            </w:pPr>
          </w:p>
          <w:p w14:paraId="6D6629F4" w14:textId="07F51DCB" w:rsidR="00467059" w:rsidRPr="005D1EFE" w:rsidRDefault="00467059" w:rsidP="003033BE">
            <w:pPr>
              <w:spacing w:line="360" w:lineRule="auto"/>
              <w:jc w:val="center"/>
              <w:rPr>
                <w:rFonts w:ascii="Times New Roman" w:eastAsia="Times New Roman" w:hAnsi="Times New Roman" w:cs="Times New Roman"/>
                <w:b/>
                <w:bCs/>
                <w:i/>
                <w:iCs/>
                <w:color w:val="000000"/>
                <w:sz w:val="26"/>
                <w:szCs w:val="26"/>
                <w:highlight w:val="yellow"/>
                <w:lang w:val="it-IT"/>
              </w:rPr>
            </w:pPr>
            <w:r w:rsidRPr="005D1EFE">
              <w:rPr>
                <w:rFonts w:ascii="Times New Roman" w:eastAsia="Times New Roman" w:hAnsi="Times New Roman" w:cs="Times New Roman"/>
                <w:b/>
                <w:bCs/>
                <w:i/>
                <w:iCs/>
                <w:color w:val="000000"/>
                <w:sz w:val="26"/>
                <w:szCs w:val="26"/>
                <w:highlight w:val="yellow"/>
                <w:lang w:val="it-IT"/>
              </w:rPr>
              <w:t>701</w:t>
            </w:r>
          </w:p>
        </w:tc>
        <w:tc>
          <w:tcPr>
            <w:tcW w:w="1000" w:type="dxa"/>
            <w:tcBorders>
              <w:top w:val="nil"/>
              <w:left w:val="nil"/>
              <w:bottom w:val="single" w:sz="4" w:space="0" w:color="000000"/>
              <w:right w:val="single" w:sz="4" w:space="0" w:color="000000"/>
            </w:tcBorders>
            <w:shd w:val="clear" w:color="ECECEC" w:fill="ECECEC"/>
            <w:noWrap/>
            <w:vAlign w:val="center"/>
            <w:hideMark/>
          </w:tcPr>
          <w:p w14:paraId="74AFB574" w14:textId="77777777" w:rsidR="00467059" w:rsidRPr="005D1EFE" w:rsidRDefault="00467059" w:rsidP="003033BE">
            <w:pPr>
              <w:spacing w:line="360" w:lineRule="auto"/>
              <w:jc w:val="center"/>
              <w:rPr>
                <w:rFonts w:ascii="Times New Roman" w:eastAsia="Times New Roman" w:hAnsi="Times New Roman" w:cs="Times New Roman"/>
                <w:b/>
                <w:bCs/>
                <w:i/>
                <w:iCs/>
                <w:color w:val="000000"/>
                <w:sz w:val="26"/>
                <w:szCs w:val="26"/>
                <w:highlight w:val="yellow"/>
                <w:lang w:val="it-IT"/>
              </w:rPr>
            </w:pPr>
          </w:p>
          <w:p w14:paraId="5928FA02" w14:textId="77777777" w:rsidR="00467059" w:rsidRPr="005D1EFE" w:rsidRDefault="00467059" w:rsidP="003033BE">
            <w:pPr>
              <w:spacing w:line="360" w:lineRule="auto"/>
              <w:jc w:val="center"/>
              <w:rPr>
                <w:rFonts w:ascii="Times New Roman" w:eastAsia="Times New Roman" w:hAnsi="Times New Roman" w:cs="Times New Roman"/>
                <w:b/>
                <w:bCs/>
                <w:i/>
                <w:iCs/>
                <w:color w:val="000000"/>
                <w:sz w:val="26"/>
                <w:szCs w:val="26"/>
                <w:highlight w:val="yellow"/>
                <w:lang w:val="it-IT"/>
              </w:rPr>
            </w:pPr>
          </w:p>
          <w:p w14:paraId="03645853" w14:textId="13D12299" w:rsidR="00467059" w:rsidRPr="005D1EFE" w:rsidRDefault="00467059" w:rsidP="003033BE">
            <w:pPr>
              <w:spacing w:line="360" w:lineRule="auto"/>
              <w:jc w:val="center"/>
              <w:rPr>
                <w:rFonts w:ascii="Times New Roman" w:eastAsia="Times New Roman" w:hAnsi="Times New Roman" w:cs="Times New Roman"/>
                <w:b/>
                <w:bCs/>
                <w:i/>
                <w:iCs/>
                <w:color w:val="000000"/>
                <w:sz w:val="26"/>
                <w:szCs w:val="26"/>
                <w:highlight w:val="yellow"/>
                <w:lang w:val="it-IT"/>
              </w:rPr>
            </w:pPr>
            <w:r w:rsidRPr="005D1EFE">
              <w:rPr>
                <w:rFonts w:ascii="Times New Roman" w:eastAsia="Times New Roman" w:hAnsi="Times New Roman" w:cs="Times New Roman"/>
                <w:b/>
                <w:bCs/>
                <w:i/>
                <w:iCs/>
                <w:color w:val="000000"/>
                <w:sz w:val="26"/>
                <w:szCs w:val="26"/>
                <w:highlight w:val="yellow"/>
                <w:lang w:val="it-IT"/>
              </w:rPr>
              <w:t>-16,1%</w:t>
            </w:r>
          </w:p>
        </w:tc>
      </w:tr>
    </w:tbl>
    <w:p w14:paraId="4D4625A5" w14:textId="6C61EC10" w:rsidR="00661526" w:rsidRDefault="00661526" w:rsidP="000B1F0A">
      <w:pPr>
        <w:spacing w:line="360" w:lineRule="auto"/>
        <w:jc w:val="both"/>
        <w:rPr>
          <w:rFonts w:ascii="Times New Roman" w:eastAsia="Times New Roman" w:hAnsi="Times New Roman" w:cs="Times New Roman"/>
          <w:b/>
          <w:sz w:val="26"/>
          <w:szCs w:val="26"/>
        </w:rPr>
      </w:pPr>
    </w:p>
    <w:p w14:paraId="03AA1C53" w14:textId="6841906C" w:rsidR="000B1F0A" w:rsidRPr="000B1F0A" w:rsidRDefault="000B1F0A" w:rsidP="000B1F0A">
      <w:pPr>
        <w:spacing w:line="360" w:lineRule="auto"/>
        <w:jc w:val="both"/>
        <w:rPr>
          <w:rFonts w:ascii="Times New Roman" w:eastAsia="Times New Roman" w:hAnsi="Times New Roman" w:cs="Times New Roman"/>
          <w:bCs/>
          <w:sz w:val="26"/>
          <w:szCs w:val="26"/>
        </w:rPr>
      </w:pPr>
      <w:r w:rsidRPr="000B1F0A">
        <w:rPr>
          <w:rFonts w:ascii="Times New Roman" w:eastAsia="Times New Roman" w:hAnsi="Times New Roman" w:cs="Times New Roman"/>
          <w:bCs/>
          <w:sz w:val="26"/>
          <w:szCs w:val="26"/>
        </w:rPr>
        <w:t xml:space="preserve">Sebbene i nuovi dati siano parziali, riguardando solo il primo semestre del 2022, mostrano comunque un </w:t>
      </w:r>
      <w:r w:rsidRPr="000B1F0A">
        <w:rPr>
          <w:rFonts w:ascii="Times New Roman" w:eastAsia="Times New Roman" w:hAnsi="Times New Roman" w:cs="Times New Roman"/>
          <w:bCs/>
          <w:i/>
          <w:iCs/>
          <w:sz w:val="26"/>
          <w:szCs w:val="26"/>
        </w:rPr>
        <w:t>trend</w:t>
      </w:r>
      <w:r w:rsidRPr="000B1F0A">
        <w:rPr>
          <w:rFonts w:ascii="Times New Roman" w:eastAsia="Times New Roman" w:hAnsi="Times New Roman" w:cs="Times New Roman"/>
          <w:bCs/>
          <w:sz w:val="26"/>
          <w:szCs w:val="26"/>
        </w:rPr>
        <w:t xml:space="preserve"> positivo in quanto il </w:t>
      </w:r>
      <w:proofErr w:type="spellStart"/>
      <w:r w:rsidRPr="000B1F0A">
        <w:rPr>
          <w:rFonts w:ascii="Times New Roman" w:eastAsia="Times New Roman" w:hAnsi="Times New Roman" w:cs="Times New Roman"/>
          <w:bCs/>
          <w:i/>
          <w:iCs/>
          <w:sz w:val="26"/>
          <w:szCs w:val="26"/>
        </w:rPr>
        <w:t>disposition</w:t>
      </w:r>
      <w:proofErr w:type="spellEnd"/>
      <w:r w:rsidRPr="000B1F0A">
        <w:rPr>
          <w:rFonts w:ascii="Times New Roman" w:eastAsia="Times New Roman" w:hAnsi="Times New Roman" w:cs="Times New Roman"/>
          <w:bCs/>
          <w:i/>
          <w:iCs/>
          <w:sz w:val="26"/>
          <w:szCs w:val="26"/>
        </w:rPr>
        <w:t xml:space="preserve"> time</w:t>
      </w:r>
      <w:r>
        <w:rPr>
          <w:rFonts w:ascii="Times New Roman" w:eastAsia="Times New Roman" w:hAnsi="Times New Roman" w:cs="Times New Roman"/>
          <w:bCs/>
          <w:i/>
          <w:iCs/>
          <w:sz w:val="26"/>
          <w:szCs w:val="26"/>
        </w:rPr>
        <w:t xml:space="preserve">, </w:t>
      </w:r>
      <w:r>
        <w:rPr>
          <w:rFonts w:ascii="Times New Roman" w:eastAsia="Times New Roman" w:hAnsi="Times New Roman" w:cs="Times New Roman"/>
          <w:bCs/>
          <w:sz w:val="26"/>
          <w:szCs w:val="26"/>
        </w:rPr>
        <w:t>sia nel settore civile che in quello penale,</w:t>
      </w:r>
      <w:r w:rsidRPr="000B1F0A">
        <w:rPr>
          <w:rFonts w:ascii="Times New Roman" w:eastAsia="Times New Roman" w:hAnsi="Times New Roman" w:cs="Times New Roman"/>
          <w:bCs/>
          <w:i/>
          <w:iCs/>
          <w:sz w:val="26"/>
          <w:szCs w:val="26"/>
        </w:rPr>
        <w:t xml:space="preserve"> </w:t>
      </w:r>
      <w:r w:rsidRPr="000B1F0A">
        <w:rPr>
          <w:rFonts w:ascii="Times New Roman" w:eastAsia="Times New Roman" w:hAnsi="Times New Roman" w:cs="Times New Roman"/>
          <w:bCs/>
          <w:sz w:val="26"/>
          <w:szCs w:val="26"/>
        </w:rPr>
        <w:t>risulta tendenzialmente in miglioramento rispetto al baseline del 2019.</w:t>
      </w:r>
    </w:p>
    <w:p w14:paraId="1242F2B0" w14:textId="77777777" w:rsidR="00BF246C" w:rsidRPr="003033BE" w:rsidRDefault="00BF246C" w:rsidP="000B1F0A">
      <w:pPr>
        <w:spacing w:line="360" w:lineRule="auto"/>
        <w:jc w:val="both"/>
        <w:rPr>
          <w:rFonts w:ascii="Times New Roman" w:eastAsia="Times New Roman" w:hAnsi="Times New Roman" w:cs="Times New Roman"/>
          <w:b/>
          <w:sz w:val="26"/>
          <w:szCs w:val="26"/>
        </w:rPr>
      </w:pPr>
    </w:p>
    <w:p w14:paraId="7DD40729" w14:textId="77777777" w:rsidR="00642320" w:rsidRPr="003033BE" w:rsidRDefault="000B7B32" w:rsidP="003033BE">
      <w:pPr>
        <w:numPr>
          <w:ilvl w:val="0"/>
          <w:numId w:val="5"/>
        </w:numPr>
        <w:spacing w:line="360" w:lineRule="auto"/>
        <w:jc w:val="both"/>
        <w:rPr>
          <w:rFonts w:ascii="Times New Roman" w:eastAsia="Times New Roman" w:hAnsi="Times New Roman" w:cs="Times New Roman"/>
          <w:b/>
          <w:sz w:val="26"/>
          <w:szCs w:val="26"/>
        </w:rPr>
      </w:pPr>
      <w:r w:rsidRPr="003033BE">
        <w:rPr>
          <w:rFonts w:ascii="Times New Roman" w:eastAsia="Times New Roman" w:hAnsi="Times New Roman" w:cs="Times New Roman"/>
          <w:b/>
          <w:sz w:val="26"/>
          <w:szCs w:val="26"/>
        </w:rPr>
        <w:t>Fotografia pendenze ed arretrato Civile per materia</w:t>
      </w:r>
    </w:p>
    <w:p w14:paraId="7B6D9EC2" w14:textId="5DD878F8" w:rsidR="00FD57F3" w:rsidRPr="003033BE" w:rsidRDefault="00FD57F3" w:rsidP="00FD57F3">
      <w:pPr>
        <w:spacing w:line="360" w:lineRule="auto"/>
        <w:jc w:val="both"/>
        <w:rPr>
          <w:rFonts w:ascii="Times New Roman" w:eastAsia="Times New Roman" w:hAnsi="Times New Roman" w:cs="Times New Roman"/>
          <w:sz w:val="26"/>
          <w:szCs w:val="26"/>
          <w:highlight w:val="yellow"/>
        </w:rPr>
      </w:pPr>
      <w:r w:rsidRPr="003033BE">
        <w:rPr>
          <w:rFonts w:ascii="Times New Roman" w:eastAsia="Times New Roman" w:hAnsi="Times New Roman" w:cs="Times New Roman"/>
          <w:sz w:val="26"/>
          <w:szCs w:val="26"/>
        </w:rPr>
        <w:t xml:space="preserve">Arretrato Corte d’Appello di Perugia - Totale Pendenti ultra </w:t>
      </w:r>
      <w:r>
        <w:rPr>
          <w:rFonts w:ascii="Times New Roman" w:eastAsia="Times New Roman" w:hAnsi="Times New Roman" w:cs="Times New Roman"/>
          <w:sz w:val="26"/>
          <w:szCs w:val="26"/>
        </w:rPr>
        <w:t>biennali</w:t>
      </w:r>
      <w:r w:rsidRPr="003033BE">
        <w:rPr>
          <w:rFonts w:ascii="Times New Roman" w:eastAsia="Times New Roman" w:hAnsi="Times New Roman" w:cs="Times New Roman"/>
          <w:sz w:val="26"/>
          <w:szCs w:val="26"/>
        </w:rPr>
        <w:t xml:space="preserve"> 2019 n° 362</w:t>
      </w:r>
    </w:p>
    <w:tbl>
      <w:tblPr>
        <w:tblStyle w:val="a9"/>
        <w:tblW w:w="9346" w:type="dxa"/>
        <w:tblInd w:w="8" w:type="dxa"/>
        <w:tblBorders>
          <w:top w:val="single" w:sz="6" w:space="0" w:color="000000"/>
          <w:left w:val="single" w:sz="4" w:space="0" w:color="auto"/>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7"/>
        <w:gridCol w:w="1135"/>
        <w:gridCol w:w="1135"/>
        <w:gridCol w:w="1147"/>
        <w:gridCol w:w="1107"/>
        <w:gridCol w:w="1135"/>
        <w:gridCol w:w="1135"/>
        <w:gridCol w:w="1135"/>
      </w:tblGrid>
      <w:tr w:rsidR="00FD57F3" w:rsidRPr="003033BE" w14:paraId="6592856F" w14:textId="77777777" w:rsidTr="00E2594E">
        <w:trPr>
          <w:trHeight w:val="848"/>
        </w:trPr>
        <w:tc>
          <w:tcPr>
            <w:tcW w:w="1417" w:type="dxa"/>
            <w:shd w:val="clear" w:color="auto" w:fill="FFFFFF"/>
            <w:tcMar>
              <w:top w:w="0" w:type="dxa"/>
              <w:left w:w="40" w:type="dxa"/>
              <w:bottom w:w="0" w:type="dxa"/>
              <w:right w:w="40" w:type="dxa"/>
            </w:tcMar>
            <w:vAlign w:val="center"/>
          </w:tcPr>
          <w:p w14:paraId="37707BD4" w14:textId="77777777" w:rsidR="00FD57F3" w:rsidRPr="003033BE" w:rsidRDefault="00FD57F3" w:rsidP="00E2594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Corte d’Appello</w:t>
            </w:r>
          </w:p>
        </w:tc>
        <w:tc>
          <w:tcPr>
            <w:tcW w:w="1135" w:type="dxa"/>
            <w:shd w:val="clear" w:color="auto" w:fill="FFFFFF"/>
            <w:tcMar>
              <w:top w:w="0" w:type="dxa"/>
              <w:left w:w="40" w:type="dxa"/>
              <w:bottom w:w="0" w:type="dxa"/>
              <w:right w:w="40" w:type="dxa"/>
            </w:tcMar>
            <w:vAlign w:val="center"/>
          </w:tcPr>
          <w:p w14:paraId="714B3786" w14:textId="77777777" w:rsidR="00FD57F3" w:rsidRPr="003033BE" w:rsidRDefault="00FD57F3" w:rsidP="00E2594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Contratti</w:t>
            </w:r>
          </w:p>
        </w:tc>
        <w:tc>
          <w:tcPr>
            <w:tcW w:w="1135" w:type="dxa"/>
            <w:shd w:val="clear" w:color="auto" w:fill="FFFFFF"/>
            <w:tcMar>
              <w:top w:w="0" w:type="dxa"/>
              <w:left w:w="40" w:type="dxa"/>
              <w:bottom w:w="0" w:type="dxa"/>
              <w:right w:w="40" w:type="dxa"/>
            </w:tcMar>
            <w:vAlign w:val="center"/>
          </w:tcPr>
          <w:p w14:paraId="6D9E02C4" w14:textId="77777777" w:rsidR="00FD57F3" w:rsidRPr="003033BE" w:rsidRDefault="00FD57F3" w:rsidP="00E2594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Diritti reali</w:t>
            </w:r>
          </w:p>
        </w:tc>
        <w:tc>
          <w:tcPr>
            <w:tcW w:w="1147" w:type="dxa"/>
            <w:shd w:val="clear" w:color="auto" w:fill="FFFFFF"/>
            <w:tcMar>
              <w:top w:w="0" w:type="dxa"/>
              <w:left w:w="40" w:type="dxa"/>
              <w:bottom w:w="0" w:type="dxa"/>
              <w:right w:w="40" w:type="dxa"/>
            </w:tcMar>
            <w:vAlign w:val="center"/>
          </w:tcPr>
          <w:p w14:paraId="61DD1967" w14:textId="77777777" w:rsidR="00FD57F3" w:rsidRPr="003033BE" w:rsidRDefault="00FD57F3" w:rsidP="00E2594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Responsabilità 2043</w:t>
            </w:r>
          </w:p>
        </w:tc>
        <w:tc>
          <w:tcPr>
            <w:tcW w:w="1107" w:type="dxa"/>
            <w:shd w:val="clear" w:color="auto" w:fill="FFFFFF"/>
            <w:tcMar>
              <w:top w:w="0" w:type="dxa"/>
              <w:left w:w="40" w:type="dxa"/>
              <w:bottom w:w="0" w:type="dxa"/>
              <w:right w:w="40" w:type="dxa"/>
            </w:tcMar>
            <w:vAlign w:val="center"/>
          </w:tcPr>
          <w:p w14:paraId="7A247C86" w14:textId="77777777" w:rsidR="00FD57F3" w:rsidRPr="003033BE" w:rsidRDefault="00FD57F3" w:rsidP="00E2594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Successioni</w:t>
            </w:r>
          </w:p>
        </w:tc>
        <w:tc>
          <w:tcPr>
            <w:tcW w:w="1135" w:type="dxa"/>
            <w:shd w:val="clear" w:color="auto" w:fill="FFFFFF"/>
            <w:tcMar>
              <w:top w:w="0" w:type="dxa"/>
              <w:left w:w="40" w:type="dxa"/>
              <w:bottom w:w="0" w:type="dxa"/>
              <w:right w:w="40" w:type="dxa"/>
            </w:tcMar>
            <w:vAlign w:val="center"/>
          </w:tcPr>
          <w:p w14:paraId="64CA2766" w14:textId="77777777" w:rsidR="00FD57F3" w:rsidRPr="003033BE" w:rsidRDefault="00FD57F3" w:rsidP="00E2594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Lavoro</w:t>
            </w:r>
          </w:p>
        </w:tc>
        <w:tc>
          <w:tcPr>
            <w:tcW w:w="1135" w:type="dxa"/>
            <w:shd w:val="clear" w:color="auto" w:fill="FFFFFF"/>
            <w:tcMar>
              <w:top w:w="0" w:type="dxa"/>
              <w:left w:w="40" w:type="dxa"/>
              <w:bottom w:w="0" w:type="dxa"/>
              <w:right w:w="40" w:type="dxa"/>
            </w:tcMar>
            <w:vAlign w:val="center"/>
          </w:tcPr>
          <w:p w14:paraId="3A5664AC" w14:textId="77777777" w:rsidR="00FD57F3" w:rsidRPr="003033BE" w:rsidRDefault="00FD57F3" w:rsidP="00E2594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Previdenza</w:t>
            </w:r>
          </w:p>
        </w:tc>
        <w:tc>
          <w:tcPr>
            <w:tcW w:w="1135" w:type="dxa"/>
            <w:shd w:val="clear" w:color="auto" w:fill="FFFFFF"/>
            <w:tcMar>
              <w:top w:w="0" w:type="dxa"/>
              <w:left w:w="40" w:type="dxa"/>
              <w:bottom w:w="0" w:type="dxa"/>
              <w:right w:w="40" w:type="dxa"/>
            </w:tcMar>
            <w:vAlign w:val="center"/>
          </w:tcPr>
          <w:p w14:paraId="1F60F48D" w14:textId="77777777" w:rsidR="00FD57F3" w:rsidRPr="003033BE" w:rsidRDefault="00FD57F3" w:rsidP="00E2594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VG – equa riparazione</w:t>
            </w:r>
          </w:p>
        </w:tc>
      </w:tr>
      <w:tr w:rsidR="00FD57F3" w:rsidRPr="003033BE" w14:paraId="17D5DBD3" w14:textId="77777777" w:rsidTr="00E2594E">
        <w:trPr>
          <w:trHeight w:val="457"/>
        </w:trPr>
        <w:tc>
          <w:tcPr>
            <w:tcW w:w="1417" w:type="dxa"/>
            <w:shd w:val="clear" w:color="auto" w:fill="FFFFFF"/>
            <w:tcMar>
              <w:top w:w="0" w:type="dxa"/>
              <w:left w:w="40" w:type="dxa"/>
              <w:bottom w:w="0" w:type="dxa"/>
              <w:right w:w="40" w:type="dxa"/>
            </w:tcMar>
            <w:vAlign w:val="center"/>
          </w:tcPr>
          <w:p w14:paraId="4115E6B7" w14:textId="77777777" w:rsidR="00FD57F3" w:rsidRPr="003033BE" w:rsidRDefault="00FD57F3" w:rsidP="00E2594E">
            <w:pPr>
              <w:widowControl w:val="0"/>
              <w:spacing w:line="360" w:lineRule="auto"/>
              <w:rPr>
                <w:rFonts w:ascii="Times New Roman" w:eastAsia="Calibri" w:hAnsi="Times New Roman" w:cs="Times New Roman"/>
                <w:sz w:val="26"/>
                <w:szCs w:val="26"/>
              </w:rPr>
            </w:pPr>
            <w:r w:rsidRPr="003033BE">
              <w:rPr>
                <w:rFonts w:ascii="Times New Roman" w:eastAsia="Calibri" w:hAnsi="Times New Roman" w:cs="Times New Roman"/>
                <w:sz w:val="26"/>
                <w:szCs w:val="26"/>
              </w:rPr>
              <w:t>PERUGIA</w:t>
            </w:r>
          </w:p>
        </w:tc>
        <w:tc>
          <w:tcPr>
            <w:tcW w:w="1135" w:type="dxa"/>
            <w:shd w:val="clear" w:color="auto" w:fill="FFFFFF"/>
            <w:tcMar>
              <w:top w:w="0" w:type="dxa"/>
              <w:left w:w="40" w:type="dxa"/>
              <w:bottom w:w="0" w:type="dxa"/>
              <w:right w:w="40" w:type="dxa"/>
            </w:tcMar>
            <w:vAlign w:val="center"/>
          </w:tcPr>
          <w:p w14:paraId="0040C9D5" w14:textId="77777777" w:rsidR="00FD57F3" w:rsidRPr="003033BE" w:rsidRDefault="00FD57F3" w:rsidP="00E2594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176</w:t>
            </w:r>
          </w:p>
        </w:tc>
        <w:tc>
          <w:tcPr>
            <w:tcW w:w="1135" w:type="dxa"/>
            <w:shd w:val="clear" w:color="auto" w:fill="FFFFFF"/>
            <w:tcMar>
              <w:top w:w="0" w:type="dxa"/>
              <w:left w:w="40" w:type="dxa"/>
              <w:bottom w:w="0" w:type="dxa"/>
              <w:right w:w="40" w:type="dxa"/>
            </w:tcMar>
            <w:vAlign w:val="center"/>
          </w:tcPr>
          <w:p w14:paraId="508BB191" w14:textId="77777777" w:rsidR="00FD57F3" w:rsidRPr="003033BE" w:rsidRDefault="00FD57F3" w:rsidP="00E2594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34</w:t>
            </w:r>
          </w:p>
        </w:tc>
        <w:tc>
          <w:tcPr>
            <w:tcW w:w="1147" w:type="dxa"/>
            <w:shd w:val="clear" w:color="auto" w:fill="FFFFFF"/>
            <w:tcMar>
              <w:top w:w="0" w:type="dxa"/>
              <w:left w:w="40" w:type="dxa"/>
              <w:bottom w:w="0" w:type="dxa"/>
              <w:right w:w="40" w:type="dxa"/>
            </w:tcMar>
            <w:vAlign w:val="center"/>
          </w:tcPr>
          <w:p w14:paraId="1A27E291" w14:textId="77777777" w:rsidR="00FD57F3" w:rsidRPr="003033BE" w:rsidRDefault="00FD57F3" w:rsidP="00E2594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78</w:t>
            </w:r>
          </w:p>
        </w:tc>
        <w:tc>
          <w:tcPr>
            <w:tcW w:w="1107" w:type="dxa"/>
            <w:shd w:val="clear" w:color="auto" w:fill="FFFFFF"/>
            <w:tcMar>
              <w:top w:w="0" w:type="dxa"/>
              <w:left w:w="40" w:type="dxa"/>
              <w:bottom w:w="0" w:type="dxa"/>
              <w:right w:w="40" w:type="dxa"/>
            </w:tcMar>
            <w:vAlign w:val="center"/>
          </w:tcPr>
          <w:p w14:paraId="072BA334" w14:textId="77777777" w:rsidR="00FD57F3" w:rsidRPr="003033BE" w:rsidRDefault="00FD57F3" w:rsidP="00E2594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12</w:t>
            </w:r>
          </w:p>
        </w:tc>
        <w:tc>
          <w:tcPr>
            <w:tcW w:w="1135" w:type="dxa"/>
            <w:shd w:val="clear" w:color="auto" w:fill="FFFFFF"/>
            <w:tcMar>
              <w:top w:w="0" w:type="dxa"/>
              <w:left w:w="40" w:type="dxa"/>
              <w:bottom w:w="0" w:type="dxa"/>
              <w:right w:w="40" w:type="dxa"/>
            </w:tcMar>
            <w:vAlign w:val="center"/>
          </w:tcPr>
          <w:p w14:paraId="3020C328" w14:textId="77777777" w:rsidR="00FD57F3" w:rsidRPr="003033BE" w:rsidRDefault="00FD57F3" w:rsidP="00E2594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w:t>
            </w:r>
          </w:p>
        </w:tc>
        <w:tc>
          <w:tcPr>
            <w:tcW w:w="1135" w:type="dxa"/>
            <w:shd w:val="clear" w:color="auto" w:fill="FFFFFF"/>
            <w:tcMar>
              <w:top w:w="0" w:type="dxa"/>
              <w:left w:w="40" w:type="dxa"/>
              <w:bottom w:w="0" w:type="dxa"/>
              <w:right w:w="40" w:type="dxa"/>
            </w:tcMar>
            <w:vAlign w:val="center"/>
          </w:tcPr>
          <w:p w14:paraId="73EB9105" w14:textId="77777777" w:rsidR="00FD57F3" w:rsidRPr="003033BE" w:rsidRDefault="00FD57F3" w:rsidP="00E2594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2</w:t>
            </w:r>
          </w:p>
        </w:tc>
        <w:tc>
          <w:tcPr>
            <w:tcW w:w="1135" w:type="dxa"/>
            <w:shd w:val="clear" w:color="auto" w:fill="FFFFFF"/>
            <w:tcMar>
              <w:top w:w="0" w:type="dxa"/>
              <w:left w:w="40" w:type="dxa"/>
              <w:bottom w:w="0" w:type="dxa"/>
              <w:right w:w="40" w:type="dxa"/>
            </w:tcMar>
            <w:vAlign w:val="center"/>
          </w:tcPr>
          <w:p w14:paraId="2F277590" w14:textId="77777777" w:rsidR="00FD57F3" w:rsidRPr="003033BE" w:rsidRDefault="00FD57F3" w:rsidP="00E2594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3</w:t>
            </w:r>
          </w:p>
        </w:tc>
      </w:tr>
    </w:tbl>
    <w:p w14:paraId="4A23B784" w14:textId="77777777" w:rsidR="00642320" w:rsidRPr="003033BE" w:rsidRDefault="00642320" w:rsidP="003033BE">
      <w:pPr>
        <w:spacing w:line="360" w:lineRule="auto"/>
        <w:jc w:val="both"/>
        <w:rPr>
          <w:rFonts w:ascii="Times New Roman" w:eastAsia="Times New Roman" w:hAnsi="Times New Roman" w:cs="Times New Roman"/>
          <w:b/>
          <w:sz w:val="26"/>
          <w:szCs w:val="26"/>
        </w:rPr>
      </w:pPr>
    </w:p>
    <w:p w14:paraId="454A5C31" w14:textId="72827F74" w:rsidR="00FD57F3" w:rsidRPr="003033BE" w:rsidRDefault="00FD57F3" w:rsidP="00FD57F3">
      <w:pPr>
        <w:spacing w:line="360" w:lineRule="auto"/>
        <w:jc w:val="both"/>
        <w:rPr>
          <w:rFonts w:ascii="Times New Roman" w:eastAsia="Times New Roman" w:hAnsi="Times New Roman" w:cs="Times New Roman"/>
          <w:sz w:val="26"/>
          <w:szCs w:val="26"/>
          <w:highlight w:val="yellow"/>
        </w:rPr>
      </w:pPr>
      <w:r w:rsidRPr="003033BE">
        <w:rPr>
          <w:rFonts w:ascii="Times New Roman" w:eastAsia="Times New Roman" w:hAnsi="Times New Roman" w:cs="Times New Roman"/>
          <w:sz w:val="26"/>
          <w:szCs w:val="26"/>
        </w:rPr>
        <w:t xml:space="preserve">Arretrato Corte d’Appello di Perugia - Totale Pendenti ultra </w:t>
      </w:r>
      <w:r>
        <w:rPr>
          <w:rFonts w:ascii="Times New Roman" w:eastAsia="Times New Roman" w:hAnsi="Times New Roman" w:cs="Times New Roman"/>
          <w:sz w:val="26"/>
          <w:szCs w:val="26"/>
        </w:rPr>
        <w:t>biennali</w:t>
      </w:r>
      <w:r w:rsidRPr="003033BE">
        <w:rPr>
          <w:rFonts w:ascii="Times New Roman" w:eastAsia="Times New Roman" w:hAnsi="Times New Roman" w:cs="Times New Roman"/>
          <w:sz w:val="26"/>
          <w:szCs w:val="26"/>
        </w:rPr>
        <w:t xml:space="preserve"> 2021 n° 455</w:t>
      </w:r>
    </w:p>
    <w:tbl>
      <w:tblPr>
        <w:tblStyle w:val="a9"/>
        <w:tblW w:w="9369" w:type="dxa"/>
        <w:tblInd w:w="8" w:type="dxa"/>
        <w:tblBorders>
          <w:top w:val="single" w:sz="6" w:space="0" w:color="000000"/>
          <w:left w:val="single" w:sz="4" w:space="0" w:color="auto"/>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9"/>
        <w:gridCol w:w="1138"/>
        <w:gridCol w:w="1138"/>
        <w:gridCol w:w="1150"/>
        <w:gridCol w:w="1110"/>
        <w:gridCol w:w="1138"/>
        <w:gridCol w:w="1138"/>
        <w:gridCol w:w="1138"/>
      </w:tblGrid>
      <w:tr w:rsidR="00FD57F3" w:rsidRPr="003033BE" w14:paraId="485843BD" w14:textId="77777777" w:rsidTr="00E2594E">
        <w:trPr>
          <w:trHeight w:val="472"/>
        </w:trPr>
        <w:tc>
          <w:tcPr>
            <w:tcW w:w="1419" w:type="dxa"/>
            <w:shd w:val="clear" w:color="auto" w:fill="FFFFFF"/>
            <w:tcMar>
              <w:top w:w="0" w:type="dxa"/>
              <w:left w:w="40" w:type="dxa"/>
              <w:bottom w:w="0" w:type="dxa"/>
              <w:right w:w="40" w:type="dxa"/>
            </w:tcMar>
            <w:vAlign w:val="center"/>
          </w:tcPr>
          <w:p w14:paraId="50BF8FA1" w14:textId="77777777" w:rsidR="00FD57F3" w:rsidRPr="003033BE" w:rsidRDefault="00FD57F3" w:rsidP="00E2594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Corte d’Appello</w:t>
            </w:r>
          </w:p>
        </w:tc>
        <w:tc>
          <w:tcPr>
            <w:tcW w:w="1138" w:type="dxa"/>
            <w:shd w:val="clear" w:color="auto" w:fill="FFFFFF"/>
            <w:tcMar>
              <w:top w:w="0" w:type="dxa"/>
              <w:left w:w="40" w:type="dxa"/>
              <w:bottom w:w="0" w:type="dxa"/>
              <w:right w:w="40" w:type="dxa"/>
            </w:tcMar>
            <w:vAlign w:val="center"/>
          </w:tcPr>
          <w:p w14:paraId="5FF5E66F" w14:textId="77777777" w:rsidR="00FD57F3" w:rsidRPr="003033BE" w:rsidRDefault="00FD57F3" w:rsidP="00E2594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Contratti</w:t>
            </w:r>
          </w:p>
        </w:tc>
        <w:tc>
          <w:tcPr>
            <w:tcW w:w="1138" w:type="dxa"/>
            <w:shd w:val="clear" w:color="auto" w:fill="FFFFFF"/>
            <w:tcMar>
              <w:top w:w="0" w:type="dxa"/>
              <w:left w:w="40" w:type="dxa"/>
              <w:bottom w:w="0" w:type="dxa"/>
              <w:right w:w="40" w:type="dxa"/>
            </w:tcMar>
            <w:vAlign w:val="center"/>
          </w:tcPr>
          <w:p w14:paraId="77960D15" w14:textId="77777777" w:rsidR="00FD57F3" w:rsidRPr="003033BE" w:rsidRDefault="00FD57F3" w:rsidP="00E2594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Diritti reali</w:t>
            </w:r>
          </w:p>
        </w:tc>
        <w:tc>
          <w:tcPr>
            <w:tcW w:w="1150" w:type="dxa"/>
            <w:shd w:val="clear" w:color="auto" w:fill="FFFFFF"/>
            <w:tcMar>
              <w:top w:w="0" w:type="dxa"/>
              <w:left w:w="40" w:type="dxa"/>
              <w:bottom w:w="0" w:type="dxa"/>
              <w:right w:w="40" w:type="dxa"/>
            </w:tcMar>
            <w:vAlign w:val="center"/>
          </w:tcPr>
          <w:p w14:paraId="5280D9E3" w14:textId="77777777" w:rsidR="00FD57F3" w:rsidRPr="003033BE" w:rsidRDefault="00FD57F3" w:rsidP="00E2594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Responsabilità 2043</w:t>
            </w:r>
          </w:p>
        </w:tc>
        <w:tc>
          <w:tcPr>
            <w:tcW w:w="1110" w:type="dxa"/>
            <w:shd w:val="clear" w:color="auto" w:fill="FFFFFF"/>
            <w:tcMar>
              <w:top w:w="0" w:type="dxa"/>
              <w:left w:w="40" w:type="dxa"/>
              <w:bottom w:w="0" w:type="dxa"/>
              <w:right w:w="40" w:type="dxa"/>
            </w:tcMar>
            <w:vAlign w:val="center"/>
          </w:tcPr>
          <w:p w14:paraId="3433ABAA" w14:textId="77777777" w:rsidR="00FD57F3" w:rsidRPr="003033BE" w:rsidRDefault="00FD57F3" w:rsidP="00E2594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Successioni</w:t>
            </w:r>
          </w:p>
        </w:tc>
        <w:tc>
          <w:tcPr>
            <w:tcW w:w="1138" w:type="dxa"/>
            <w:shd w:val="clear" w:color="auto" w:fill="FFFFFF"/>
            <w:tcMar>
              <w:top w:w="0" w:type="dxa"/>
              <w:left w:w="40" w:type="dxa"/>
              <w:bottom w:w="0" w:type="dxa"/>
              <w:right w:w="40" w:type="dxa"/>
            </w:tcMar>
            <w:vAlign w:val="center"/>
          </w:tcPr>
          <w:p w14:paraId="3D4D5633" w14:textId="77777777" w:rsidR="00FD57F3" w:rsidRPr="003033BE" w:rsidRDefault="00FD57F3" w:rsidP="00E2594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Lavoro</w:t>
            </w:r>
          </w:p>
        </w:tc>
        <w:tc>
          <w:tcPr>
            <w:tcW w:w="1138" w:type="dxa"/>
            <w:shd w:val="clear" w:color="auto" w:fill="FFFFFF"/>
            <w:tcMar>
              <w:top w:w="0" w:type="dxa"/>
              <w:left w:w="40" w:type="dxa"/>
              <w:bottom w:w="0" w:type="dxa"/>
              <w:right w:w="40" w:type="dxa"/>
            </w:tcMar>
            <w:vAlign w:val="center"/>
          </w:tcPr>
          <w:p w14:paraId="5AF0BA44" w14:textId="77777777" w:rsidR="00FD57F3" w:rsidRPr="003033BE" w:rsidRDefault="00FD57F3" w:rsidP="00E2594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Previdenza</w:t>
            </w:r>
          </w:p>
        </w:tc>
        <w:tc>
          <w:tcPr>
            <w:tcW w:w="1138" w:type="dxa"/>
            <w:shd w:val="clear" w:color="auto" w:fill="FFFFFF"/>
            <w:tcMar>
              <w:top w:w="0" w:type="dxa"/>
              <w:left w:w="40" w:type="dxa"/>
              <w:bottom w:w="0" w:type="dxa"/>
              <w:right w:w="40" w:type="dxa"/>
            </w:tcMar>
            <w:vAlign w:val="center"/>
          </w:tcPr>
          <w:p w14:paraId="6026B771" w14:textId="77777777" w:rsidR="00FD57F3" w:rsidRPr="003033BE" w:rsidRDefault="00FD57F3" w:rsidP="00E2594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b/>
                <w:sz w:val="26"/>
                <w:szCs w:val="26"/>
              </w:rPr>
              <w:t>VG – equa riparazione</w:t>
            </w:r>
          </w:p>
        </w:tc>
      </w:tr>
      <w:tr w:rsidR="00FD57F3" w:rsidRPr="003033BE" w14:paraId="39FC527C" w14:textId="77777777" w:rsidTr="00E2594E">
        <w:trPr>
          <w:trHeight w:val="255"/>
        </w:trPr>
        <w:tc>
          <w:tcPr>
            <w:tcW w:w="1419" w:type="dxa"/>
            <w:shd w:val="clear" w:color="auto" w:fill="FFFFFF"/>
            <w:tcMar>
              <w:top w:w="0" w:type="dxa"/>
              <w:left w:w="40" w:type="dxa"/>
              <w:bottom w:w="0" w:type="dxa"/>
              <w:right w:w="40" w:type="dxa"/>
            </w:tcMar>
            <w:vAlign w:val="center"/>
          </w:tcPr>
          <w:p w14:paraId="7D2B93C1" w14:textId="77777777" w:rsidR="00FD57F3" w:rsidRPr="003033BE" w:rsidRDefault="00FD57F3" w:rsidP="00E2594E">
            <w:pPr>
              <w:widowControl w:val="0"/>
              <w:spacing w:line="360" w:lineRule="auto"/>
              <w:rPr>
                <w:rFonts w:ascii="Times New Roman" w:eastAsia="Calibri" w:hAnsi="Times New Roman" w:cs="Times New Roman"/>
                <w:sz w:val="26"/>
                <w:szCs w:val="26"/>
              </w:rPr>
            </w:pPr>
            <w:r w:rsidRPr="003033BE">
              <w:rPr>
                <w:rFonts w:ascii="Times New Roman" w:eastAsia="Calibri" w:hAnsi="Times New Roman" w:cs="Times New Roman"/>
                <w:sz w:val="26"/>
                <w:szCs w:val="26"/>
              </w:rPr>
              <w:t>PERUGIA</w:t>
            </w:r>
          </w:p>
        </w:tc>
        <w:tc>
          <w:tcPr>
            <w:tcW w:w="1138" w:type="dxa"/>
            <w:shd w:val="clear" w:color="auto" w:fill="FFFFFF"/>
            <w:tcMar>
              <w:top w:w="0" w:type="dxa"/>
              <w:left w:w="40" w:type="dxa"/>
              <w:bottom w:w="0" w:type="dxa"/>
              <w:right w:w="40" w:type="dxa"/>
            </w:tcMar>
            <w:vAlign w:val="center"/>
          </w:tcPr>
          <w:p w14:paraId="0BD05B1D" w14:textId="77777777" w:rsidR="00FD57F3" w:rsidRPr="003033BE" w:rsidRDefault="00FD57F3" w:rsidP="00E2594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232</w:t>
            </w:r>
          </w:p>
        </w:tc>
        <w:tc>
          <w:tcPr>
            <w:tcW w:w="1138" w:type="dxa"/>
            <w:shd w:val="clear" w:color="auto" w:fill="FFFFFF"/>
            <w:tcMar>
              <w:top w:w="0" w:type="dxa"/>
              <w:left w:w="40" w:type="dxa"/>
              <w:bottom w:w="0" w:type="dxa"/>
              <w:right w:w="40" w:type="dxa"/>
            </w:tcMar>
            <w:vAlign w:val="center"/>
          </w:tcPr>
          <w:p w14:paraId="53440EB9" w14:textId="77777777" w:rsidR="00FD57F3" w:rsidRPr="003033BE" w:rsidRDefault="00FD57F3" w:rsidP="00E2594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56</w:t>
            </w:r>
          </w:p>
        </w:tc>
        <w:tc>
          <w:tcPr>
            <w:tcW w:w="1150" w:type="dxa"/>
            <w:shd w:val="clear" w:color="auto" w:fill="FFFFFF"/>
            <w:tcMar>
              <w:top w:w="0" w:type="dxa"/>
              <w:left w:w="40" w:type="dxa"/>
              <w:bottom w:w="0" w:type="dxa"/>
              <w:right w:w="40" w:type="dxa"/>
            </w:tcMar>
            <w:vAlign w:val="center"/>
          </w:tcPr>
          <w:p w14:paraId="74F5A8F8" w14:textId="77777777" w:rsidR="00FD57F3" w:rsidRPr="003033BE" w:rsidRDefault="00FD57F3" w:rsidP="00E2594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75</w:t>
            </w:r>
          </w:p>
        </w:tc>
        <w:tc>
          <w:tcPr>
            <w:tcW w:w="1110" w:type="dxa"/>
            <w:shd w:val="clear" w:color="auto" w:fill="FFFFFF"/>
            <w:tcMar>
              <w:top w:w="0" w:type="dxa"/>
              <w:left w:w="40" w:type="dxa"/>
              <w:bottom w:w="0" w:type="dxa"/>
              <w:right w:w="40" w:type="dxa"/>
            </w:tcMar>
            <w:vAlign w:val="center"/>
          </w:tcPr>
          <w:p w14:paraId="0F60232A" w14:textId="77777777" w:rsidR="00FD57F3" w:rsidRPr="003033BE" w:rsidRDefault="00FD57F3" w:rsidP="00E2594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13</w:t>
            </w:r>
          </w:p>
        </w:tc>
        <w:tc>
          <w:tcPr>
            <w:tcW w:w="1138" w:type="dxa"/>
            <w:shd w:val="clear" w:color="auto" w:fill="FFFFFF"/>
            <w:tcMar>
              <w:top w:w="0" w:type="dxa"/>
              <w:left w:w="40" w:type="dxa"/>
              <w:bottom w:w="0" w:type="dxa"/>
              <w:right w:w="40" w:type="dxa"/>
            </w:tcMar>
            <w:vAlign w:val="center"/>
          </w:tcPr>
          <w:p w14:paraId="7631B97A" w14:textId="77777777" w:rsidR="00FD57F3" w:rsidRPr="003033BE" w:rsidRDefault="00FD57F3" w:rsidP="00E2594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w:t>
            </w:r>
          </w:p>
        </w:tc>
        <w:tc>
          <w:tcPr>
            <w:tcW w:w="1138" w:type="dxa"/>
            <w:shd w:val="clear" w:color="auto" w:fill="FFFFFF"/>
            <w:tcMar>
              <w:top w:w="0" w:type="dxa"/>
              <w:left w:w="40" w:type="dxa"/>
              <w:bottom w:w="0" w:type="dxa"/>
              <w:right w:w="40" w:type="dxa"/>
            </w:tcMar>
            <w:vAlign w:val="center"/>
          </w:tcPr>
          <w:p w14:paraId="6CA57880" w14:textId="77777777" w:rsidR="00FD57F3" w:rsidRPr="003033BE" w:rsidRDefault="00FD57F3" w:rsidP="00E2594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10</w:t>
            </w:r>
          </w:p>
        </w:tc>
        <w:tc>
          <w:tcPr>
            <w:tcW w:w="1138" w:type="dxa"/>
            <w:shd w:val="clear" w:color="auto" w:fill="FFFFFF"/>
            <w:tcMar>
              <w:top w:w="0" w:type="dxa"/>
              <w:left w:w="40" w:type="dxa"/>
              <w:bottom w:w="0" w:type="dxa"/>
              <w:right w:w="40" w:type="dxa"/>
            </w:tcMar>
            <w:vAlign w:val="center"/>
          </w:tcPr>
          <w:p w14:paraId="230CB805" w14:textId="77777777" w:rsidR="00FD57F3" w:rsidRPr="003033BE" w:rsidRDefault="00FD57F3" w:rsidP="00E2594E">
            <w:pPr>
              <w:widowControl w:val="0"/>
              <w:spacing w:line="360" w:lineRule="auto"/>
              <w:jc w:val="center"/>
              <w:rPr>
                <w:rFonts w:ascii="Times New Roman" w:eastAsia="Calibri" w:hAnsi="Times New Roman" w:cs="Times New Roman"/>
                <w:sz w:val="26"/>
                <w:szCs w:val="26"/>
              </w:rPr>
            </w:pPr>
            <w:r w:rsidRPr="003033BE">
              <w:rPr>
                <w:rFonts w:ascii="Times New Roman" w:eastAsia="Calibri" w:hAnsi="Times New Roman" w:cs="Times New Roman"/>
                <w:sz w:val="26"/>
                <w:szCs w:val="26"/>
              </w:rPr>
              <w:t>1</w:t>
            </w:r>
          </w:p>
        </w:tc>
      </w:tr>
    </w:tbl>
    <w:p w14:paraId="2616DE63" w14:textId="7121D182" w:rsidR="00642320" w:rsidRDefault="00642320" w:rsidP="003033BE">
      <w:pPr>
        <w:spacing w:line="360" w:lineRule="auto"/>
        <w:jc w:val="both"/>
        <w:rPr>
          <w:rFonts w:ascii="Times New Roman" w:eastAsia="Times New Roman" w:hAnsi="Times New Roman" w:cs="Times New Roman"/>
          <w:sz w:val="26"/>
          <w:szCs w:val="26"/>
          <w:highlight w:val="white"/>
        </w:rPr>
      </w:pPr>
    </w:p>
    <w:p w14:paraId="396F62A9" w14:textId="0128BFBF" w:rsidR="00FD57F3" w:rsidRDefault="00FD57F3" w:rsidP="003033BE">
      <w:pPr>
        <w:spacing w:line="360" w:lineRule="auto"/>
        <w:jc w:val="both"/>
        <w:rPr>
          <w:rFonts w:ascii="Times New Roman" w:eastAsia="Times New Roman" w:hAnsi="Times New Roman" w:cs="Times New Roman"/>
          <w:sz w:val="26"/>
          <w:szCs w:val="26"/>
          <w:highlight w:val="white"/>
        </w:rPr>
      </w:pPr>
    </w:p>
    <w:p w14:paraId="1350A768" w14:textId="77777777" w:rsidR="00FD57F3" w:rsidRPr="003033BE" w:rsidRDefault="00FD57F3" w:rsidP="003033BE">
      <w:pPr>
        <w:spacing w:line="360" w:lineRule="auto"/>
        <w:jc w:val="both"/>
        <w:rPr>
          <w:rFonts w:ascii="Times New Roman" w:eastAsia="Times New Roman" w:hAnsi="Times New Roman" w:cs="Times New Roman"/>
          <w:sz w:val="26"/>
          <w:szCs w:val="26"/>
          <w:highlight w:val="white"/>
        </w:rPr>
      </w:pPr>
    </w:p>
    <w:p w14:paraId="0546742E" w14:textId="33836C93" w:rsidR="00FD57F3" w:rsidRPr="003033BE" w:rsidRDefault="00FD57F3" w:rsidP="00FD57F3">
      <w:pPr>
        <w:spacing w:line="360" w:lineRule="auto"/>
        <w:jc w:val="both"/>
        <w:rPr>
          <w:rFonts w:ascii="Times New Roman" w:eastAsia="Times New Roman" w:hAnsi="Times New Roman" w:cs="Times New Roman"/>
          <w:sz w:val="26"/>
          <w:szCs w:val="26"/>
          <w:highlight w:val="yellow"/>
        </w:rPr>
      </w:pPr>
      <w:r w:rsidRPr="003033BE">
        <w:rPr>
          <w:rFonts w:ascii="Times New Roman" w:eastAsia="Times New Roman" w:hAnsi="Times New Roman" w:cs="Times New Roman"/>
          <w:sz w:val="26"/>
          <w:szCs w:val="26"/>
        </w:rPr>
        <w:lastRenderedPageBreak/>
        <w:t xml:space="preserve">Arretrato Corte d’Appello di Perugia - </w:t>
      </w:r>
      <w:r w:rsidRPr="0033619B">
        <w:rPr>
          <w:rFonts w:ascii="Times New Roman" w:eastAsia="Times New Roman" w:hAnsi="Times New Roman" w:cs="Times New Roman"/>
          <w:sz w:val="26"/>
          <w:szCs w:val="26"/>
          <w:highlight w:val="yellow"/>
        </w:rPr>
        <w:t>Totale Pendenti ultra biennali 2022 n° 472</w:t>
      </w:r>
    </w:p>
    <w:tbl>
      <w:tblPr>
        <w:tblStyle w:val="a9"/>
        <w:tblW w:w="9369" w:type="dxa"/>
        <w:tblInd w:w="8" w:type="dxa"/>
        <w:tblBorders>
          <w:top w:val="single" w:sz="6" w:space="0" w:color="000000"/>
          <w:left w:val="single" w:sz="4" w:space="0" w:color="auto"/>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9"/>
        <w:gridCol w:w="1138"/>
        <w:gridCol w:w="1138"/>
        <w:gridCol w:w="1150"/>
        <w:gridCol w:w="1110"/>
        <w:gridCol w:w="1138"/>
        <w:gridCol w:w="1138"/>
        <w:gridCol w:w="1138"/>
      </w:tblGrid>
      <w:tr w:rsidR="00FD57F3" w:rsidRPr="003033BE" w14:paraId="265D097E" w14:textId="77777777" w:rsidTr="00E2594E">
        <w:trPr>
          <w:trHeight w:val="472"/>
        </w:trPr>
        <w:tc>
          <w:tcPr>
            <w:tcW w:w="1419" w:type="dxa"/>
            <w:shd w:val="clear" w:color="auto" w:fill="FFFFFF"/>
            <w:tcMar>
              <w:top w:w="0" w:type="dxa"/>
              <w:left w:w="40" w:type="dxa"/>
              <w:bottom w:w="0" w:type="dxa"/>
              <w:right w:w="40" w:type="dxa"/>
            </w:tcMar>
            <w:vAlign w:val="center"/>
          </w:tcPr>
          <w:p w14:paraId="7AE3AA20" w14:textId="77777777" w:rsidR="00FD57F3" w:rsidRPr="0033619B" w:rsidRDefault="00FD57F3" w:rsidP="00E2594E">
            <w:pPr>
              <w:widowControl w:val="0"/>
              <w:spacing w:line="360" w:lineRule="auto"/>
              <w:jc w:val="center"/>
              <w:rPr>
                <w:rFonts w:ascii="Times New Roman" w:eastAsia="Calibri" w:hAnsi="Times New Roman" w:cs="Times New Roman"/>
                <w:sz w:val="26"/>
                <w:szCs w:val="26"/>
                <w:highlight w:val="yellow"/>
              </w:rPr>
            </w:pPr>
            <w:r w:rsidRPr="0033619B">
              <w:rPr>
                <w:rFonts w:ascii="Times New Roman" w:eastAsia="Calibri" w:hAnsi="Times New Roman" w:cs="Times New Roman"/>
                <w:b/>
                <w:sz w:val="26"/>
                <w:szCs w:val="26"/>
                <w:highlight w:val="yellow"/>
              </w:rPr>
              <w:t>Corte d’Appello</w:t>
            </w:r>
          </w:p>
        </w:tc>
        <w:tc>
          <w:tcPr>
            <w:tcW w:w="1138" w:type="dxa"/>
            <w:shd w:val="clear" w:color="auto" w:fill="FFFFFF"/>
            <w:tcMar>
              <w:top w:w="0" w:type="dxa"/>
              <w:left w:w="40" w:type="dxa"/>
              <w:bottom w:w="0" w:type="dxa"/>
              <w:right w:w="40" w:type="dxa"/>
            </w:tcMar>
            <w:vAlign w:val="center"/>
          </w:tcPr>
          <w:p w14:paraId="0B028E48" w14:textId="77777777" w:rsidR="00FD57F3" w:rsidRPr="0033619B" w:rsidRDefault="00FD57F3" w:rsidP="00E2594E">
            <w:pPr>
              <w:widowControl w:val="0"/>
              <w:spacing w:line="360" w:lineRule="auto"/>
              <w:jc w:val="center"/>
              <w:rPr>
                <w:rFonts w:ascii="Times New Roman" w:eastAsia="Calibri" w:hAnsi="Times New Roman" w:cs="Times New Roman"/>
                <w:sz w:val="26"/>
                <w:szCs w:val="26"/>
                <w:highlight w:val="yellow"/>
              </w:rPr>
            </w:pPr>
            <w:r w:rsidRPr="0033619B">
              <w:rPr>
                <w:rFonts w:ascii="Times New Roman" w:eastAsia="Calibri" w:hAnsi="Times New Roman" w:cs="Times New Roman"/>
                <w:b/>
                <w:sz w:val="26"/>
                <w:szCs w:val="26"/>
                <w:highlight w:val="yellow"/>
              </w:rPr>
              <w:t>Contratti</w:t>
            </w:r>
          </w:p>
        </w:tc>
        <w:tc>
          <w:tcPr>
            <w:tcW w:w="1138" w:type="dxa"/>
            <w:shd w:val="clear" w:color="auto" w:fill="FFFFFF"/>
            <w:tcMar>
              <w:top w:w="0" w:type="dxa"/>
              <w:left w:w="40" w:type="dxa"/>
              <w:bottom w:w="0" w:type="dxa"/>
              <w:right w:w="40" w:type="dxa"/>
            </w:tcMar>
            <w:vAlign w:val="center"/>
          </w:tcPr>
          <w:p w14:paraId="7C190EFC" w14:textId="77777777" w:rsidR="00FD57F3" w:rsidRPr="0033619B" w:rsidRDefault="00FD57F3" w:rsidP="00E2594E">
            <w:pPr>
              <w:widowControl w:val="0"/>
              <w:spacing w:line="360" w:lineRule="auto"/>
              <w:jc w:val="center"/>
              <w:rPr>
                <w:rFonts w:ascii="Times New Roman" w:eastAsia="Calibri" w:hAnsi="Times New Roman" w:cs="Times New Roman"/>
                <w:sz w:val="26"/>
                <w:szCs w:val="26"/>
                <w:highlight w:val="yellow"/>
              </w:rPr>
            </w:pPr>
            <w:r w:rsidRPr="0033619B">
              <w:rPr>
                <w:rFonts w:ascii="Times New Roman" w:eastAsia="Calibri" w:hAnsi="Times New Roman" w:cs="Times New Roman"/>
                <w:b/>
                <w:sz w:val="26"/>
                <w:szCs w:val="26"/>
                <w:highlight w:val="yellow"/>
              </w:rPr>
              <w:t>Diritti reali</w:t>
            </w:r>
          </w:p>
        </w:tc>
        <w:tc>
          <w:tcPr>
            <w:tcW w:w="1150" w:type="dxa"/>
            <w:shd w:val="clear" w:color="auto" w:fill="FFFFFF"/>
            <w:tcMar>
              <w:top w:w="0" w:type="dxa"/>
              <w:left w:w="40" w:type="dxa"/>
              <w:bottom w:w="0" w:type="dxa"/>
              <w:right w:w="40" w:type="dxa"/>
            </w:tcMar>
            <w:vAlign w:val="center"/>
          </w:tcPr>
          <w:p w14:paraId="6860C78A" w14:textId="77777777" w:rsidR="00FD57F3" w:rsidRPr="0033619B" w:rsidRDefault="00FD57F3" w:rsidP="00E2594E">
            <w:pPr>
              <w:widowControl w:val="0"/>
              <w:spacing w:line="360" w:lineRule="auto"/>
              <w:jc w:val="center"/>
              <w:rPr>
                <w:rFonts w:ascii="Times New Roman" w:eastAsia="Calibri" w:hAnsi="Times New Roman" w:cs="Times New Roman"/>
                <w:sz w:val="26"/>
                <w:szCs w:val="26"/>
                <w:highlight w:val="yellow"/>
              </w:rPr>
            </w:pPr>
            <w:r w:rsidRPr="0033619B">
              <w:rPr>
                <w:rFonts w:ascii="Times New Roman" w:eastAsia="Calibri" w:hAnsi="Times New Roman" w:cs="Times New Roman"/>
                <w:b/>
                <w:sz w:val="26"/>
                <w:szCs w:val="26"/>
                <w:highlight w:val="yellow"/>
              </w:rPr>
              <w:t>Responsabilità 2043</w:t>
            </w:r>
          </w:p>
        </w:tc>
        <w:tc>
          <w:tcPr>
            <w:tcW w:w="1110" w:type="dxa"/>
            <w:shd w:val="clear" w:color="auto" w:fill="FFFFFF"/>
            <w:tcMar>
              <w:top w:w="0" w:type="dxa"/>
              <w:left w:w="40" w:type="dxa"/>
              <w:bottom w:w="0" w:type="dxa"/>
              <w:right w:w="40" w:type="dxa"/>
            </w:tcMar>
            <w:vAlign w:val="center"/>
          </w:tcPr>
          <w:p w14:paraId="63D3EBD9" w14:textId="77777777" w:rsidR="00FD57F3" w:rsidRPr="0033619B" w:rsidRDefault="00FD57F3" w:rsidP="00E2594E">
            <w:pPr>
              <w:widowControl w:val="0"/>
              <w:spacing w:line="360" w:lineRule="auto"/>
              <w:jc w:val="center"/>
              <w:rPr>
                <w:rFonts w:ascii="Times New Roman" w:eastAsia="Calibri" w:hAnsi="Times New Roman" w:cs="Times New Roman"/>
                <w:sz w:val="26"/>
                <w:szCs w:val="26"/>
                <w:highlight w:val="yellow"/>
              </w:rPr>
            </w:pPr>
            <w:r w:rsidRPr="0033619B">
              <w:rPr>
                <w:rFonts w:ascii="Times New Roman" w:eastAsia="Calibri" w:hAnsi="Times New Roman" w:cs="Times New Roman"/>
                <w:b/>
                <w:sz w:val="26"/>
                <w:szCs w:val="26"/>
                <w:highlight w:val="yellow"/>
              </w:rPr>
              <w:t>Successioni</w:t>
            </w:r>
          </w:p>
        </w:tc>
        <w:tc>
          <w:tcPr>
            <w:tcW w:w="1138" w:type="dxa"/>
            <w:shd w:val="clear" w:color="auto" w:fill="FFFFFF"/>
            <w:tcMar>
              <w:top w:w="0" w:type="dxa"/>
              <w:left w:w="40" w:type="dxa"/>
              <w:bottom w:w="0" w:type="dxa"/>
              <w:right w:w="40" w:type="dxa"/>
            </w:tcMar>
            <w:vAlign w:val="center"/>
          </w:tcPr>
          <w:p w14:paraId="540BC131" w14:textId="77777777" w:rsidR="00FD57F3" w:rsidRPr="0033619B" w:rsidRDefault="00FD57F3" w:rsidP="00E2594E">
            <w:pPr>
              <w:widowControl w:val="0"/>
              <w:spacing w:line="360" w:lineRule="auto"/>
              <w:jc w:val="center"/>
              <w:rPr>
                <w:rFonts w:ascii="Times New Roman" w:eastAsia="Calibri" w:hAnsi="Times New Roman" w:cs="Times New Roman"/>
                <w:sz w:val="26"/>
                <w:szCs w:val="26"/>
                <w:highlight w:val="yellow"/>
              </w:rPr>
            </w:pPr>
            <w:r w:rsidRPr="0033619B">
              <w:rPr>
                <w:rFonts w:ascii="Times New Roman" w:eastAsia="Calibri" w:hAnsi="Times New Roman" w:cs="Times New Roman"/>
                <w:b/>
                <w:sz w:val="26"/>
                <w:szCs w:val="26"/>
                <w:highlight w:val="yellow"/>
              </w:rPr>
              <w:t>Lavoro</w:t>
            </w:r>
          </w:p>
        </w:tc>
        <w:tc>
          <w:tcPr>
            <w:tcW w:w="1138" w:type="dxa"/>
            <w:shd w:val="clear" w:color="auto" w:fill="FFFFFF"/>
            <w:tcMar>
              <w:top w:w="0" w:type="dxa"/>
              <w:left w:w="40" w:type="dxa"/>
              <w:bottom w:w="0" w:type="dxa"/>
              <w:right w:w="40" w:type="dxa"/>
            </w:tcMar>
            <w:vAlign w:val="center"/>
          </w:tcPr>
          <w:p w14:paraId="61FF5B13" w14:textId="77777777" w:rsidR="00FD57F3" w:rsidRPr="0033619B" w:rsidRDefault="00FD57F3" w:rsidP="00E2594E">
            <w:pPr>
              <w:widowControl w:val="0"/>
              <w:spacing w:line="360" w:lineRule="auto"/>
              <w:jc w:val="center"/>
              <w:rPr>
                <w:rFonts w:ascii="Times New Roman" w:eastAsia="Calibri" w:hAnsi="Times New Roman" w:cs="Times New Roman"/>
                <w:sz w:val="26"/>
                <w:szCs w:val="26"/>
                <w:highlight w:val="yellow"/>
              </w:rPr>
            </w:pPr>
            <w:r w:rsidRPr="0033619B">
              <w:rPr>
                <w:rFonts w:ascii="Times New Roman" w:eastAsia="Calibri" w:hAnsi="Times New Roman" w:cs="Times New Roman"/>
                <w:b/>
                <w:sz w:val="26"/>
                <w:szCs w:val="26"/>
                <w:highlight w:val="yellow"/>
              </w:rPr>
              <w:t>Previdenza</w:t>
            </w:r>
          </w:p>
        </w:tc>
        <w:tc>
          <w:tcPr>
            <w:tcW w:w="1138" w:type="dxa"/>
            <w:shd w:val="clear" w:color="auto" w:fill="FFFFFF"/>
            <w:tcMar>
              <w:top w:w="0" w:type="dxa"/>
              <w:left w:w="40" w:type="dxa"/>
              <w:bottom w:w="0" w:type="dxa"/>
              <w:right w:w="40" w:type="dxa"/>
            </w:tcMar>
            <w:vAlign w:val="center"/>
          </w:tcPr>
          <w:p w14:paraId="1C55E5C9" w14:textId="77777777" w:rsidR="00FD57F3" w:rsidRPr="0033619B" w:rsidRDefault="00FD57F3" w:rsidP="00E2594E">
            <w:pPr>
              <w:widowControl w:val="0"/>
              <w:spacing w:line="360" w:lineRule="auto"/>
              <w:jc w:val="center"/>
              <w:rPr>
                <w:rFonts w:ascii="Times New Roman" w:eastAsia="Calibri" w:hAnsi="Times New Roman" w:cs="Times New Roman"/>
                <w:sz w:val="26"/>
                <w:szCs w:val="26"/>
                <w:highlight w:val="yellow"/>
              </w:rPr>
            </w:pPr>
            <w:r w:rsidRPr="0033619B">
              <w:rPr>
                <w:rFonts w:ascii="Times New Roman" w:eastAsia="Calibri" w:hAnsi="Times New Roman" w:cs="Times New Roman"/>
                <w:b/>
                <w:sz w:val="26"/>
                <w:szCs w:val="26"/>
                <w:highlight w:val="yellow"/>
              </w:rPr>
              <w:t>VG – equa riparazione</w:t>
            </w:r>
          </w:p>
        </w:tc>
      </w:tr>
      <w:tr w:rsidR="00FD57F3" w:rsidRPr="003033BE" w14:paraId="534AA17B" w14:textId="77777777" w:rsidTr="00E2594E">
        <w:trPr>
          <w:trHeight w:val="255"/>
        </w:trPr>
        <w:tc>
          <w:tcPr>
            <w:tcW w:w="1419" w:type="dxa"/>
            <w:shd w:val="clear" w:color="auto" w:fill="FFFFFF"/>
            <w:tcMar>
              <w:top w:w="0" w:type="dxa"/>
              <w:left w:w="40" w:type="dxa"/>
              <w:bottom w:w="0" w:type="dxa"/>
              <w:right w:w="40" w:type="dxa"/>
            </w:tcMar>
            <w:vAlign w:val="center"/>
          </w:tcPr>
          <w:p w14:paraId="5A41E676" w14:textId="77777777" w:rsidR="00FD57F3" w:rsidRPr="0033619B" w:rsidRDefault="00FD57F3" w:rsidP="00E2594E">
            <w:pPr>
              <w:widowControl w:val="0"/>
              <w:spacing w:line="360" w:lineRule="auto"/>
              <w:rPr>
                <w:rFonts w:ascii="Times New Roman" w:eastAsia="Calibri" w:hAnsi="Times New Roman" w:cs="Times New Roman"/>
                <w:sz w:val="26"/>
                <w:szCs w:val="26"/>
                <w:highlight w:val="yellow"/>
              </w:rPr>
            </w:pPr>
            <w:r w:rsidRPr="0033619B">
              <w:rPr>
                <w:rFonts w:ascii="Times New Roman" w:eastAsia="Calibri" w:hAnsi="Times New Roman" w:cs="Times New Roman"/>
                <w:sz w:val="26"/>
                <w:szCs w:val="26"/>
                <w:highlight w:val="yellow"/>
              </w:rPr>
              <w:t>PERUGIA</w:t>
            </w:r>
          </w:p>
        </w:tc>
        <w:tc>
          <w:tcPr>
            <w:tcW w:w="1138" w:type="dxa"/>
            <w:shd w:val="clear" w:color="auto" w:fill="FFFFFF"/>
            <w:tcMar>
              <w:top w:w="0" w:type="dxa"/>
              <w:left w:w="40" w:type="dxa"/>
              <w:bottom w:w="0" w:type="dxa"/>
              <w:right w:w="40" w:type="dxa"/>
            </w:tcMar>
            <w:vAlign w:val="center"/>
          </w:tcPr>
          <w:p w14:paraId="2D3325D8" w14:textId="4F013265" w:rsidR="00FD57F3" w:rsidRPr="0033619B" w:rsidRDefault="00FD57F3" w:rsidP="00E2594E">
            <w:pPr>
              <w:widowControl w:val="0"/>
              <w:spacing w:line="360" w:lineRule="auto"/>
              <w:jc w:val="center"/>
              <w:rPr>
                <w:rFonts w:ascii="Times New Roman" w:eastAsia="Calibri" w:hAnsi="Times New Roman" w:cs="Times New Roman"/>
                <w:sz w:val="26"/>
                <w:szCs w:val="26"/>
                <w:highlight w:val="yellow"/>
              </w:rPr>
            </w:pPr>
            <w:r w:rsidRPr="0033619B">
              <w:rPr>
                <w:rFonts w:ascii="Times New Roman" w:eastAsia="Calibri" w:hAnsi="Times New Roman" w:cs="Times New Roman"/>
                <w:sz w:val="26"/>
                <w:szCs w:val="26"/>
                <w:highlight w:val="yellow"/>
              </w:rPr>
              <w:t>228</w:t>
            </w:r>
          </w:p>
        </w:tc>
        <w:tc>
          <w:tcPr>
            <w:tcW w:w="1138" w:type="dxa"/>
            <w:shd w:val="clear" w:color="auto" w:fill="FFFFFF"/>
            <w:tcMar>
              <w:top w:w="0" w:type="dxa"/>
              <w:left w:w="40" w:type="dxa"/>
              <w:bottom w:w="0" w:type="dxa"/>
              <w:right w:w="40" w:type="dxa"/>
            </w:tcMar>
            <w:vAlign w:val="center"/>
          </w:tcPr>
          <w:p w14:paraId="1E3F954E" w14:textId="12FEDCBD" w:rsidR="00FD57F3" w:rsidRPr="0033619B" w:rsidRDefault="00FD57F3" w:rsidP="00E2594E">
            <w:pPr>
              <w:widowControl w:val="0"/>
              <w:spacing w:line="360" w:lineRule="auto"/>
              <w:jc w:val="center"/>
              <w:rPr>
                <w:rFonts w:ascii="Times New Roman" w:eastAsia="Calibri" w:hAnsi="Times New Roman" w:cs="Times New Roman"/>
                <w:sz w:val="26"/>
                <w:szCs w:val="26"/>
                <w:highlight w:val="yellow"/>
              </w:rPr>
            </w:pPr>
            <w:r w:rsidRPr="0033619B">
              <w:rPr>
                <w:rFonts w:ascii="Times New Roman" w:eastAsia="Calibri" w:hAnsi="Times New Roman" w:cs="Times New Roman"/>
                <w:sz w:val="26"/>
                <w:szCs w:val="26"/>
                <w:highlight w:val="yellow"/>
              </w:rPr>
              <w:t>46</w:t>
            </w:r>
          </w:p>
        </w:tc>
        <w:tc>
          <w:tcPr>
            <w:tcW w:w="1150" w:type="dxa"/>
            <w:shd w:val="clear" w:color="auto" w:fill="FFFFFF"/>
            <w:tcMar>
              <w:top w:w="0" w:type="dxa"/>
              <w:left w:w="40" w:type="dxa"/>
              <w:bottom w:w="0" w:type="dxa"/>
              <w:right w:w="40" w:type="dxa"/>
            </w:tcMar>
            <w:vAlign w:val="center"/>
          </w:tcPr>
          <w:p w14:paraId="084F8FE8" w14:textId="13931C1D" w:rsidR="00FD57F3" w:rsidRPr="0033619B" w:rsidRDefault="00FD57F3" w:rsidP="00E2594E">
            <w:pPr>
              <w:widowControl w:val="0"/>
              <w:spacing w:line="360" w:lineRule="auto"/>
              <w:jc w:val="center"/>
              <w:rPr>
                <w:rFonts w:ascii="Times New Roman" w:eastAsia="Calibri" w:hAnsi="Times New Roman" w:cs="Times New Roman"/>
                <w:sz w:val="26"/>
                <w:szCs w:val="26"/>
                <w:highlight w:val="yellow"/>
              </w:rPr>
            </w:pPr>
            <w:r w:rsidRPr="0033619B">
              <w:rPr>
                <w:rFonts w:ascii="Times New Roman" w:eastAsia="Calibri" w:hAnsi="Times New Roman" w:cs="Times New Roman"/>
                <w:sz w:val="26"/>
                <w:szCs w:val="26"/>
                <w:highlight w:val="yellow"/>
              </w:rPr>
              <w:t>86</w:t>
            </w:r>
          </w:p>
        </w:tc>
        <w:tc>
          <w:tcPr>
            <w:tcW w:w="1110" w:type="dxa"/>
            <w:shd w:val="clear" w:color="auto" w:fill="FFFFFF"/>
            <w:tcMar>
              <w:top w:w="0" w:type="dxa"/>
              <w:left w:w="40" w:type="dxa"/>
              <w:bottom w:w="0" w:type="dxa"/>
              <w:right w:w="40" w:type="dxa"/>
            </w:tcMar>
            <w:vAlign w:val="center"/>
          </w:tcPr>
          <w:p w14:paraId="6F505E17" w14:textId="191DC093" w:rsidR="00FD57F3" w:rsidRPr="0033619B" w:rsidRDefault="00FD57F3" w:rsidP="00E2594E">
            <w:pPr>
              <w:widowControl w:val="0"/>
              <w:spacing w:line="360" w:lineRule="auto"/>
              <w:jc w:val="center"/>
              <w:rPr>
                <w:rFonts w:ascii="Times New Roman" w:eastAsia="Calibri" w:hAnsi="Times New Roman" w:cs="Times New Roman"/>
                <w:sz w:val="26"/>
                <w:szCs w:val="26"/>
                <w:highlight w:val="yellow"/>
              </w:rPr>
            </w:pPr>
            <w:r w:rsidRPr="0033619B">
              <w:rPr>
                <w:rFonts w:ascii="Times New Roman" w:eastAsia="Calibri" w:hAnsi="Times New Roman" w:cs="Times New Roman"/>
                <w:sz w:val="26"/>
                <w:szCs w:val="26"/>
                <w:highlight w:val="yellow"/>
              </w:rPr>
              <w:t>8</w:t>
            </w:r>
          </w:p>
        </w:tc>
        <w:tc>
          <w:tcPr>
            <w:tcW w:w="1138" w:type="dxa"/>
            <w:shd w:val="clear" w:color="auto" w:fill="FFFFFF"/>
            <w:tcMar>
              <w:top w:w="0" w:type="dxa"/>
              <w:left w:w="40" w:type="dxa"/>
              <w:bottom w:w="0" w:type="dxa"/>
              <w:right w:w="40" w:type="dxa"/>
            </w:tcMar>
            <w:vAlign w:val="center"/>
          </w:tcPr>
          <w:p w14:paraId="79369C00" w14:textId="0E4472C0" w:rsidR="00FD57F3" w:rsidRPr="0033619B" w:rsidRDefault="00FD57F3" w:rsidP="00E2594E">
            <w:pPr>
              <w:widowControl w:val="0"/>
              <w:spacing w:line="360" w:lineRule="auto"/>
              <w:jc w:val="center"/>
              <w:rPr>
                <w:rFonts w:ascii="Times New Roman" w:eastAsia="Calibri" w:hAnsi="Times New Roman" w:cs="Times New Roman"/>
                <w:sz w:val="26"/>
                <w:szCs w:val="26"/>
                <w:highlight w:val="yellow"/>
              </w:rPr>
            </w:pPr>
            <w:r w:rsidRPr="0033619B">
              <w:rPr>
                <w:rFonts w:ascii="Times New Roman" w:eastAsia="Calibri" w:hAnsi="Times New Roman" w:cs="Times New Roman"/>
                <w:sz w:val="26"/>
                <w:szCs w:val="26"/>
                <w:highlight w:val="yellow"/>
              </w:rPr>
              <w:t>2</w:t>
            </w:r>
          </w:p>
        </w:tc>
        <w:tc>
          <w:tcPr>
            <w:tcW w:w="1138" w:type="dxa"/>
            <w:shd w:val="clear" w:color="auto" w:fill="FFFFFF"/>
            <w:tcMar>
              <w:top w:w="0" w:type="dxa"/>
              <w:left w:w="40" w:type="dxa"/>
              <w:bottom w:w="0" w:type="dxa"/>
              <w:right w:w="40" w:type="dxa"/>
            </w:tcMar>
            <w:vAlign w:val="center"/>
          </w:tcPr>
          <w:p w14:paraId="3F0BB1BF" w14:textId="7B22852F" w:rsidR="00FD57F3" w:rsidRPr="0033619B" w:rsidRDefault="00FD57F3" w:rsidP="00E2594E">
            <w:pPr>
              <w:widowControl w:val="0"/>
              <w:spacing w:line="360" w:lineRule="auto"/>
              <w:jc w:val="center"/>
              <w:rPr>
                <w:rFonts w:ascii="Times New Roman" w:eastAsia="Calibri" w:hAnsi="Times New Roman" w:cs="Times New Roman"/>
                <w:sz w:val="26"/>
                <w:szCs w:val="26"/>
                <w:highlight w:val="yellow"/>
              </w:rPr>
            </w:pPr>
            <w:r w:rsidRPr="0033619B">
              <w:rPr>
                <w:rFonts w:ascii="Times New Roman" w:eastAsia="Calibri" w:hAnsi="Times New Roman" w:cs="Times New Roman"/>
                <w:sz w:val="26"/>
                <w:szCs w:val="26"/>
                <w:highlight w:val="yellow"/>
              </w:rPr>
              <w:t>2</w:t>
            </w:r>
          </w:p>
        </w:tc>
        <w:tc>
          <w:tcPr>
            <w:tcW w:w="1138" w:type="dxa"/>
            <w:shd w:val="clear" w:color="auto" w:fill="FFFFFF"/>
            <w:tcMar>
              <w:top w:w="0" w:type="dxa"/>
              <w:left w:w="40" w:type="dxa"/>
              <w:bottom w:w="0" w:type="dxa"/>
              <w:right w:w="40" w:type="dxa"/>
            </w:tcMar>
            <w:vAlign w:val="center"/>
          </w:tcPr>
          <w:p w14:paraId="3EAECF11" w14:textId="4F588C9B" w:rsidR="00FD57F3" w:rsidRPr="0033619B" w:rsidRDefault="00FD57F3" w:rsidP="00E2594E">
            <w:pPr>
              <w:widowControl w:val="0"/>
              <w:spacing w:line="360" w:lineRule="auto"/>
              <w:jc w:val="center"/>
              <w:rPr>
                <w:rFonts w:ascii="Times New Roman" w:eastAsia="Calibri" w:hAnsi="Times New Roman" w:cs="Times New Roman"/>
                <w:sz w:val="26"/>
                <w:szCs w:val="26"/>
                <w:highlight w:val="yellow"/>
              </w:rPr>
            </w:pPr>
            <w:r w:rsidRPr="0033619B">
              <w:rPr>
                <w:rFonts w:ascii="Times New Roman" w:eastAsia="Calibri" w:hAnsi="Times New Roman" w:cs="Times New Roman"/>
                <w:sz w:val="26"/>
                <w:szCs w:val="26"/>
                <w:highlight w:val="yellow"/>
              </w:rPr>
              <w:t>2</w:t>
            </w:r>
          </w:p>
        </w:tc>
      </w:tr>
    </w:tbl>
    <w:p w14:paraId="565E4AB7" w14:textId="531F765F" w:rsidR="00642320" w:rsidRDefault="00642320" w:rsidP="003033BE">
      <w:pPr>
        <w:spacing w:line="360" w:lineRule="auto"/>
        <w:jc w:val="both"/>
        <w:rPr>
          <w:rFonts w:ascii="Times New Roman" w:eastAsia="Times New Roman" w:hAnsi="Times New Roman" w:cs="Times New Roman"/>
          <w:sz w:val="26"/>
          <w:szCs w:val="26"/>
          <w:highlight w:val="white"/>
        </w:rPr>
      </w:pPr>
    </w:p>
    <w:p w14:paraId="790D0E9C" w14:textId="6B2E6B70" w:rsidR="00B30A7D" w:rsidRDefault="00B30A7D" w:rsidP="003033BE">
      <w:pPr>
        <w:spacing w:line="360" w:lineRule="auto"/>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 xml:space="preserve">Nonostante il dato aggiornato sia parziale, in quanto riferito al </w:t>
      </w:r>
      <w:r w:rsidRPr="0033619B">
        <w:rPr>
          <w:rFonts w:ascii="Times New Roman" w:eastAsia="Times New Roman" w:hAnsi="Times New Roman" w:cs="Times New Roman"/>
          <w:sz w:val="26"/>
          <w:szCs w:val="26"/>
          <w:highlight w:val="white"/>
          <w:u w:val="single"/>
        </w:rPr>
        <w:t>primo semestre 2022</w:t>
      </w:r>
      <w:r>
        <w:rPr>
          <w:rFonts w:ascii="Times New Roman" w:eastAsia="Times New Roman" w:hAnsi="Times New Roman" w:cs="Times New Roman"/>
          <w:sz w:val="26"/>
          <w:szCs w:val="26"/>
          <w:highlight w:val="white"/>
        </w:rPr>
        <w:t>, si può notare u</w:t>
      </w:r>
      <w:r w:rsidR="00E52F35">
        <w:rPr>
          <w:rFonts w:ascii="Times New Roman" w:eastAsia="Times New Roman" w:hAnsi="Times New Roman" w:cs="Times New Roman"/>
          <w:sz w:val="26"/>
          <w:szCs w:val="26"/>
          <w:highlight w:val="white"/>
        </w:rPr>
        <w:t xml:space="preserve">n lieve aumento delle cause ultra biennali pendenti rispetto all’anno precedente; mentre se confrontiamo il dato con la </w:t>
      </w:r>
      <w:r w:rsidR="00E52F35" w:rsidRPr="00E52F35">
        <w:rPr>
          <w:rFonts w:ascii="Times New Roman" w:eastAsia="Times New Roman" w:hAnsi="Times New Roman" w:cs="Times New Roman"/>
          <w:i/>
          <w:iCs/>
          <w:sz w:val="26"/>
          <w:szCs w:val="26"/>
          <w:highlight w:val="white"/>
        </w:rPr>
        <w:t>baseline</w:t>
      </w:r>
      <w:r w:rsidR="00E52F35">
        <w:rPr>
          <w:rFonts w:ascii="Times New Roman" w:eastAsia="Times New Roman" w:hAnsi="Times New Roman" w:cs="Times New Roman"/>
          <w:sz w:val="26"/>
          <w:szCs w:val="26"/>
          <w:highlight w:val="white"/>
        </w:rPr>
        <w:t xml:space="preserve"> di riferimento, ossia il 2019, si conferma un considerevole aumento. </w:t>
      </w:r>
    </w:p>
    <w:p w14:paraId="12C5C934" w14:textId="77777777" w:rsidR="00E52F35" w:rsidRPr="003033BE" w:rsidRDefault="00E52F35" w:rsidP="003033BE">
      <w:pPr>
        <w:spacing w:line="360" w:lineRule="auto"/>
        <w:jc w:val="both"/>
        <w:rPr>
          <w:rFonts w:ascii="Times New Roman" w:eastAsia="Times New Roman" w:hAnsi="Times New Roman" w:cs="Times New Roman"/>
          <w:sz w:val="26"/>
          <w:szCs w:val="26"/>
          <w:highlight w:val="white"/>
        </w:rPr>
      </w:pPr>
    </w:p>
    <w:p w14:paraId="153BC9CD" w14:textId="04412B1C" w:rsidR="00642320" w:rsidRPr="00B30A7D" w:rsidRDefault="000B7B32" w:rsidP="003033BE">
      <w:pPr>
        <w:spacing w:line="360" w:lineRule="auto"/>
        <w:jc w:val="both"/>
        <w:rPr>
          <w:rFonts w:ascii="Times New Roman" w:eastAsia="Times New Roman" w:hAnsi="Times New Roman" w:cs="Times New Roman"/>
          <w:b/>
          <w:sz w:val="26"/>
          <w:szCs w:val="26"/>
          <w:highlight w:val="white"/>
        </w:rPr>
      </w:pPr>
      <w:r w:rsidRPr="003033BE">
        <w:rPr>
          <w:rFonts w:ascii="Times New Roman" w:eastAsia="Times New Roman" w:hAnsi="Times New Roman" w:cs="Times New Roman"/>
          <w:b/>
          <w:sz w:val="26"/>
          <w:szCs w:val="26"/>
          <w:highlight w:val="white"/>
        </w:rPr>
        <w:t>3.</w:t>
      </w:r>
      <w:r w:rsidR="00661526" w:rsidRPr="003033BE">
        <w:rPr>
          <w:rFonts w:ascii="Times New Roman" w:eastAsia="Times New Roman" w:hAnsi="Times New Roman" w:cs="Times New Roman"/>
          <w:b/>
          <w:sz w:val="26"/>
          <w:szCs w:val="26"/>
          <w:highlight w:val="white"/>
        </w:rPr>
        <w:t>2</w:t>
      </w:r>
      <w:r w:rsidRPr="003033BE">
        <w:rPr>
          <w:rFonts w:ascii="Times New Roman" w:eastAsia="Times New Roman" w:hAnsi="Times New Roman" w:cs="Times New Roman"/>
          <w:b/>
          <w:sz w:val="26"/>
          <w:szCs w:val="26"/>
          <w:highlight w:val="white"/>
        </w:rPr>
        <w:t xml:space="preserve"> Il problema delle false pendenze </w:t>
      </w:r>
    </w:p>
    <w:p w14:paraId="31B97AB1" w14:textId="765DD2D0" w:rsidR="00642320" w:rsidRPr="00370BB6" w:rsidRDefault="000B7B32" w:rsidP="003033BE">
      <w:pPr>
        <w:spacing w:line="360" w:lineRule="auto"/>
        <w:jc w:val="both"/>
        <w:rPr>
          <w:rFonts w:ascii="Times New Roman" w:eastAsia="Times New Roman" w:hAnsi="Times New Roman" w:cs="Times New Roman"/>
          <w:sz w:val="26"/>
          <w:szCs w:val="26"/>
        </w:rPr>
      </w:pPr>
      <w:r w:rsidRPr="00370BB6">
        <w:rPr>
          <w:rFonts w:ascii="Times New Roman" w:eastAsia="Times New Roman" w:hAnsi="Times New Roman" w:cs="Times New Roman"/>
          <w:sz w:val="26"/>
          <w:szCs w:val="26"/>
        </w:rPr>
        <w:t xml:space="preserve">Negli incontri </w:t>
      </w:r>
      <w:r w:rsidR="000B1F0A" w:rsidRPr="00370BB6">
        <w:rPr>
          <w:rFonts w:ascii="Times New Roman" w:eastAsia="Times New Roman" w:hAnsi="Times New Roman" w:cs="Times New Roman"/>
          <w:sz w:val="26"/>
          <w:szCs w:val="26"/>
        </w:rPr>
        <w:t>intercorsi</w:t>
      </w:r>
      <w:r w:rsidRPr="00370BB6">
        <w:rPr>
          <w:rFonts w:ascii="Times New Roman" w:eastAsia="Times New Roman" w:hAnsi="Times New Roman" w:cs="Times New Roman"/>
          <w:sz w:val="26"/>
          <w:szCs w:val="26"/>
        </w:rPr>
        <w:t xml:space="preserve"> con il personale </w:t>
      </w:r>
      <w:r w:rsidR="000B1F0A" w:rsidRPr="00370BB6">
        <w:rPr>
          <w:rFonts w:ascii="Times New Roman" w:eastAsia="Times New Roman" w:hAnsi="Times New Roman" w:cs="Times New Roman"/>
          <w:sz w:val="26"/>
          <w:szCs w:val="26"/>
        </w:rPr>
        <w:t xml:space="preserve">degli Uffici Giudiziari umbri, </w:t>
      </w:r>
      <w:r w:rsidRPr="00370BB6">
        <w:rPr>
          <w:rFonts w:ascii="Times New Roman" w:eastAsia="Times New Roman" w:hAnsi="Times New Roman" w:cs="Times New Roman"/>
          <w:sz w:val="26"/>
          <w:szCs w:val="26"/>
        </w:rPr>
        <w:t xml:space="preserve">sono </w:t>
      </w:r>
      <w:r w:rsidR="000B1F0A" w:rsidRPr="00370BB6">
        <w:rPr>
          <w:rFonts w:ascii="Times New Roman" w:eastAsia="Times New Roman" w:hAnsi="Times New Roman" w:cs="Times New Roman"/>
          <w:sz w:val="26"/>
          <w:szCs w:val="26"/>
        </w:rPr>
        <w:t>emerse delle criticità inerenti al</w:t>
      </w:r>
      <w:r w:rsidRPr="00370BB6">
        <w:rPr>
          <w:rFonts w:ascii="Times New Roman" w:eastAsia="Times New Roman" w:hAnsi="Times New Roman" w:cs="Times New Roman"/>
          <w:sz w:val="26"/>
          <w:szCs w:val="26"/>
        </w:rPr>
        <w:t xml:space="preserve"> funzionamento </w:t>
      </w:r>
      <w:r w:rsidR="000B1F0A" w:rsidRPr="00370BB6">
        <w:rPr>
          <w:rFonts w:ascii="Times New Roman" w:eastAsia="Times New Roman" w:hAnsi="Times New Roman" w:cs="Times New Roman"/>
          <w:sz w:val="26"/>
          <w:szCs w:val="26"/>
        </w:rPr>
        <w:t>degli stessi</w:t>
      </w:r>
      <w:r w:rsidRPr="00370BB6">
        <w:rPr>
          <w:rFonts w:ascii="Times New Roman" w:eastAsia="Times New Roman" w:hAnsi="Times New Roman" w:cs="Times New Roman"/>
          <w:sz w:val="26"/>
          <w:szCs w:val="26"/>
        </w:rPr>
        <w:t xml:space="preserve">, con particolare riguardo ai meccanismi che direttamente </w:t>
      </w:r>
      <w:r w:rsidR="000B1F0A" w:rsidRPr="00370BB6">
        <w:rPr>
          <w:rFonts w:ascii="Times New Roman" w:eastAsia="Times New Roman" w:hAnsi="Times New Roman" w:cs="Times New Roman"/>
          <w:sz w:val="26"/>
          <w:szCs w:val="26"/>
        </w:rPr>
        <w:t>attengono</w:t>
      </w:r>
      <w:r w:rsidRPr="00370BB6">
        <w:rPr>
          <w:rFonts w:ascii="Times New Roman" w:eastAsia="Times New Roman" w:hAnsi="Times New Roman" w:cs="Times New Roman"/>
          <w:sz w:val="26"/>
          <w:szCs w:val="26"/>
        </w:rPr>
        <w:t xml:space="preserve"> </w:t>
      </w:r>
      <w:r w:rsidR="000B1F0A" w:rsidRPr="00370BB6">
        <w:rPr>
          <w:rFonts w:ascii="Times New Roman" w:eastAsia="Times New Roman" w:hAnsi="Times New Roman" w:cs="Times New Roman"/>
          <w:sz w:val="26"/>
          <w:szCs w:val="26"/>
        </w:rPr>
        <w:t>a</w:t>
      </w:r>
      <w:r w:rsidRPr="00370BB6">
        <w:rPr>
          <w:rFonts w:ascii="Times New Roman" w:eastAsia="Times New Roman" w:hAnsi="Times New Roman" w:cs="Times New Roman"/>
          <w:sz w:val="26"/>
          <w:szCs w:val="26"/>
        </w:rPr>
        <w:t xml:space="preserve">i </w:t>
      </w:r>
      <w:r w:rsidRPr="00370BB6">
        <w:rPr>
          <w:rFonts w:ascii="Times New Roman" w:eastAsia="Times New Roman" w:hAnsi="Times New Roman" w:cs="Times New Roman"/>
          <w:i/>
          <w:iCs/>
          <w:sz w:val="26"/>
          <w:szCs w:val="26"/>
        </w:rPr>
        <w:t>target</w:t>
      </w:r>
      <w:r w:rsidRPr="00370BB6">
        <w:rPr>
          <w:rFonts w:ascii="Times New Roman" w:eastAsia="Times New Roman" w:hAnsi="Times New Roman" w:cs="Times New Roman"/>
          <w:sz w:val="26"/>
          <w:szCs w:val="26"/>
        </w:rPr>
        <w:t xml:space="preserve"> individuati dal Ministero della Giustizia ed il cui raggiungimento è richiesto dal Piano </w:t>
      </w:r>
      <w:r w:rsidR="000B1F0A" w:rsidRPr="00370BB6">
        <w:rPr>
          <w:rFonts w:ascii="Times New Roman" w:eastAsia="Times New Roman" w:hAnsi="Times New Roman" w:cs="Times New Roman"/>
          <w:sz w:val="26"/>
          <w:szCs w:val="26"/>
        </w:rPr>
        <w:t xml:space="preserve">Nazionale </w:t>
      </w:r>
      <w:r w:rsidRPr="00370BB6">
        <w:rPr>
          <w:rFonts w:ascii="Times New Roman" w:eastAsia="Times New Roman" w:hAnsi="Times New Roman" w:cs="Times New Roman"/>
          <w:sz w:val="26"/>
          <w:szCs w:val="26"/>
        </w:rPr>
        <w:t xml:space="preserve">di Ripresa e Resilienza. </w:t>
      </w:r>
    </w:p>
    <w:p w14:paraId="33A49B23" w14:textId="300D845C" w:rsidR="00642320" w:rsidRPr="00370BB6" w:rsidRDefault="000B7B32" w:rsidP="003033BE">
      <w:pPr>
        <w:spacing w:line="360" w:lineRule="auto"/>
        <w:jc w:val="both"/>
        <w:rPr>
          <w:rFonts w:ascii="Times New Roman" w:eastAsia="Times New Roman" w:hAnsi="Times New Roman" w:cs="Times New Roman"/>
          <w:sz w:val="26"/>
          <w:szCs w:val="26"/>
        </w:rPr>
      </w:pPr>
      <w:r w:rsidRPr="00370BB6">
        <w:rPr>
          <w:rFonts w:ascii="Times New Roman" w:eastAsia="Times New Roman" w:hAnsi="Times New Roman" w:cs="Times New Roman"/>
          <w:sz w:val="26"/>
          <w:szCs w:val="26"/>
        </w:rPr>
        <w:t xml:space="preserve">Con riferimento al tema che qui ci occupa, si è avuto modo di constatare </w:t>
      </w:r>
      <w:r w:rsidR="000B1F0A" w:rsidRPr="00370BB6">
        <w:rPr>
          <w:rFonts w:ascii="Times New Roman" w:eastAsia="Times New Roman" w:hAnsi="Times New Roman" w:cs="Times New Roman"/>
          <w:sz w:val="26"/>
          <w:szCs w:val="26"/>
        </w:rPr>
        <w:t xml:space="preserve">che </w:t>
      </w:r>
      <w:r w:rsidR="00370BB6" w:rsidRPr="00370BB6">
        <w:rPr>
          <w:rFonts w:ascii="Times New Roman" w:eastAsia="Times New Roman" w:hAnsi="Times New Roman" w:cs="Times New Roman"/>
          <w:sz w:val="26"/>
          <w:szCs w:val="26"/>
        </w:rPr>
        <w:t xml:space="preserve">la Corte d’Appello di Perugia ha impiegato parte </w:t>
      </w:r>
      <w:r w:rsidR="00370BB6">
        <w:rPr>
          <w:rFonts w:ascii="Times New Roman" w:eastAsia="Times New Roman" w:hAnsi="Times New Roman" w:cs="Times New Roman"/>
          <w:sz w:val="26"/>
          <w:szCs w:val="26"/>
        </w:rPr>
        <w:t>d</w:t>
      </w:r>
      <w:r w:rsidR="00370BB6" w:rsidRPr="00370BB6">
        <w:rPr>
          <w:rFonts w:ascii="Times New Roman" w:eastAsia="Times New Roman" w:hAnsi="Times New Roman" w:cs="Times New Roman"/>
          <w:sz w:val="26"/>
          <w:szCs w:val="26"/>
        </w:rPr>
        <w:t xml:space="preserve">el personale UPP </w:t>
      </w:r>
      <w:r w:rsidRPr="00370BB6">
        <w:rPr>
          <w:rFonts w:ascii="Times New Roman" w:eastAsia="Times New Roman" w:hAnsi="Times New Roman" w:cs="Times New Roman"/>
          <w:sz w:val="26"/>
          <w:szCs w:val="26"/>
        </w:rPr>
        <w:t>alla cura del dato statistico</w:t>
      </w:r>
      <w:r w:rsidR="00370BB6" w:rsidRPr="00370BB6">
        <w:rPr>
          <w:rFonts w:ascii="Times New Roman" w:eastAsia="Times New Roman" w:hAnsi="Times New Roman" w:cs="Times New Roman"/>
          <w:sz w:val="26"/>
          <w:szCs w:val="26"/>
        </w:rPr>
        <w:t xml:space="preserve"> </w:t>
      </w:r>
      <w:r w:rsidRPr="00370BB6">
        <w:rPr>
          <w:rFonts w:ascii="Times New Roman" w:eastAsia="Times New Roman" w:hAnsi="Times New Roman" w:cs="Times New Roman"/>
          <w:sz w:val="26"/>
          <w:szCs w:val="26"/>
        </w:rPr>
        <w:t xml:space="preserve">e al tema dell’aggressione dell’arretrato. </w:t>
      </w:r>
    </w:p>
    <w:p w14:paraId="581402B4" w14:textId="1B50CF48" w:rsidR="00642320" w:rsidRPr="00370BB6" w:rsidRDefault="00370BB6" w:rsidP="003033BE">
      <w:pPr>
        <w:spacing w:line="360" w:lineRule="auto"/>
        <w:jc w:val="both"/>
        <w:rPr>
          <w:rFonts w:ascii="Times New Roman" w:eastAsia="Times New Roman" w:hAnsi="Times New Roman" w:cs="Times New Roman"/>
          <w:sz w:val="26"/>
          <w:szCs w:val="26"/>
        </w:rPr>
      </w:pPr>
      <w:r w:rsidRPr="00370BB6">
        <w:rPr>
          <w:rFonts w:ascii="Times New Roman" w:eastAsia="Times New Roman" w:hAnsi="Times New Roman" w:cs="Times New Roman"/>
          <w:sz w:val="26"/>
          <w:szCs w:val="26"/>
        </w:rPr>
        <w:t>In generale i</w:t>
      </w:r>
      <w:r w:rsidR="000B7B32" w:rsidRPr="00370BB6">
        <w:rPr>
          <w:rFonts w:ascii="Times New Roman" w:eastAsia="Times New Roman" w:hAnsi="Times New Roman" w:cs="Times New Roman"/>
          <w:sz w:val="26"/>
          <w:szCs w:val="26"/>
        </w:rPr>
        <w:t>l tema delle false pendenze è risultato argomento centrale nell’attività di aggressione dell’arretrato</w:t>
      </w:r>
      <w:r w:rsidRPr="00370BB6">
        <w:rPr>
          <w:rFonts w:ascii="Times New Roman" w:eastAsia="Times New Roman" w:hAnsi="Times New Roman" w:cs="Times New Roman"/>
          <w:sz w:val="26"/>
          <w:szCs w:val="26"/>
        </w:rPr>
        <w:t xml:space="preserve"> dei vari Uffici Giudiziari della Corte umbra</w:t>
      </w:r>
      <w:r w:rsidR="000B7B32" w:rsidRPr="00370BB6">
        <w:rPr>
          <w:rFonts w:ascii="Times New Roman" w:eastAsia="Times New Roman" w:hAnsi="Times New Roman" w:cs="Times New Roman"/>
          <w:sz w:val="26"/>
          <w:szCs w:val="26"/>
        </w:rPr>
        <w:t xml:space="preserve">. </w:t>
      </w:r>
      <w:r w:rsidRPr="00370BB6">
        <w:rPr>
          <w:rFonts w:ascii="Times New Roman" w:eastAsia="Times New Roman" w:hAnsi="Times New Roman" w:cs="Times New Roman"/>
          <w:sz w:val="26"/>
          <w:szCs w:val="26"/>
        </w:rPr>
        <w:t xml:space="preserve">Per false pendenze si intendono quei procedimenti che, seppur definiti nel merito, rimangono </w:t>
      </w:r>
      <w:r w:rsidR="000B7B32" w:rsidRPr="00370BB6">
        <w:rPr>
          <w:rFonts w:ascii="Times New Roman" w:eastAsia="Times New Roman" w:hAnsi="Times New Roman" w:cs="Times New Roman"/>
          <w:sz w:val="26"/>
          <w:szCs w:val="26"/>
        </w:rPr>
        <w:t xml:space="preserve">presenti nel sistema informativo per </w:t>
      </w:r>
      <w:r w:rsidRPr="00370BB6">
        <w:rPr>
          <w:rFonts w:ascii="Times New Roman" w:eastAsia="Times New Roman" w:hAnsi="Times New Roman" w:cs="Times New Roman"/>
          <w:sz w:val="26"/>
          <w:szCs w:val="26"/>
        </w:rPr>
        <w:t>la mancanza</w:t>
      </w:r>
      <w:r w:rsidR="000B7B32" w:rsidRPr="00370BB6">
        <w:rPr>
          <w:rFonts w:ascii="Times New Roman" w:eastAsia="Times New Roman" w:hAnsi="Times New Roman" w:cs="Times New Roman"/>
          <w:sz w:val="26"/>
          <w:szCs w:val="26"/>
        </w:rPr>
        <w:t xml:space="preserve"> di </w:t>
      </w:r>
      <w:r w:rsidRPr="00370BB6">
        <w:rPr>
          <w:rFonts w:ascii="Times New Roman" w:eastAsia="Times New Roman" w:hAnsi="Times New Roman" w:cs="Times New Roman"/>
          <w:sz w:val="26"/>
          <w:szCs w:val="26"/>
        </w:rPr>
        <w:t xml:space="preserve">alcuni </w:t>
      </w:r>
      <w:r w:rsidR="000B7B32" w:rsidRPr="00370BB6">
        <w:rPr>
          <w:rFonts w:ascii="Times New Roman" w:eastAsia="Times New Roman" w:hAnsi="Times New Roman" w:cs="Times New Roman"/>
          <w:sz w:val="26"/>
          <w:szCs w:val="26"/>
        </w:rPr>
        <w:t xml:space="preserve">adempimenti meramente formali. </w:t>
      </w:r>
    </w:p>
    <w:p w14:paraId="4B9F1600" w14:textId="4953D0BE" w:rsidR="00E41B22" w:rsidRPr="00E41B22" w:rsidRDefault="00E41B22" w:rsidP="003033BE">
      <w:pPr>
        <w:spacing w:line="360" w:lineRule="auto"/>
        <w:jc w:val="both"/>
        <w:rPr>
          <w:rFonts w:ascii="Times New Roman" w:eastAsia="Times New Roman" w:hAnsi="Times New Roman" w:cs="Times New Roman"/>
          <w:sz w:val="26"/>
          <w:szCs w:val="26"/>
        </w:rPr>
      </w:pPr>
      <w:r w:rsidRPr="00E41B22">
        <w:rPr>
          <w:rFonts w:ascii="Times New Roman" w:eastAsia="Times New Roman" w:hAnsi="Times New Roman" w:cs="Times New Roman"/>
          <w:sz w:val="26"/>
          <w:szCs w:val="26"/>
        </w:rPr>
        <w:t>Nella Corte d’Appello di Perugia si evidenzia tuttavia un dato in contro tendenza rispetto a quanto sopra detto; infatti</w:t>
      </w:r>
      <w:r>
        <w:rPr>
          <w:rFonts w:ascii="Times New Roman" w:eastAsia="Times New Roman" w:hAnsi="Times New Roman" w:cs="Times New Roman"/>
          <w:sz w:val="26"/>
          <w:szCs w:val="26"/>
        </w:rPr>
        <w:t xml:space="preserve">, </w:t>
      </w:r>
      <w:r w:rsidRPr="00E05984">
        <w:rPr>
          <w:rFonts w:ascii="Times New Roman" w:eastAsia="Times New Roman" w:hAnsi="Times New Roman" w:cs="Times New Roman"/>
          <w:sz w:val="26"/>
          <w:szCs w:val="26"/>
          <w:u w:val="single"/>
        </w:rPr>
        <w:t>le false pendenze per quanto riguarda il settore civile non sono riscontrabili</w:t>
      </w:r>
      <w:r w:rsidRPr="00E41B22">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 xml:space="preserve">Ad oggi, per ciò che attiene il settore penale non abbiamo avuto nessun riscontro dagli uffici. </w:t>
      </w:r>
    </w:p>
    <w:p w14:paraId="56FB09F6" w14:textId="77777777" w:rsidR="00642320" w:rsidRPr="003033BE" w:rsidRDefault="00642320" w:rsidP="003033BE">
      <w:pPr>
        <w:spacing w:line="360" w:lineRule="auto"/>
        <w:jc w:val="both"/>
        <w:rPr>
          <w:rFonts w:ascii="Times New Roman" w:eastAsia="Times New Roman" w:hAnsi="Times New Roman" w:cs="Times New Roman"/>
          <w:sz w:val="26"/>
          <w:szCs w:val="26"/>
          <w:highlight w:val="white"/>
        </w:rPr>
      </w:pPr>
    </w:p>
    <w:p w14:paraId="77BA0A71" w14:textId="6EDCA1BE" w:rsidR="00642320" w:rsidRDefault="000B7B32" w:rsidP="003033BE">
      <w:pPr>
        <w:spacing w:line="360" w:lineRule="auto"/>
        <w:jc w:val="both"/>
        <w:rPr>
          <w:rFonts w:ascii="Times New Roman" w:eastAsia="Times New Roman" w:hAnsi="Times New Roman" w:cs="Times New Roman"/>
          <w:sz w:val="26"/>
          <w:szCs w:val="26"/>
        </w:rPr>
      </w:pPr>
      <w:r w:rsidRPr="00E83143">
        <w:rPr>
          <w:rFonts w:ascii="Times New Roman" w:eastAsia="Times New Roman" w:hAnsi="Times New Roman" w:cs="Times New Roman"/>
          <w:b/>
          <w:bCs/>
          <w:sz w:val="26"/>
          <w:szCs w:val="26"/>
          <w:highlight w:val="white"/>
        </w:rPr>
        <w:lastRenderedPageBreak/>
        <w:t>4. CONCLUSIONI</w:t>
      </w:r>
      <w:r w:rsidRPr="00E83143">
        <w:rPr>
          <w:rFonts w:ascii="Times New Roman" w:eastAsia="Times New Roman" w:hAnsi="Times New Roman" w:cs="Times New Roman"/>
          <w:sz w:val="26"/>
          <w:szCs w:val="26"/>
        </w:rPr>
        <w:t xml:space="preserve"> </w:t>
      </w:r>
    </w:p>
    <w:p w14:paraId="55F2FB25" w14:textId="55C14F11" w:rsidR="00E510C3" w:rsidRDefault="00E510C3" w:rsidP="003033BE">
      <w:pPr>
        <w:spacing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Risulta necessario, prima di trarre le conclusioni finali in merito ai dati pervenuti, fare due considerazioni generali. </w:t>
      </w:r>
    </w:p>
    <w:p w14:paraId="74031E1B" w14:textId="54686FA3" w:rsidR="00E510C3" w:rsidRDefault="00E510C3" w:rsidP="003033BE">
      <w:pPr>
        <w:spacing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Innanzitutto</w:t>
      </w:r>
      <w:r w:rsidR="00015FBE">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 xml:space="preserve">è doveroso ricordare che il periodo temporale analizzato (2019-2022) </w:t>
      </w:r>
      <w:r w:rsidR="00015FBE">
        <w:rPr>
          <w:rFonts w:ascii="Times New Roman" w:eastAsia="Times New Roman" w:hAnsi="Times New Roman" w:cs="Times New Roman"/>
          <w:sz w:val="26"/>
          <w:szCs w:val="26"/>
        </w:rPr>
        <w:t xml:space="preserve">è stato contrassegnato da una pandemia globale che ha influito negativamente fino a paralizzare l’attività degli Uffici Giudiziari. </w:t>
      </w:r>
    </w:p>
    <w:p w14:paraId="2E64CAB1" w14:textId="097C4A80" w:rsidR="00015FBE" w:rsidRDefault="00015FBE" w:rsidP="003033BE">
      <w:pPr>
        <w:spacing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Secondariamente è opportuno insistere sul fatto che il dato più recente analizzato è un dato parziale in quanto si riferisce al solo primo semestre del 2022. </w:t>
      </w:r>
    </w:p>
    <w:p w14:paraId="68A5F689" w14:textId="54AD8704" w:rsidR="00E510C3" w:rsidRDefault="00015FBE" w:rsidP="00015FBE">
      <w:pPr>
        <w:spacing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In considerazione dell’analisi sopra svolta a commento dei singoli dati, pare opportuno concentrarci su due aspetti: il </w:t>
      </w:r>
      <w:r w:rsidRPr="00015FBE">
        <w:rPr>
          <w:rFonts w:ascii="Times New Roman" w:eastAsia="Times New Roman" w:hAnsi="Times New Roman" w:cs="Times New Roman"/>
          <w:i/>
          <w:iCs/>
          <w:sz w:val="26"/>
          <w:szCs w:val="26"/>
        </w:rPr>
        <w:t>clearance rate</w:t>
      </w:r>
      <w:r>
        <w:rPr>
          <w:rFonts w:ascii="Times New Roman" w:eastAsia="Times New Roman" w:hAnsi="Times New Roman" w:cs="Times New Roman"/>
          <w:sz w:val="26"/>
          <w:szCs w:val="26"/>
        </w:rPr>
        <w:t xml:space="preserve"> e il </w:t>
      </w:r>
      <w:proofErr w:type="spellStart"/>
      <w:r w:rsidRPr="00015FBE">
        <w:rPr>
          <w:rFonts w:ascii="Times New Roman" w:eastAsia="Times New Roman" w:hAnsi="Times New Roman" w:cs="Times New Roman"/>
          <w:i/>
          <w:iCs/>
          <w:sz w:val="26"/>
          <w:szCs w:val="26"/>
        </w:rPr>
        <w:t>disposition</w:t>
      </w:r>
      <w:proofErr w:type="spellEnd"/>
      <w:r w:rsidRPr="00015FBE">
        <w:rPr>
          <w:rFonts w:ascii="Times New Roman" w:eastAsia="Times New Roman" w:hAnsi="Times New Roman" w:cs="Times New Roman"/>
          <w:i/>
          <w:iCs/>
          <w:sz w:val="26"/>
          <w:szCs w:val="26"/>
        </w:rPr>
        <w:t xml:space="preserve"> time</w:t>
      </w:r>
      <w:r>
        <w:rPr>
          <w:rFonts w:ascii="Times New Roman" w:eastAsia="Times New Roman" w:hAnsi="Times New Roman" w:cs="Times New Roman"/>
          <w:sz w:val="26"/>
          <w:szCs w:val="26"/>
        </w:rPr>
        <w:t>.</w:t>
      </w:r>
    </w:p>
    <w:p w14:paraId="736C10D6" w14:textId="6A7E4B34" w:rsidR="00015FBE" w:rsidRDefault="00015FBE" w:rsidP="00015FBE">
      <w:pPr>
        <w:spacing w:line="360" w:lineRule="auto"/>
        <w:jc w:val="both"/>
        <w:rPr>
          <w:rFonts w:ascii="Times New Roman" w:eastAsia="Times New Roman" w:hAnsi="Times New Roman" w:cs="Times New Roman"/>
          <w:i/>
          <w:sz w:val="26"/>
          <w:szCs w:val="26"/>
        </w:rPr>
      </w:pPr>
      <w:r>
        <w:rPr>
          <w:rFonts w:ascii="Times New Roman" w:eastAsia="Times New Roman" w:hAnsi="Times New Roman" w:cs="Times New Roman"/>
          <w:sz w:val="26"/>
          <w:szCs w:val="26"/>
        </w:rPr>
        <w:t>I</w:t>
      </w:r>
      <w:r w:rsidRPr="003033BE">
        <w:rPr>
          <w:rFonts w:ascii="Times New Roman" w:eastAsia="Times New Roman" w:hAnsi="Times New Roman" w:cs="Times New Roman"/>
          <w:sz w:val="26"/>
          <w:szCs w:val="26"/>
        </w:rPr>
        <w:t xml:space="preserve">l </w:t>
      </w:r>
      <w:r>
        <w:rPr>
          <w:rFonts w:ascii="Times New Roman" w:eastAsia="Times New Roman" w:hAnsi="Times New Roman" w:cs="Times New Roman"/>
          <w:i/>
          <w:iCs/>
          <w:sz w:val="26"/>
          <w:szCs w:val="26"/>
        </w:rPr>
        <w:t>c</w:t>
      </w:r>
      <w:r w:rsidRPr="00FF05B4">
        <w:rPr>
          <w:rFonts w:ascii="Times New Roman" w:eastAsia="Times New Roman" w:hAnsi="Times New Roman" w:cs="Times New Roman"/>
          <w:i/>
          <w:iCs/>
          <w:sz w:val="26"/>
          <w:szCs w:val="26"/>
        </w:rPr>
        <w:t xml:space="preserve">learance </w:t>
      </w:r>
      <w:r>
        <w:rPr>
          <w:rFonts w:ascii="Times New Roman" w:eastAsia="Times New Roman" w:hAnsi="Times New Roman" w:cs="Times New Roman"/>
          <w:i/>
          <w:iCs/>
          <w:sz w:val="26"/>
          <w:szCs w:val="26"/>
        </w:rPr>
        <w:t>r</w:t>
      </w:r>
      <w:r w:rsidRPr="00FF05B4">
        <w:rPr>
          <w:rFonts w:ascii="Times New Roman" w:eastAsia="Times New Roman" w:hAnsi="Times New Roman" w:cs="Times New Roman"/>
          <w:i/>
          <w:iCs/>
          <w:sz w:val="26"/>
          <w:szCs w:val="26"/>
        </w:rPr>
        <w:t>ate</w:t>
      </w:r>
      <w:r w:rsidRPr="003033BE">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ossia la</w:t>
      </w:r>
      <w:r w:rsidRPr="003033BE">
        <w:rPr>
          <w:rFonts w:ascii="Times New Roman" w:eastAsia="Times New Roman" w:hAnsi="Times New Roman" w:cs="Times New Roman"/>
          <w:sz w:val="26"/>
          <w:szCs w:val="26"/>
        </w:rPr>
        <w:t xml:space="preserve"> capacità di smaltimento del singolo ufficio giudiziario</w:t>
      </w:r>
      <w:r w:rsidR="009F5D6E">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 xml:space="preserve">calcolato sul rapporto tra procedimenti definiti e sopravvenuti, ci mostra </w:t>
      </w:r>
      <w:r w:rsidR="009F5D6E">
        <w:rPr>
          <w:rFonts w:ascii="Times New Roman" w:eastAsia="Times New Roman" w:hAnsi="Times New Roman" w:cs="Times New Roman"/>
          <w:sz w:val="26"/>
          <w:szCs w:val="26"/>
        </w:rPr>
        <w:t xml:space="preserve">un dato in leggero aumento; infatti, a fronte di un Cr dello 0,99 nel 2019, risulta un Cr dell’1,21 nel 2022. Il dato comunque si conferma in linea con la media nazionale che nel primo semestre 2022 è dell’1,29. </w:t>
      </w:r>
    </w:p>
    <w:p w14:paraId="217B71F1" w14:textId="412DA593" w:rsidR="00F7266F" w:rsidRPr="008A4A4F" w:rsidRDefault="009F5D6E" w:rsidP="003033BE">
      <w:pPr>
        <w:spacing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L’indicare del </w:t>
      </w:r>
      <w:r w:rsidRPr="00023BF5">
        <w:rPr>
          <w:rFonts w:ascii="Times New Roman" w:eastAsia="Times New Roman" w:hAnsi="Times New Roman" w:cs="Times New Roman"/>
          <w:i/>
          <w:iCs/>
          <w:sz w:val="26"/>
          <w:szCs w:val="26"/>
        </w:rPr>
        <w:t>clearance rate</w:t>
      </w:r>
      <w:r w:rsidR="008A4A4F">
        <w:rPr>
          <w:rFonts w:ascii="Times New Roman" w:eastAsia="Times New Roman" w:hAnsi="Times New Roman" w:cs="Times New Roman"/>
          <w:sz w:val="26"/>
          <w:szCs w:val="26"/>
        </w:rPr>
        <w:t xml:space="preserve"> è strettamente </w:t>
      </w:r>
      <w:r w:rsidR="00023BF5">
        <w:rPr>
          <w:rFonts w:ascii="Times New Roman" w:eastAsia="Times New Roman" w:hAnsi="Times New Roman" w:cs="Times New Roman"/>
          <w:sz w:val="26"/>
          <w:szCs w:val="26"/>
        </w:rPr>
        <w:t>connesso</w:t>
      </w:r>
      <w:r w:rsidR="008A4A4F">
        <w:rPr>
          <w:rFonts w:ascii="Times New Roman" w:eastAsia="Times New Roman" w:hAnsi="Times New Roman" w:cs="Times New Roman"/>
          <w:sz w:val="26"/>
          <w:szCs w:val="26"/>
        </w:rPr>
        <w:t xml:space="preserve"> con il secondo dei due aspetti analizzati ovvero il </w:t>
      </w:r>
      <w:proofErr w:type="spellStart"/>
      <w:r w:rsidR="00E510C3">
        <w:rPr>
          <w:rFonts w:ascii="Times New Roman" w:eastAsia="Times New Roman" w:hAnsi="Times New Roman" w:cs="Times New Roman"/>
          <w:i/>
          <w:sz w:val="26"/>
          <w:szCs w:val="26"/>
        </w:rPr>
        <w:t>d</w:t>
      </w:r>
      <w:r w:rsidR="00E510C3" w:rsidRPr="003033BE">
        <w:rPr>
          <w:rFonts w:ascii="Times New Roman" w:eastAsia="Times New Roman" w:hAnsi="Times New Roman" w:cs="Times New Roman"/>
          <w:i/>
          <w:sz w:val="26"/>
          <w:szCs w:val="26"/>
        </w:rPr>
        <w:t>isposition</w:t>
      </w:r>
      <w:proofErr w:type="spellEnd"/>
      <w:r w:rsidR="00E510C3" w:rsidRPr="003033BE">
        <w:rPr>
          <w:rFonts w:ascii="Times New Roman" w:eastAsia="Times New Roman" w:hAnsi="Times New Roman" w:cs="Times New Roman"/>
          <w:i/>
          <w:sz w:val="26"/>
          <w:szCs w:val="26"/>
        </w:rPr>
        <w:t xml:space="preserve"> </w:t>
      </w:r>
      <w:r w:rsidR="00E510C3">
        <w:rPr>
          <w:rFonts w:ascii="Times New Roman" w:eastAsia="Times New Roman" w:hAnsi="Times New Roman" w:cs="Times New Roman"/>
          <w:i/>
          <w:sz w:val="26"/>
          <w:szCs w:val="26"/>
        </w:rPr>
        <w:t>t</w:t>
      </w:r>
      <w:r w:rsidR="00E510C3" w:rsidRPr="003033BE">
        <w:rPr>
          <w:rFonts w:ascii="Times New Roman" w:eastAsia="Times New Roman" w:hAnsi="Times New Roman" w:cs="Times New Roman"/>
          <w:i/>
          <w:sz w:val="26"/>
          <w:szCs w:val="26"/>
        </w:rPr>
        <w:t>ime</w:t>
      </w:r>
      <w:r w:rsidR="00E510C3" w:rsidRPr="003033BE">
        <w:rPr>
          <w:rFonts w:ascii="Times New Roman" w:eastAsia="Times New Roman" w:hAnsi="Times New Roman" w:cs="Times New Roman"/>
          <w:sz w:val="26"/>
          <w:szCs w:val="26"/>
        </w:rPr>
        <w:t xml:space="preserve"> che, come osservato in precedenza, </w:t>
      </w:r>
      <w:r w:rsidR="008A4A4F">
        <w:rPr>
          <w:rFonts w:ascii="Times New Roman" w:eastAsia="Times New Roman" w:hAnsi="Times New Roman" w:cs="Times New Roman"/>
          <w:sz w:val="26"/>
          <w:szCs w:val="26"/>
        </w:rPr>
        <w:t>stabilisce</w:t>
      </w:r>
      <w:r w:rsidR="00E510C3" w:rsidRPr="003033BE">
        <w:rPr>
          <w:rFonts w:ascii="Times New Roman" w:eastAsia="Times New Roman" w:hAnsi="Times New Roman" w:cs="Times New Roman"/>
          <w:sz w:val="26"/>
          <w:szCs w:val="26"/>
        </w:rPr>
        <w:t xml:space="preserve"> la capacità di riduzione del contenzioso presente</w:t>
      </w:r>
      <w:r w:rsidR="008A4A4F">
        <w:rPr>
          <w:rFonts w:ascii="Times New Roman" w:eastAsia="Times New Roman" w:hAnsi="Times New Roman" w:cs="Times New Roman"/>
          <w:sz w:val="26"/>
          <w:szCs w:val="26"/>
        </w:rPr>
        <w:t xml:space="preserve">, </w:t>
      </w:r>
      <w:r w:rsidR="00BF5BBF">
        <w:rPr>
          <w:rFonts w:ascii="Times New Roman" w:eastAsia="Times New Roman" w:hAnsi="Times New Roman" w:cs="Times New Roman"/>
          <w:sz w:val="26"/>
          <w:szCs w:val="26"/>
        </w:rPr>
        <w:t xml:space="preserve">in particolare </w:t>
      </w:r>
      <w:r w:rsidR="008A4A4F">
        <w:rPr>
          <w:rFonts w:ascii="Times New Roman" w:eastAsia="Times New Roman" w:hAnsi="Times New Roman" w:cs="Times New Roman"/>
          <w:sz w:val="26"/>
          <w:szCs w:val="26"/>
        </w:rPr>
        <w:t xml:space="preserve">serve per stimare la durata dei processi e si calcola usando il rapporto tra i procedimenti pendenti </w:t>
      </w:r>
      <w:r w:rsidR="008A4A4F" w:rsidRPr="003033BE">
        <w:rPr>
          <w:rFonts w:ascii="Times New Roman" w:eastAsia="Times New Roman" w:hAnsi="Times New Roman" w:cs="Times New Roman"/>
          <w:sz w:val="26"/>
          <w:szCs w:val="26"/>
        </w:rPr>
        <w:t xml:space="preserve">e i procedimenti definiti </w:t>
      </w:r>
      <w:r w:rsidR="008A4A4F">
        <w:rPr>
          <w:rFonts w:ascii="Times New Roman" w:eastAsia="Times New Roman" w:hAnsi="Times New Roman" w:cs="Times New Roman"/>
          <w:sz w:val="26"/>
          <w:szCs w:val="26"/>
        </w:rPr>
        <w:t xml:space="preserve">a fine anno moltiplicato </w:t>
      </w:r>
      <w:r w:rsidR="008A4A4F" w:rsidRPr="003033BE">
        <w:rPr>
          <w:rFonts w:ascii="Times New Roman" w:eastAsia="Times New Roman" w:hAnsi="Times New Roman" w:cs="Times New Roman"/>
          <w:sz w:val="26"/>
          <w:szCs w:val="26"/>
        </w:rPr>
        <w:t>per i giorni dell’anno</w:t>
      </w:r>
      <w:r w:rsidR="008A4A4F">
        <w:rPr>
          <w:rFonts w:ascii="Times New Roman" w:eastAsia="Times New Roman" w:hAnsi="Times New Roman" w:cs="Times New Roman"/>
          <w:sz w:val="26"/>
          <w:szCs w:val="26"/>
        </w:rPr>
        <w:t>.</w:t>
      </w:r>
      <w:r w:rsidR="00023BF5">
        <w:rPr>
          <w:rFonts w:ascii="Times New Roman" w:eastAsia="Times New Roman" w:hAnsi="Times New Roman" w:cs="Times New Roman"/>
          <w:sz w:val="26"/>
          <w:szCs w:val="26"/>
        </w:rPr>
        <w:t xml:space="preserve"> Analizzando il dato del </w:t>
      </w:r>
      <w:proofErr w:type="spellStart"/>
      <w:r w:rsidR="00023BF5" w:rsidRPr="00BF5BBF">
        <w:rPr>
          <w:rFonts w:ascii="Times New Roman" w:eastAsia="Times New Roman" w:hAnsi="Times New Roman" w:cs="Times New Roman"/>
          <w:i/>
          <w:iCs/>
          <w:sz w:val="26"/>
          <w:szCs w:val="26"/>
        </w:rPr>
        <w:t>disposition</w:t>
      </w:r>
      <w:proofErr w:type="spellEnd"/>
      <w:r w:rsidR="00023BF5" w:rsidRPr="00BF5BBF">
        <w:rPr>
          <w:rFonts w:ascii="Times New Roman" w:eastAsia="Times New Roman" w:hAnsi="Times New Roman" w:cs="Times New Roman"/>
          <w:i/>
          <w:iCs/>
          <w:sz w:val="26"/>
          <w:szCs w:val="26"/>
        </w:rPr>
        <w:t xml:space="preserve"> time</w:t>
      </w:r>
      <w:r w:rsidR="00023BF5">
        <w:rPr>
          <w:rFonts w:ascii="Times New Roman" w:eastAsia="Times New Roman" w:hAnsi="Times New Roman" w:cs="Times New Roman"/>
          <w:sz w:val="26"/>
          <w:szCs w:val="26"/>
        </w:rPr>
        <w:t xml:space="preserve"> si assiste ad</w:t>
      </w:r>
      <w:r w:rsidR="00BF5BBF">
        <w:rPr>
          <w:rFonts w:ascii="Times New Roman" w:eastAsia="Times New Roman" w:hAnsi="Times New Roman" w:cs="Times New Roman"/>
          <w:sz w:val="26"/>
          <w:szCs w:val="26"/>
        </w:rPr>
        <w:t xml:space="preserve"> un significativo aumento nell’anno di inizio pandemia passando da un DT pari a 423 nel 2019 ad un DT di 586 nel 2020. Si rileva però come il dato negli ultimi due anni tenda a riallinearsi con la baseline del 2019 avendo nel 2021 un DT di 442 e nel 2022 un DT, parziale, di 436. </w:t>
      </w:r>
    </w:p>
    <w:p w14:paraId="2967B522" w14:textId="77777777" w:rsidR="00E510C3" w:rsidRPr="00F7266F" w:rsidRDefault="00E510C3" w:rsidP="003033BE">
      <w:pPr>
        <w:spacing w:line="360" w:lineRule="auto"/>
        <w:jc w:val="both"/>
        <w:rPr>
          <w:rFonts w:ascii="Times New Roman" w:eastAsia="Times New Roman" w:hAnsi="Times New Roman" w:cs="Times New Roman"/>
          <w:iCs/>
          <w:sz w:val="26"/>
          <w:szCs w:val="26"/>
        </w:rPr>
      </w:pPr>
    </w:p>
    <w:sectPr w:rsidR="00E510C3" w:rsidRPr="00F7266F">
      <w:headerReference w:type="default" r:id="rId13"/>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D17CF1" w14:textId="77777777" w:rsidR="00311C1F" w:rsidRDefault="00311C1F" w:rsidP="003F4D5D">
      <w:pPr>
        <w:spacing w:line="240" w:lineRule="auto"/>
      </w:pPr>
      <w:r>
        <w:separator/>
      </w:r>
    </w:p>
  </w:endnote>
  <w:endnote w:type="continuationSeparator" w:id="0">
    <w:p w14:paraId="72CFB96E" w14:textId="77777777" w:rsidR="00311C1F" w:rsidRDefault="00311C1F" w:rsidP="003F4D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56319159"/>
      <w:docPartObj>
        <w:docPartGallery w:val="Page Numbers (Bottom of Page)"/>
        <w:docPartUnique/>
      </w:docPartObj>
    </w:sdtPr>
    <w:sdtEndPr/>
    <w:sdtContent>
      <w:p w14:paraId="4BEFB26E" w14:textId="68986F5B" w:rsidR="003F4D5D" w:rsidRDefault="003F4D5D">
        <w:pPr>
          <w:pStyle w:val="Pidipagina"/>
          <w:jc w:val="center"/>
        </w:pPr>
        <w:r>
          <w:fldChar w:fldCharType="begin"/>
        </w:r>
        <w:r>
          <w:instrText>PAGE   \* MERGEFORMAT</w:instrText>
        </w:r>
        <w:r>
          <w:fldChar w:fldCharType="separate"/>
        </w:r>
        <w:r>
          <w:rPr>
            <w:lang w:val="it-IT"/>
          </w:rPr>
          <w:t>2</w:t>
        </w:r>
        <w:r>
          <w:fldChar w:fldCharType="end"/>
        </w:r>
      </w:p>
    </w:sdtContent>
  </w:sdt>
  <w:p w14:paraId="763EEA46" w14:textId="77777777" w:rsidR="003F4D5D" w:rsidRDefault="003F4D5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C3A778" w14:textId="77777777" w:rsidR="00311C1F" w:rsidRDefault="00311C1F" w:rsidP="003F4D5D">
      <w:pPr>
        <w:spacing w:line="240" w:lineRule="auto"/>
      </w:pPr>
      <w:r>
        <w:separator/>
      </w:r>
    </w:p>
  </w:footnote>
  <w:footnote w:type="continuationSeparator" w:id="0">
    <w:p w14:paraId="0209D6DD" w14:textId="77777777" w:rsidR="00311C1F" w:rsidRDefault="00311C1F" w:rsidP="003F4D5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076671" w14:textId="14FB0603" w:rsidR="003F4D5D" w:rsidRPr="00295A86" w:rsidRDefault="003F4D5D" w:rsidP="00295A86">
    <w:pPr>
      <w:pStyle w:val="Intestazione"/>
      <w:jc w:val="center"/>
      <w:rPr>
        <w:color w:val="262626" w:themeColor="text1" w:themeTint="D9"/>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B2804" w14:textId="77777777" w:rsidR="00295A86" w:rsidRPr="00295A86" w:rsidRDefault="00295A86" w:rsidP="00295A86">
    <w:pPr>
      <w:pStyle w:val="Intestazione"/>
      <w:jc w:val="center"/>
      <w:rPr>
        <w:color w:val="262626" w:themeColor="text1" w:themeTint="D9"/>
      </w:rPr>
    </w:pPr>
    <w:r w:rsidRPr="00295A86">
      <w:rPr>
        <w:rFonts w:ascii="Times New Roman" w:hAnsi="Times New Roman" w:cs="Times New Roman"/>
        <w:color w:val="262626" w:themeColor="text1" w:themeTint="D9"/>
      </w:rPr>
      <w:t>UNIVERSITÀ DEGLI STUDI DI PERUGIA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80A16" w14:textId="77777777" w:rsidR="00295A86" w:rsidRPr="00295A86" w:rsidRDefault="00295A86" w:rsidP="00295A86">
    <w:pPr>
      <w:pStyle w:val="Intestazione"/>
      <w:jc w:val="center"/>
      <w:rPr>
        <w:color w:val="262626" w:themeColor="text1" w:themeTint="D9"/>
      </w:rPr>
    </w:pPr>
    <w:r w:rsidRPr="00295A86">
      <w:rPr>
        <w:rFonts w:ascii="Times New Roman" w:hAnsi="Times New Roman" w:cs="Times New Roman"/>
        <w:color w:val="262626" w:themeColor="text1" w:themeTint="D9"/>
      </w:rPr>
      <w:t>UNIVERSITÀ DEGLI STUDI DI PERUGIA</w:t>
    </w:r>
  </w:p>
  <w:p w14:paraId="7C0CF489" w14:textId="77777777" w:rsidR="003F4D5D" w:rsidRDefault="003F4D5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0032FD"/>
    <w:multiLevelType w:val="multilevel"/>
    <w:tmpl w:val="853CEC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E1C7355"/>
    <w:multiLevelType w:val="multilevel"/>
    <w:tmpl w:val="EDE275BA"/>
    <w:styleLink w:val="Elencocorrente1"/>
    <w:lvl w:ilvl="0">
      <w:start w:val="1"/>
      <w:numFmt w:val="decimal"/>
      <w:lvlText w:val="%1."/>
      <w:lvlJc w:val="left"/>
      <w:pPr>
        <w:ind w:left="360" w:hanging="360"/>
      </w:pPr>
      <w:rPr>
        <w:b/>
        <w:bCs/>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 w15:restartNumberingAfterBreak="0">
    <w:nsid w:val="0E9A5826"/>
    <w:multiLevelType w:val="multilevel"/>
    <w:tmpl w:val="EBAE36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FB955D8"/>
    <w:multiLevelType w:val="multilevel"/>
    <w:tmpl w:val="10A8714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23A936A9"/>
    <w:multiLevelType w:val="multilevel"/>
    <w:tmpl w:val="49BADF28"/>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CB25F90"/>
    <w:multiLevelType w:val="multilevel"/>
    <w:tmpl w:val="C1C084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18261C4"/>
    <w:multiLevelType w:val="multilevel"/>
    <w:tmpl w:val="E78A34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28A7604"/>
    <w:multiLevelType w:val="multilevel"/>
    <w:tmpl w:val="94C60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34E5CAF"/>
    <w:multiLevelType w:val="multilevel"/>
    <w:tmpl w:val="0254C64A"/>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 w15:restartNumberingAfterBreak="0">
    <w:nsid w:val="4ED048FE"/>
    <w:multiLevelType w:val="multilevel"/>
    <w:tmpl w:val="EDE275BA"/>
    <w:lvl w:ilvl="0">
      <w:start w:val="1"/>
      <w:numFmt w:val="decimal"/>
      <w:lvlText w:val="%1."/>
      <w:lvlJc w:val="left"/>
      <w:pPr>
        <w:ind w:left="360" w:hanging="360"/>
      </w:pPr>
      <w:rPr>
        <w:b/>
        <w:bCs/>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36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0" w15:restartNumberingAfterBreak="0">
    <w:nsid w:val="512E0557"/>
    <w:multiLevelType w:val="multilevel"/>
    <w:tmpl w:val="12C68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7433B12"/>
    <w:multiLevelType w:val="multilevel"/>
    <w:tmpl w:val="A59E3F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E307E2F"/>
    <w:multiLevelType w:val="multilevel"/>
    <w:tmpl w:val="42786A14"/>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6EDE0F70"/>
    <w:multiLevelType w:val="multilevel"/>
    <w:tmpl w:val="ED2690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2"/>
  </w:num>
  <w:num w:numId="2">
    <w:abstractNumId w:val="2"/>
  </w:num>
  <w:num w:numId="3">
    <w:abstractNumId w:val="8"/>
  </w:num>
  <w:num w:numId="4">
    <w:abstractNumId w:val="9"/>
  </w:num>
  <w:num w:numId="5">
    <w:abstractNumId w:val="3"/>
  </w:num>
  <w:num w:numId="6">
    <w:abstractNumId w:val="13"/>
  </w:num>
  <w:num w:numId="7">
    <w:abstractNumId w:val="7"/>
  </w:num>
  <w:num w:numId="8">
    <w:abstractNumId w:val="11"/>
  </w:num>
  <w:num w:numId="9">
    <w:abstractNumId w:val="6"/>
  </w:num>
  <w:num w:numId="10">
    <w:abstractNumId w:val="0"/>
  </w:num>
  <w:num w:numId="11">
    <w:abstractNumId w:val="5"/>
  </w:num>
  <w:num w:numId="12">
    <w:abstractNumId w:val="10"/>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7"/>
  <w:proofState w:spelling="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2320"/>
    <w:rsid w:val="00015FBE"/>
    <w:rsid w:val="00023BF5"/>
    <w:rsid w:val="000B1F0A"/>
    <w:rsid w:val="000B7B32"/>
    <w:rsid w:val="0010728C"/>
    <w:rsid w:val="0017434B"/>
    <w:rsid w:val="00251CF8"/>
    <w:rsid w:val="00294873"/>
    <w:rsid w:val="00295A86"/>
    <w:rsid w:val="003033BE"/>
    <w:rsid w:val="00311C1F"/>
    <w:rsid w:val="0033619B"/>
    <w:rsid w:val="00357161"/>
    <w:rsid w:val="00370BB6"/>
    <w:rsid w:val="003F4D5D"/>
    <w:rsid w:val="00450C59"/>
    <w:rsid w:val="00467059"/>
    <w:rsid w:val="005237A1"/>
    <w:rsid w:val="005352F0"/>
    <w:rsid w:val="00537F74"/>
    <w:rsid w:val="0055543E"/>
    <w:rsid w:val="005D1EFE"/>
    <w:rsid w:val="00642320"/>
    <w:rsid w:val="0065171C"/>
    <w:rsid w:val="00661526"/>
    <w:rsid w:val="006907D9"/>
    <w:rsid w:val="0073668E"/>
    <w:rsid w:val="007D2F95"/>
    <w:rsid w:val="007F18E7"/>
    <w:rsid w:val="007F4C94"/>
    <w:rsid w:val="0080230F"/>
    <w:rsid w:val="00817035"/>
    <w:rsid w:val="00871C9B"/>
    <w:rsid w:val="008853E9"/>
    <w:rsid w:val="008A4A4F"/>
    <w:rsid w:val="008A5882"/>
    <w:rsid w:val="009F3C4B"/>
    <w:rsid w:val="009F5D6E"/>
    <w:rsid w:val="00A51383"/>
    <w:rsid w:val="00B30A7D"/>
    <w:rsid w:val="00B45387"/>
    <w:rsid w:val="00B97510"/>
    <w:rsid w:val="00BF246C"/>
    <w:rsid w:val="00BF5BBF"/>
    <w:rsid w:val="00C93F2D"/>
    <w:rsid w:val="00CC4F69"/>
    <w:rsid w:val="00D1655C"/>
    <w:rsid w:val="00D30EE6"/>
    <w:rsid w:val="00D66DF4"/>
    <w:rsid w:val="00D938D9"/>
    <w:rsid w:val="00DC4C9C"/>
    <w:rsid w:val="00E05984"/>
    <w:rsid w:val="00E41B22"/>
    <w:rsid w:val="00E510C3"/>
    <w:rsid w:val="00E52F35"/>
    <w:rsid w:val="00E660CC"/>
    <w:rsid w:val="00E83143"/>
    <w:rsid w:val="00E96640"/>
    <w:rsid w:val="00F1623C"/>
    <w:rsid w:val="00F7266F"/>
    <w:rsid w:val="00FC7047"/>
    <w:rsid w:val="00FD57F3"/>
    <w:rsid w:val="00FF05B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D756C5"/>
  <w15:docId w15:val="{D5411FD1-ABD9-47F5-B2A4-25F892CDC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it" w:eastAsia="it-I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style>
  <w:style w:type="paragraph" w:styleId="Titolo1">
    <w:name w:val="heading 1"/>
    <w:basedOn w:val="Normale"/>
    <w:next w:val="Normale"/>
    <w:pPr>
      <w:keepNext/>
      <w:keepLines/>
      <w:spacing w:before="400" w:after="120"/>
      <w:outlineLvl w:val="0"/>
    </w:pPr>
    <w:rPr>
      <w:sz w:val="40"/>
      <w:szCs w:val="40"/>
    </w:rPr>
  </w:style>
  <w:style w:type="paragraph" w:styleId="Titolo2">
    <w:name w:val="heading 2"/>
    <w:basedOn w:val="Normale"/>
    <w:next w:val="Normale"/>
    <w:pPr>
      <w:keepNext/>
      <w:keepLines/>
      <w:spacing w:before="360" w:after="120"/>
      <w:outlineLvl w:val="1"/>
    </w:pPr>
    <w:rPr>
      <w:sz w:val="32"/>
      <w:szCs w:val="32"/>
    </w:rPr>
  </w:style>
  <w:style w:type="paragraph" w:styleId="Titolo3">
    <w:name w:val="heading 3"/>
    <w:basedOn w:val="Normale"/>
    <w:next w:val="Normale"/>
    <w:pPr>
      <w:keepNext/>
      <w:keepLines/>
      <w:spacing w:before="320" w:after="80"/>
      <w:outlineLvl w:val="2"/>
    </w:pPr>
    <w:rPr>
      <w:color w:val="434343"/>
      <w:sz w:val="28"/>
      <w:szCs w:val="28"/>
    </w:rPr>
  </w:style>
  <w:style w:type="paragraph" w:styleId="Titolo4">
    <w:name w:val="heading 4"/>
    <w:basedOn w:val="Normale"/>
    <w:next w:val="Normale"/>
    <w:pPr>
      <w:keepNext/>
      <w:keepLines/>
      <w:spacing w:before="280" w:after="80"/>
      <w:outlineLvl w:val="3"/>
    </w:pPr>
    <w:rPr>
      <w:color w:val="666666"/>
      <w:sz w:val="24"/>
      <w:szCs w:val="24"/>
    </w:rPr>
  </w:style>
  <w:style w:type="paragraph" w:styleId="Titolo5">
    <w:name w:val="heading 5"/>
    <w:basedOn w:val="Normale"/>
    <w:next w:val="Normale"/>
    <w:pPr>
      <w:keepNext/>
      <w:keepLines/>
      <w:spacing w:before="240" w:after="80"/>
      <w:outlineLvl w:val="4"/>
    </w:pPr>
    <w:rPr>
      <w:color w:val="666666"/>
    </w:rPr>
  </w:style>
  <w:style w:type="paragraph" w:styleId="Titolo6">
    <w:name w:val="heading 6"/>
    <w:basedOn w:val="Normale"/>
    <w:next w:val="Normale"/>
    <w:pPr>
      <w:keepNext/>
      <w:keepLines/>
      <w:spacing w:before="240" w:after="80"/>
      <w:outlineLvl w:val="5"/>
    </w:pPr>
    <w:rPr>
      <w:i/>
      <w:color w:val="66666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after="60"/>
    </w:pPr>
    <w:rPr>
      <w:sz w:val="52"/>
      <w:szCs w:val="52"/>
    </w:rPr>
  </w:style>
  <w:style w:type="paragraph" w:styleId="Sottotitolo">
    <w:name w:val="Subtitle"/>
    <w:basedOn w:val="Normale"/>
    <w:next w:val="Normale"/>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paragraph" w:styleId="Paragrafoelenco">
    <w:name w:val="List Paragraph"/>
    <w:basedOn w:val="Normale"/>
    <w:uiPriority w:val="34"/>
    <w:qFormat/>
    <w:rsid w:val="003033BE"/>
    <w:pPr>
      <w:ind w:left="720"/>
      <w:contextualSpacing/>
    </w:pPr>
  </w:style>
  <w:style w:type="paragraph" w:styleId="Intestazione">
    <w:name w:val="header"/>
    <w:basedOn w:val="Normale"/>
    <w:link w:val="IntestazioneCarattere"/>
    <w:uiPriority w:val="99"/>
    <w:unhideWhenUsed/>
    <w:rsid w:val="003F4D5D"/>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3F4D5D"/>
  </w:style>
  <w:style w:type="paragraph" w:styleId="Pidipagina">
    <w:name w:val="footer"/>
    <w:basedOn w:val="Normale"/>
    <w:link w:val="PidipaginaCarattere"/>
    <w:uiPriority w:val="99"/>
    <w:unhideWhenUsed/>
    <w:rsid w:val="003F4D5D"/>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3F4D5D"/>
  </w:style>
  <w:style w:type="numbering" w:customStyle="1" w:styleId="Elencocorrente1">
    <w:name w:val="Elenco corrente1"/>
    <w:uiPriority w:val="99"/>
    <w:rsid w:val="00295A86"/>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1377555">
      <w:bodyDiv w:val="1"/>
      <w:marLeft w:val="0"/>
      <w:marRight w:val="0"/>
      <w:marTop w:val="0"/>
      <w:marBottom w:val="0"/>
      <w:divBdr>
        <w:top w:val="none" w:sz="0" w:space="0" w:color="auto"/>
        <w:left w:val="none" w:sz="0" w:space="0" w:color="auto"/>
        <w:bottom w:val="none" w:sz="0" w:space="0" w:color="auto"/>
        <w:right w:val="none" w:sz="0" w:space="0" w:color="auto"/>
      </w:divBdr>
    </w:div>
    <w:div w:id="1825312434">
      <w:bodyDiv w:val="1"/>
      <w:marLeft w:val="0"/>
      <w:marRight w:val="0"/>
      <w:marTop w:val="0"/>
      <w:marBottom w:val="0"/>
      <w:divBdr>
        <w:top w:val="none" w:sz="0" w:space="0" w:color="auto"/>
        <w:left w:val="none" w:sz="0" w:space="0" w:color="auto"/>
        <w:bottom w:val="none" w:sz="0" w:space="0" w:color="auto"/>
        <w:right w:val="none" w:sz="0" w:space="0" w:color="auto"/>
      </w:divBdr>
    </w:div>
    <w:div w:id="20023935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6C2BED075D094D47BEED1432A078DA6D" ma:contentTypeVersion="13" ma:contentTypeDescription="Creare un nuovo documento." ma:contentTypeScope="" ma:versionID="f3cbd1be3cf80f9eb7a1eab8f663d263">
  <xsd:schema xmlns:xsd="http://www.w3.org/2001/XMLSchema" xmlns:xs="http://www.w3.org/2001/XMLSchema" xmlns:p="http://schemas.microsoft.com/office/2006/metadata/properties" xmlns:ns2="e51b996e-8e65-4322-ab1b-b6986186a920" xmlns:ns3="d9027789-733c-4c69-9658-3261ad6a2ebe" targetNamespace="http://schemas.microsoft.com/office/2006/metadata/properties" ma:root="true" ma:fieldsID="132414a1fc5ad5f9535c9b5d22d52284" ns2:_="" ns3:_="">
    <xsd:import namespace="e51b996e-8e65-4322-ab1b-b6986186a920"/>
    <xsd:import namespace="d9027789-733c-4c69-9658-3261ad6a2eb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b996e-8e65-4322-ab1b-b6986186a9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b96d6b56-9229-47fc-a629-c3c0cfd3ea3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027789-733c-4c69-9658-3261ad6a2eb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f769226-c558-4de1-8254-a74a995603fc}" ma:internalName="TaxCatchAll" ma:showField="CatchAllData" ma:web="d9027789-733c-4c69-9658-3261ad6a2eb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9027789-733c-4c69-9658-3261ad6a2ebe" xsi:nil="true"/>
    <lcf76f155ced4ddcb4097134ff3c332f xmlns="e51b996e-8e65-4322-ab1b-b6986186a92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BDB593-D605-41E5-BFB4-7A2E38E8D43C}">
  <ds:schemaRefs>
    <ds:schemaRef ds:uri="http://schemas.openxmlformats.org/officeDocument/2006/bibliography"/>
  </ds:schemaRefs>
</ds:datastoreItem>
</file>

<file path=customXml/itemProps2.xml><?xml version="1.0" encoding="utf-8"?>
<ds:datastoreItem xmlns:ds="http://schemas.openxmlformats.org/officeDocument/2006/customXml" ds:itemID="{B1DC266A-F418-4848-89D2-B5FC793457E5}"/>
</file>

<file path=customXml/itemProps3.xml><?xml version="1.0" encoding="utf-8"?>
<ds:datastoreItem xmlns:ds="http://schemas.openxmlformats.org/officeDocument/2006/customXml" ds:itemID="{84C4B1DF-4526-4233-A0E8-84F99B8647A5}"/>
</file>

<file path=customXml/itemProps4.xml><?xml version="1.0" encoding="utf-8"?>
<ds:datastoreItem xmlns:ds="http://schemas.openxmlformats.org/officeDocument/2006/customXml" ds:itemID="{D4253490-DEA7-46E7-88C2-2EA5DF95885B}"/>
</file>

<file path=docProps/app.xml><?xml version="1.0" encoding="utf-8"?>
<Properties xmlns="http://schemas.openxmlformats.org/officeDocument/2006/extended-properties" xmlns:vt="http://schemas.openxmlformats.org/officeDocument/2006/docPropsVTypes">
  <Template>Normal.dotm</Template>
  <TotalTime>5</TotalTime>
  <Pages>27</Pages>
  <Words>5350</Words>
  <Characters>30500</Characters>
  <Application>Microsoft Office Word</Application>
  <DocSecurity>0</DocSecurity>
  <Lines>254</Lines>
  <Paragraphs>71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carolina</dc:creator>
  <cp:lastModifiedBy>Chiara Cariglia</cp:lastModifiedBy>
  <cp:revision>7</cp:revision>
  <dcterms:created xsi:type="dcterms:W3CDTF">2022-12-20T15:40:00Z</dcterms:created>
  <dcterms:modified xsi:type="dcterms:W3CDTF">2022-12-20T15:44:00Z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0x0101006C2BED075D094D47BEED1432A078DA6D</vt:lpwstr>
  </property>
</Properties>
</file>