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BDD46" w14:textId="77777777" w:rsidR="00DB2B0A" w:rsidRPr="007E7720" w:rsidRDefault="00DB2B0A" w:rsidP="00DB2B0A">
      <w:pPr>
        <w:spacing w:after="0"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7E7720">
        <w:rPr>
          <w:rFonts w:asciiTheme="minorHAnsi" w:hAnsiTheme="minorHAnsi" w:cstheme="minorHAnsi"/>
          <w:sz w:val="16"/>
          <w:szCs w:val="16"/>
        </w:rPr>
        <w:t>Scheda progetto</w:t>
      </w:r>
      <w:r w:rsidR="00BD0033">
        <w:rPr>
          <w:rFonts w:asciiTheme="minorHAnsi" w:hAnsiTheme="minorHAnsi" w:cstheme="minorHAnsi"/>
          <w:sz w:val="16"/>
          <w:szCs w:val="16"/>
        </w:rPr>
        <w:t>:</w:t>
      </w:r>
    </w:p>
    <w:p w14:paraId="15C48646" w14:textId="77777777" w:rsidR="00943076" w:rsidRPr="00943076" w:rsidRDefault="00943076" w:rsidP="00BD0033">
      <w:pPr>
        <w:spacing w:after="0" w:line="240" w:lineRule="auto"/>
        <w:jc w:val="center"/>
        <w:rPr>
          <w:rFonts w:asciiTheme="minorHAnsi" w:hAnsiTheme="minorHAnsi" w:cstheme="minorHAnsi"/>
          <w:i/>
          <w:sz w:val="22"/>
        </w:rPr>
      </w:pPr>
      <w:r w:rsidRPr="00943076">
        <w:rPr>
          <w:rFonts w:asciiTheme="minorHAnsi" w:hAnsiTheme="minorHAnsi" w:cstheme="minorHAnsi"/>
          <w:i/>
          <w:sz w:val="22"/>
        </w:rPr>
        <w:t>LEGALBOT</w:t>
      </w:r>
      <w:r>
        <w:rPr>
          <w:rFonts w:asciiTheme="minorHAnsi" w:hAnsiTheme="minorHAnsi" w:cstheme="minorHAnsi"/>
          <w:i/>
          <w:sz w:val="22"/>
        </w:rPr>
        <w:t>:</w:t>
      </w:r>
    </w:p>
    <w:p w14:paraId="2F5FD59E" w14:textId="77777777" w:rsidR="003823AC" w:rsidRPr="003823AC" w:rsidRDefault="003823AC" w:rsidP="00BD0033">
      <w:pPr>
        <w:spacing w:after="0" w:line="240" w:lineRule="auto"/>
        <w:jc w:val="center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>Sperimentazione di tecnologia conversazionale per facilitare il rapporto del cittadino con i tribunali</w:t>
      </w:r>
    </w:p>
    <w:p w14:paraId="0A92CBFE" w14:textId="77777777" w:rsidR="00BD0033" w:rsidRPr="00BD0033" w:rsidRDefault="00BD0033" w:rsidP="00BD0033">
      <w:pPr>
        <w:spacing w:after="0"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Realizzazione:</w:t>
      </w:r>
    </w:p>
    <w:p w14:paraId="3CA88E97" w14:textId="77777777" w:rsidR="003B4AFF" w:rsidRPr="00BD0033" w:rsidRDefault="003B4AFF" w:rsidP="00DB2B0A">
      <w:pPr>
        <w:spacing w:after="0" w:line="240" w:lineRule="auto"/>
        <w:jc w:val="center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>Politecnico di Milano, Dipartimento di Elettronica</w:t>
      </w:r>
      <w:r w:rsidR="00943076">
        <w:rPr>
          <w:rFonts w:asciiTheme="minorHAnsi" w:hAnsiTheme="minorHAnsi" w:cstheme="minorHAnsi"/>
          <w:i/>
          <w:sz w:val="22"/>
        </w:rPr>
        <w:t>,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="00943076">
        <w:rPr>
          <w:rFonts w:asciiTheme="minorHAnsi" w:hAnsiTheme="minorHAnsi" w:cstheme="minorHAnsi"/>
          <w:i/>
          <w:sz w:val="22"/>
        </w:rPr>
        <w:t>I</w:t>
      </w:r>
      <w:r>
        <w:rPr>
          <w:rFonts w:asciiTheme="minorHAnsi" w:hAnsiTheme="minorHAnsi" w:cstheme="minorHAnsi"/>
          <w:i/>
          <w:sz w:val="22"/>
        </w:rPr>
        <w:t>nformazion</w:t>
      </w:r>
      <w:r w:rsidR="00943076">
        <w:rPr>
          <w:rFonts w:asciiTheme="minorHAnsi" w:hAnsiTheme="minorHAnsi" w:cstheme="minorHAnsi"/>
          <w:i/>
          <w:sz w:val="22"/>
        </w:rPr>
        <w:t>e e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="00943076">
        <w:rPr>
          <w:rFonts w:asciiTheme="minorHAnsi" w:hAnsiTheme="minorHAnsi" w:cstheme="minorHAnsi"/>
          <w:i/>
          <w:sz w:val="22"/>
        </w:rPr>
        <w:t>B</w:t>
      </w:r>
      <w:r>
        <w:rPr>
          <w:rFonts w:asciiTheme="minorHAnsi" w:hAnsiTheme="minorHAnsi" w:cstheme="minorHAnsi"/>
          <w:i/>
          <w:sz w:val="22"/>
        </w:rPr>
        <w:t>io</w:t>
      </w:r>
      <w:r w:rsidR="00943076">
        <w:rPr>
          <w:rFonts w:asciiTheme="minorHAnsi" w:hAnsiTheme="minorHAnsi" w:cstheme="minorHAnsi"/>
          <w:i/>
          <w:sz w:val="22"/>
        </w:rPr>
        <w:t>i</w:t>
      </w:r>
      <w:r>
        <w:rPr>
          <w:rFonts w:asciiTheme="minorHAnsi" w:hAnsiTheme="minorHAnsi" w:cstheme="minorHAnsi"/>
          <w:i/>
          <w:sz w:val="22"/>
        </w:rPr>
        <w:t>ngegneria</w:t>
      </w:r>
    </w:p>
    <w:p w14:paraId="2972FCFD" w14:textId="77777777" w:rsidR="00E376B8" w:rsidRDefault="00E376B8" w:rsidP="00DB2B0A">
      <w:pPr>
        <w:spacing w:after="0" w:line="240" w:lineRule="auto"/>
        <w:jc w:val="center"/>
      </w:pPr>
    </w:p>
    <w:tbl>
      <w:tblPr>
        <w:tblStyle w:val="Grigliatabella"/>
        <w:tblW w:w="1077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701"/>
        <w:gridCol w:w="9073"/>
      </w:tblGrid>
      <w:tr w:rsidR="00C87456" w14:paraId="41C739C0" w14:textId="77777777" w:rsidTr="00A406D3">
        <w:tc>
          <w:tcPr>
            <w:tcW w:w="1701" w:type="dxa"/>
          </w:tcPr>
          <w:p w14:paraId="3B605059" w14:textId="77777777" w:rsidR="00C87456" w:rsidRPr="006B4DE3" w:rsidRDefault="00C87456" w:rsidP="00ED7E47">
            <w:pPr>
              <w:rPr>
                <w:b/>
                <w:bCs/>
                <w:color w:val="44546A" w:themeColor="text2"/>
              </w:rPr>
            </w:pPr>
            <w:r w:rsidRPr="006B4DE3">
              <w:rPr>
                <w:b/>
                <w:bCs/>
                <w:color w:val="44546A" w:themeColor="text2"/>
              </w:rPr>
              <w:t>Titolo progetto</w:t>
            </w:r>
          </w:p>
        </w:tc>
        <w:tc>
          <w:tcPr>
            <w:tcW w:w="9073" w:type="dxa"/>
            <w:vAlign w:val="center"/>
          </w:tcPr>
          <w:p w14:paraId="78F74962" w14:textId="77777777" w:rsidR="00C87456" w:rsidRPr="00943076" w:rsidRDefault="00943076" w:rsidP="00ED7E47">
            <w:r w:rsidRPr="00943076">
              <w:t>LEGALBOT</w:t>
            </w:r>
            <w:r>
              <w:t xml:space="preserve">: </w:t>
            </w:r>
            <w:r w:rsidRPr="00943076">
              <w:t>Sperimentazione di tecnologia conversazionale per facilitare il rapporto del cittadino con i tribunali</w:t>
            </w:r>
          </w:p>
        </w:tc>
      </w:tr>
      <w:tr w:rsidR="00C87456" w14:paraId="360F4AE6" w14:textId="77777777" w:rsidTr="00A406D3">
        <w:tc>
          <w:tcPr>
            <w:tcW w:w="1701" w:type="dxa"/>
          </w:tcPr>
          <w:p w14:paraId="12FF4C0D" w14:textId="77777777" w:rsidR="00C87456" w:rsidRPr="006B4DE3" w:rsidRDefault="00C87456" w:rsidP="00ED7E47">
            <w:pPr>
              <w:rPr>
                <w:b/>
                <w:bCs/>
                <w:color w:val="44546A" w:themeColor="text2"/>
              </w:rPr>
            </w:pPr>
            <w:r w:rsidRPr="006B4DE3">
              <w:rPr>
                <w:b/>
                <w:bCs/>
                <w:color w:val="44546A" w:themeColor="text2"/>
              </w:rPr>
              <w:t>Obiettivi</w:t>
            </w:r>
          </w:p>
        </w:tc>
        <w:tc>
          <w:tcPr>
            <w:tcW w:w="9073" w:type="dxa"/>
            <w:vAlign w:val="center"/>
          </w:tcPr>
          <w:p w14:paraId="67154545" w14:textId="77777777" w:rsidR="00C87456" w:rsidRPr="00CF03B3" w:rsidRDefault="00CF03B3" w:rsidP="00A406D3">
            <w:pPr>
              <w:jc w:val="both"/>
              <w:rPr>
                <w:rFonts w:asciiTheme="minorHAnsi" w:hAnsiTheme="minorHAnsi" w:cstheme="minorHAnsi"/>
              </w:rPr>
            </w:pPr>
            <w:r>
              <w:t xml:space="preserve">Migliorare la comunicazione </w:t>
            </w:r>
            <w:r w:rsidR="00A35BB4">
              <w:t xml:space="preserve">del sistema giustizia </w:t>
            </w:r>
            <w:r>
              <w:t xml:space="preserve">con il cittadino </w:t>
            </w:r>
          </w:p>
        </w:tc>
      </w:tr>
      <w:tr w:rsidR="00C87456" w14:paraId="0DF45D77" w14:textId="77777777" w:rsidTr="00A406D3">
        <w:tc>
          <w:tcPr>
            <w:tcW w:w="1701" w:type="dxa"/>
          </w:tcPr>
          <w:p w14:paraId="03B92370" w14:textId="77777777" w:rsidR="00C87456" w:rsidRPr="006B4DE3" w:rsidRDefault="00C87456" w:rsidP="00ED7E47">
            <w:pPr>
              <w:rPr>
                <w:b/>
                <w:bCs/>
                <w:color w:val="44546A" w:themeColor="text2"/>
              </w:rPr>
            </w:pPr>
            <w:r w:rsidRPr="006B4DE3">
              <w:rPr>
                <w:b/>
                <w:bCs/>
                <w:color w:val="44546A" w:themeColor="text2"/>
              </w:rPr>
              <w:t>Descrizione</w:t>
            </w:r>
          </w:p>
        </w:tc>
        <w:tc>
          <w:tcPr>
            <w:tcW w:w="9073" w:type="dxa"/>
            <w:vAlign w:val="center"/>
          </w:tcPr>
          <w:p w14:paraId="709136E8" w14:textId="77777777" w:rsidR="00781CCD" w:rsidRPr="00A35BB4" w:rsidRDefault="00CF03B3" w:rsidP="00781CCD">
            <w:pPr>
              <w:rPr>
                <w:rFonts w:asciiTheme="minorHAnsi" w:hAnsiTheme="minorHAnsi" w:cstheme="minorHAnsi"/>
              </w:rPr>
            </w:pPr>
            <w:r w:rsidRPr="00A35BB4">
              <w:t xml:space="preserve">Il </w:t>
            </w:r>
            <w:r w:rsidR="009772A1" w:rsidRPr="00A35BB4">
              <w:t>progetto sperimenta</w:t>
            </w:r>
            <w:r w:rsidR="00A35BB4" w:rsidRPr="00A35BB4">
              <w:rPr>
                <w:color w:val="010101"/>
                <w:w w:val="105"/>
                <w:sz w:val="19"/>
              </w:rPr>
              <w:t xml:space="preserve"> </w:t>
            </w:r>
            <w:r w:rsidRPr="00A35BB4">
              <w:rPr>
                <w:color w:val="010101"/>
                <w:w w:val="105"/>
                <w:sz w:val="19"/>
              </w:rPr>
              <w:t xml:space="preserve">tecnologie </w:t>
            </w:r>
            <w:r w:rsidR="00A35BB4" w:rsidRPr="00A35BB4">
              <w:rPr>
                <w:color w:val="010101"/>
                <w:w w:val="105"/>
                <w:sz w:val="19"/>
              </w:rPr>
              <w:t>conversazionali</w:t>
            </w:r>
            <w:r w:rsidR="009772A1">
              <w:rPr>
                <w:color w:val="010101"/>
                <w:w w:val="105"/>
                <w:sz w:val="19"/>
              </w:rPr>
              <w:t xml:space="preserve"> (</w:t>
            </w:r>
            <w:r w:rsidRPr="00A35BB4">
              <w:rPr>
                <w:color w:val="010101"/>
                <w:w w:val="105"/>
                <w:sz w:val="19"/>
              </w:rPr>
              <w:t>chatbot</w:t>
            </w:r>
            <w:r w:rsidR="009772A1">
              <w:rPr>
                <w:color w:val="010101"/>
                <w:w w:val="105"/>
                <w:sz w:val="19"/>
              </w:rPr>
              <w:t>) per rendere più facile ed efficace l’accesso del cittadino (genericamente inteso, ma anche i professionisti) alle procedure e alle informazioni necessarie per i servizi erogati dai tribunali.</w:t>
            </w:r>
          </w:p>
        </w:tc>
      </w:tr>
      <w:tr w:rsidR="00C87456" w14:paraId="634BBC69" w14:textId="77777777" w:rsidTr="00A406D3">
        <w:tc>
          <w:tcPr>
            <w:tcW w:w="1701" w:type="dxa"/>
          </w:tcPr>
          <w:p w14:paraId="72B26961" w14:textId="77777777" w:rsidR="00C87456" w:rsidRPr="006B4DE3" w:rsidRDefault="00C87456" w:rsidP="00ED7E47">
            <w:pPr>
              <w:rPr>
                <w:b/>
                <w:bCs/>
                <w:color w:val="44546A" w:themeColor="text2"/>
              </w:rPr>
            </w:pPr>
            <w:r>
              <w:rPr>
                <w:b/>
                <w:bCs/>
                <w:color w:val="44546A" w:themeColor="text2"/>
              </w:rPr>
              <w:t>Metodologia</w:t>
            </w:r>
          </w:p>
        </w:tc>
        <w:tc>
          <w:tcPr>
            <w:tcW w:w="9073" w:type="dxa"/>
            <w:vAlign w:val="center"/>
          </w:tcPr>
          <w:p w14:paraId="4181B58F" w14:textId="77777777" w:rsidR="008E62BA" w:rsidRDefault="00CF03B3" w:rsidP="00A35BB4">
            <w:r w:rsidRPr="00A35BB4">
              <w:t xml:space="preserve">Il progetto </w:t>
            </w:r>
            <w:r w:rsidR="00A35BB4" w:rsidRPr="00A35BB4">
              <w:t xml:space="preserve">si </w:t>
            </w:r>
            <w:r w:rsidR="00943076">
              <w:t>è</w:t>
            </w:r>
            <w:r w:rsidR="00A35BB4" w:rsidRPr="00A35BB4">
              <w:t xml:space="preserve"> avvalso della collaborazione di specialisti </w:t>
            </w:r>
            <w:r w:rsidR="009772A1">
              <w:t>–</w:t>
            </w:r>
            <w:r w:rsidR="00A35BB4" w:rsidRPr="00A35BB4">
              <w:t xml:space="preserve"> magistrati</w:t>
            </w:r>
            <w:r w:rsidR="009772A1">
              <w:t>, vari funzionari</w:t>
            </w:r>
            <w:r w:rsidR="00A35BB4" w:rsidRPr="00A35BB4">
              <w:t xml:space="preserve"> e responsabili dei sistemi ICT del </w:t>
            </w:r>
            <w:r w:rsidR="009772A1">
              <w:t xml:space="preserve">Tribunale di Milano. </w:t>
            </w:r>
            <w:r w:rsidR="00A35BB4" w:rsidRPr="00A35BB4">
              <w:t xml:space="preserve"> fin dai primi mesi di lavoro, per l’analisi dei requisiti comunicativi e la scelta dei contenuti (</w:t>
            </w:r>
            <w:r w:rsidR="009772A1" w:rsidRPr="00A35BB4">
              <w:t>procedurali</w:t>
            </w:r>
            <w:r w:rsidR="009772A1">
              <w:t xml:space="preserve"> soprattutto</w:t>
            </w:r>
            <w:r w:rsidR="009772A1" w:rsidRPr="00A35BB4">
              <w:t>) da</w:t>
            </w:r>
            <w:r w:rsidR="00A35BB4" w:rsidRPr="00A35BB4">
              <w:t xml:space="preserve"> utilizzare come caso di studio nella progettazione del chatbot. </w:t>
            </w:r>
            <w:r w:rsidR="008E62BA">
              <w:t xml:space="preserve">Tale lavoro ha coinvolto anche l’analisi </w:t>
            </w:r>
            <w:r w:rsidR="009772A1">
              <w:t>del sito attuale dei tribunali ed altri siti collegati. I contenuti attuali sono stati scaricatoi e ristrutturati.</w:t>
            </w:r>
          </w:p>
          <w:p w14:paraId="281F0A97" w14:textId="77777777" w:rsidR="009772A1" w:rsidRDefault="009772A1" w:rsidP="00A35BB4">
            <w:r>
              <w:t>Il progetto ha coinvolto anche avvocati (es. per la sezione fallimenti) come rappresentanti di utenti professionali. Inoltre ci si è confrontati con la azienda, che si occupa del rifacimento dei siti dei tribunali, in modo da rendere il progetto compatibile con il futuro.</w:t>
            </w:r>
          </w:p>
          <w:p w14:paraId="49E5FBF3" w14:textId="77777777" w:rsidR="009772A1" w:rsidRDefault="00A35BB4" w:rsidP="00A35BB4">
            <w:r w:rsidRPr="00A35BB4">
              <w:t xml:space="preserve">Dal punto di vista tecnologico, il </w:t>
            </w:r>
            <w:r w:rsidR="00CF03B3" w:rsidRPr="00A35BB4">
              <w:t xml:space="preserve">progetto ha seguito un </w:t>
            </w:r>
            <w:r w:rsidR="009772A1" w:rsidRPr="00A35BB4">
              <w:t>approccio</w:t>
            </w:r>
            <w:r w:rsidR="009772A1">
              <w:t xml:space="preserve"> sistemico, costruendo non uno specifico chatbot, ma uno strumento generale che può essere guidato da un Data Base di contenuti, e da tabelle che configurano la conversazione.</w:t>
            </w:r>
          </w:p>
          <w:p w14:paraId="16FF82DB" w14:textId="77777777" w:rsidR="00BE2D58" w:rsidRPr="007321C0" w:rsidRDefault="00A35BB4" w:rsidP="00A35BB4">
            <w:pPr>
              <w:rPr>
                <w:szCs w:val="20"/>
                <w:highlight w:val="yellow"/>
              </w:rPr>
            </w:pPr>
            <w:r>
              <w:t xml:space="preserve"> </w:t>
            </w:r>
          </w:p>
        </w:tc>
      </w:tr>
      <w:tr w:rsidR="00C87456" w14:paraId="00B031E0" w14:textId="77777777" w:rsidTr="00A406D3">
        <w:tblPrEx>
          <w:tblCellMar>
            <w:left w:w="70" w:type="dxa"/>
            <w:right w:w="70" w:type="dxa"/>
          </w:tblCellMar>
        </w:tblPrEx>
        <w:tc>
          <w:tcPr>
            <w:tcW w:w="1701" w:type="dxa"/>
          </w:tcPr>
          <w:p w14:paraId="6B87F277" w14:textId="77777777" w:rsidR="00C87456" w:rsidRPr="006B4DE3" w:rsidRDefault="00C87456" w:rsidP="00ED7E47">
            <w:pPr>
              <w:rPr>
                <w:b/>
                <w:bCs/>
                <w:color w:val="44546A" w:themeColor="text2"/>
              </w:rPr>
            </w:pPr>
            <w:r>
              <w:rPr>
                <w:b/>
                <w:bCs/>
                <w:color w:val="44546A" w:themeColor="text2"/>
              </w:rPr>
              <w:t xml:space="preserve"> Risultati</w:t>
            </w:r>
          </w:p>
        </w:tc>
        <w:tc>
          <w:tcPr>
            <w:tcW w:w="9073" w:type="dxa"/>
            <w:vAlign w:val="center"/>
          </w:tcPr>
          <w:p w14:paraId="596DB5C4" w14:textId="77777777" w:rsidR="00CF03B3" w:rsidRDefault="00A35BB4" w:rsidP="00A35BB4">
            <w:pPr>
              <w:autoSpaceDE w:val="0"/>
              <w:autoSpaceDN w:val="0"/>
              <w:adjustRightInd w:val="0"/>
            </w:pPr>
            <w:proofErr w:type="gramStart"/>
            <w:r w:rsidRPr="008E62BA">
              <w:t>E’</w:t>
            </w:r>
            <w:proofErr w:type="gramEnd"/>
            <w:r w:rsidRPr="008E62BA">
              <w:t xml:space="preserve"> stat</w:t>
            </w:r>
            <w:r w:rsidR="008E62BA" w:rsidRPr="008E62BA">
              <w:t>o</w:t>
            </w:r>
            <w:r w:rsidRPr="008E62BA">
              <w:t xml:space="preserve"> progettat</w:t>
            </w:r>
            <w:r w:rsidR="008E62BA" w:rsidRPr="008E62BA">
              <w:t>o</w:t>
            </w:r>
            <w:r w:rsidRPr="008E62BA">
              <w:t>, ed implementat</w:t>
            </w:r>
            <w:r w:rsidR="008E62BA" w:rsidRPr="008E62BA">
              <w:t xml:space="preserve">o </w:t>
            </w:r>
            <w:r w:rsidRPr="008E62BA">
              <w:t>in forma prototipale, un</w:t>
            </w:r>
            <w:r w:rsidR="008E62BA" w:rsidRPr="008E62BA">
              <w:t xml:space="preserve"> sistema software che gestisce contenuti e regole conversazionale di un </w:t>
            </w:r>
            <w:r w:rsidR="00CF03B3" w:rsidRPr="008E62BA">
              <w:t>chatbot</w:t>
            </w:r>
            <w:r w:rsidRPr="008E62BA">
              <w:t xml:space="preserve"> </w:t>
            </w:r>
            <w:r w:rsidR="00CF03B3" w:rsidRPr="008E62BA">
              <w:t>basato sui contenuti, rivisti ed adattati,</w:t>
            </w:r>
            <w:r w:rsidRPr="008E62BA">
              <w:t xml:space="preserve"> </w:t>
            </w:r>
            <w:r w:rsidR="00CF03B3" w:rsidRPr="008E62BA">
              <w:t>del sito web del Tribunale di Milano</w:t>
            </w:r>
            <w:r w:rsidR="008E62BA" w:rsidRPr="008E62BA">
              <w:t xml:space="preserve">; </w:t>
            </w:r>
            <w:r w:rsidR="009772A1">
              <w:t>inoltre il chatbot consente di seguire percorsi guidati, per i problemi ritenuti più rilevanti (es. quelli concernenti la famiglia).</w:t>
            </w:r>
          </w:p>
          <w:p w14:paraId="60E307D4" w14:textId="77777777" w:rsidR="008E62BA" w:rsidRPr="007321C0" w:rsidRDefault="008E62BA" w:rsidP="00A35BB4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C87456" w14:paraId="08D0C122" w14:textId="77777777" w:rsidTr="00A406D3">
        <w:tc>
          <w:tcPr>
            <w:tcW w:w="1701" w:type="dxa"/>
          </w:tcPr>
          <w:p w14:paraId="02761A66" w14:textId="77777777" w:rsidR="00C87456" w:rsidRPr="006B4DE3" w:rsidRDefault="00C87456" w:rsidP="00ED7E47">
            <w:pPr>
              <w:rPr>
                <w:b/>
                <w:bCs/>
                <w:color w:val="44546A" w:themeColor="text2"/>
              </w:rPr>
            </w:pPr>
            <w:r w:rsidRPr="006B4DE3">
              <w:rPr>
                <w:b/>
                <w:bCs/>
                <w:color w:val="44546A" w:themeColor="text2"/>
              </w:rPr>
              <w:t xml:space="preserve">Output </w:t>
            </w:r>
          </w:p>
        </w:tc>
        <w:tc>
          <w:tcPr>
            <w:tcW w:w="9073" w:type="dxa"/>
            <w:vAlign w:val="center"/>
          </w:tcPr>
          <w:p w14:paraId="07DF5B21" w14:textId="77777777" w:rsidR="00A406D3" w:rsidRDefault="00A35BB4" w:rsidP="008E62BA">
            <w:r w:rsidRPr="00A35BB4">
              <w:t xml:space="preserve">Prototipo </w:t>
            </w:r>
            <w:r w:rsidR="008E5698">
              <w:t xml:space="preserve">di </w:t>
            </w:r>
            <w:proofErr w:type="gramStart"/>
            <w:r w:rsidR="008E5698">
              <w:t>un chatbot</w:t>
            </w:r>
            <w:proofErr w:type="gramEnd"/>
            <w:r w:rsidR="008E5698">
              <w:t xml:space="preserve"> altamente configurabile, predisposto per il plurilinguismo, c</w:t>
            </w:r>
            <w:r w:rsidR="00943076">
              <w:t>h</w:t>
            </w:r>
            <w:r w:rsidR="008E5698">
              <w:t>e può essere adattato per uno qualsiasi dei tribunali Italiani. Il prototipo attuale utilizza contenuti del Tribunale di Milano.</w:t>
            </w:r>
          </w:p>
          <w:p w14:paraId="1EB7B613" w14:textId="77777777" w:rsidR="008E62BA" w:rsidRPr="007321C0" w:rsidRDefault="008E62BA" w:rsidP="008E62BA">
            <w:pPr>
              <w:rPr>
                <w:highlight w:val="yellow"/>
              </w:rPr>
            </w:pPr>
          </w:p>
        </w:tc>
      </w:tr>
      <w:tr w:rsidR="001E63C3" w14:paraId="47F65446" w14:textId="77777777" w:rsidTr="00A406D3">
        <w:tc>
          <w:tcPr>
            <w:tcW w:w="1701" w:type="dxa"/>
          </w:tcPr>
          <w:p w14:paraId="4B8DE1A2" w14:textId="77777777" w:rsidR="001E63C3" w:rsidRPr="006B4DE3" w:rsidRDefault="001E63C3" w:rsidP="00ED7E47">
            <w:pPr>
              <w:rPr>
                <w:b/>
                <w:bCs/>
                <w:color w:val="44546A" w:themeColor="text2"/>
              </w:rPr>
            </w:pPr>
            <w:r>
              <w:rPr>
                <w:b/>
                <w:bCs/>
                <w:color w:val="44546A" w:themeColor="text2"/>
              </w:rPr>
              <w:t>Ringraziamenti</w:t>
            </w:r>
          </w:p>
        </w:tc>
        <w:tc>
          <w:tcPr>
            <w:tcW w:w="9073" w:type="dxa"/>
            <w:vAlign w:val="center"/>
          </w:tcPr>
          <w:p w14:paraId="1D15EB1B" w14:textId="77777777" w:rsidR="00E82970" w:rsidRPr="00E82970" w:rsidRDefault="00E82970" w:rsidP="00ED7E47">
            <w:pPr>
              <w:keepNext/>
            </w:pPr>
            <w:r w:rsidRPr="00E82970">
              <w:t>Si ringrazia</w:t>
            </w:r>
            <w:r w:rsidR="008E5698">
              <w:t>no</w:t>
            </w:r>
            <w:r w:rsidRPr="00E82970">
              <w:t xml:space="preserve"> </w:t>
            </w:r>
            <w:r w:rsidR="008E5698">
              <w:t xml:space="preserve">tutti i magistrati e funzionari del </w:t>
            </w:r>
            <w:r w:rsidRPr="00E82970">
              <w:t xml:space="preserve">Tribunale di Milano, </w:t>
            </w:r>
            <w:r w:rsidR="008E5698">
              <w:t>coordinati dall’ufficio innovazione, guidato dalla Dott.ssa Trentin. Si ringraziano anche i professionisti coinvolti ed il personale della azienda Almaviva.</w:t>
            </w:r>
          </w:p>
          <w:p w14:paraId="6CE929D2" w14:textId="77777777" w:rsidR="001E63C3" w:rsidRPr="00EF303A" w:rsidRDefault="001E63C3" w:rsidP="00ED7E47">
            <w:pPr>
              <w:keepNext/>
            </w:pPr>
          </w:p>
        </w:tc>
      </w:tr>
      <w:tr w:rsidR="00C7035D" w14:paraId="1836F620" w14:textId="77777777" w:rsidTr="00A406D3">
        <w:tc>
          <w:tcPr>
            <w:tcW w:w="1701" w:type="dxa"/>
          </w:tcPr>
          <w:p w14:paraId="500BEC5A" w14:textId="77777777" w:rsidR="00C7035D" w:rsidRDefault="00666048" w:rsidP="00ED7E47">
            <w:pPr>
              <w:rPr>
                <w:b/>
                <w:bCs/>
                <w:color w:val="44546A" w:themeColor="text2"/>
              </w:rPr>
            </w:pPr>
            <w:r>
              <w:rPr>
                <w:b/>
                <w:bCs/>
                <w:color w:val="44546A" w:themeColor="text2"/>
              </w:rPr>
              <w:t>Contatti</w:t>
            </w:r>
          </w:p>
        </w:tc>
        <w:tc>
          <w:tcPr>
            <w:tcW w:w="9073" w:type="dxa"/>
            <w:vAlign w:val="center"/>
          </w:tcPr>
          <w:p w14:paraId="74771A40" w14:textId="77777777" w:rsidR="00C7035D" w:rsidRPr="00E82970" w:rsidRDefault="00666048" w:rsidP="00ED7E47">
            <w:pPr>
              <w:keepNext/>
            </w:pPr>
            <w:r>
              <w:t xml:space="preserve">Prof. Paolo Paolino </w:t>
            </w:r>
            <w:hyperlink r:id="rId11" w:history="1">
              <w:r w:rsidRPr="006565A5">
                <w:rPr>
                  <w:rStyle w:val="Collegamentoipertestuale"/>
                </w:rPr>
                <w:t>paolo.paolini@polimi.it</w:t>
              </w:r>
            </w:hyperlink>
            <w:r>
              <w:t xml:space="preserve">, Prof. Franca </w:t>
            </w:r>
            <w:proofErr w:type="spellStart"/>
            <w:r>
              <w:t>Garzotto</w:t>
            </w:r>
            <w:proofErr w:type="spellEnd"/>
            <w:r>
              <w:t xml:space="preserve"> franca.garzotto@polimi.it</w:t>
            </w:r>
          </w:p>
        </w:tc>
      </w:tr>
    </w:tbl>
    <w:p w14:paraId="0F8CDA42" w14:textId="77777777" w:rsidR="00C87456" w:rsidRPr="00C87456" w:rsidRDefault="00C87456" w:rsidP="00C87456"/>
    <w:sectPr w:rsidR="00C87456" w:rsidRPr="00C87456">
      <w:head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5AB76" w14:textId="77777777" w:rsidR="000E7931" w:rsidRDefault="000E7931" w:rsidP="00C87456">
      <w:pPr>
        <w:spacing w:after="0" w:line="240" w:lineRule="auto"/>
      </w:pPr>
      <w:r>
        <w:separator/>
      </w:r>
    </w:p>
  </w:endnote>
  <w:endnote w:type="continuationSeparator" w:id="0">
    <w:p w14:paraId="3431200C" w14:textId="77777777" w:rsidR="000E7931" w:rsidRDefault="000E7931" w:rsidP="00C87456">
      <w:pPr>
        <w:spacing w:after="0" w:line="240" w:lineRule="auto"/>
      </w:pPr>
      <w:r>
        <w:continuationSeparator/>
      </w:r>
    </w:p>
  </w:endnote>
  <w:endnote w:type="continuationNotice" w:id="1">
    <w:p w14:paraId="3B3CE433" w14:textId="77777777" w:rsidR="000E7931" w:rsidRDefault="000E79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Condensed Light">
    <w:charset w:val="00"/>
    <w:family w:val="auto"/>
    <w:pitch w:val="variable"/>
    <w:sig w:usb0="E0000AFF" w:usb1="5000217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DC509" w14:textId="77777777" w:rsidR="000E7931" w:rsidRDefault="000E7931" w:rsidP="00C87456">
      <w:pPr>
        <w:spacing w:after="0" w:line="240" w:lineRule="auto"/>
      </w:pPr>
      <w:r>
        <w:separator/>
      </w:r>
    </w:p>
  </w:footnote>
  <w:footnote w:type="continuationSeparator" w:id="0">
    <w:p w14:paraId="27C3F568" w14:textId="77777777" w:rsidR="000E7931" w:rsidRDefault="000E7931" w:rsidP="00C87456">
      <w:pPr>
        <w:spacing w:after="0" w:line="240" w:lineRule="auto"/>
      </w:pPr>
      <w:r>
        <w:continuationSeparator/>
      </w:r>
    </w:p>
  </w:footnote>
  <w:footnote w:type="continuationNotice" w:id="1">
    <w:p w14:paraId="57A1CFA1" w14:textId="77777777" w:rsidR="000E7931" w:rsidRDefault="000E79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27299" w14:textId="77777777" w:rsidR="00C87456" w:rsidRDefault="00C87456" w:rsidP="00C87456">
    <w:pPr>
      <w:pStyle w:val="Intestazione"/>
      <w:tabs>
        <w:tab w:val="clear" w:pos="4819"/>
        <w:tab w:val="clear" w:pos="9638"/>
        <w:tab w:val="left" w:pos="3071"/>
      </w:tabs>
    </w:pPr>
    <w:r>
      <w:tab/>
    </w:r>
    <w:r>
      <w:rPr>
        <w:noProof/>
        <w:lang w:eastAsia="it-IT"/>
      </w:rPr>
      <w:drawing>
        <wp:inline distT="0" distB="0" distL="0" distR="0" wp14:anchorId="41D2AC97" wp14:editId="4A33F280">
          <wp:extent cx="6120130" cy="7823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82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032355" w14:textId="77777777" w:rsidR="00C87456" w:rsidRDefault="00C87456" w:rsidP="00C87456">
    <w:pPr>
      <w:pStyle w:val="Intestazione"/>
      <w:tabs>
        <w:tab w:val="clear" w:pos="4819"/>
        <w:tab w:val="clear" w:pos="9638"/>
        <w:tab w:val="left" w:pos="30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C7BBF"/>
    <w:multiLevelType w:val="multilevel"/>
    <w:tmpl w:val="8EF23D6C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4971" w:hanging="576"/>
      </w:pPr>
      <w:rPr>
        <w:b/>
        <w:bCs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353F27"/>
    <w:multiLevelType w:val="hybridMultilevel"/>
    <w:tmpl w:val="0458EDCA"/>
    <w:lvl w:ilvl="0" w:tplc="8F622B2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1D1B11"/>
        <w:spacing w:val="-3"/>
        <w:w w:val="99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75B6C"/>
    <w:multiLevelType w:val="hybridMultilevel"/>
    <w:tmpl w:val="23469A00"/>
    <w:lvl w:ilvl="0" w:tplc="1EBA2EE2">
      <w:start w:val="19"/>
      <w:numFmt w:val="bullet"/>
      <w:lvlText w:val="-"/>
      <w:lvlJc w:val="left"/>
      <w:pPr>
        <w:ind w:left="720" w:hanging="360"/>
      </w:pPr>
      <w:rPr>
        <w:rFonts w:ascii="Avenir Next LT Pro" w:eastAsiaTheme="minorHAnsi" w:hAnsi="Avenir Next LT Pro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41683"/>
    <w:multiLevelType w:val="hybridMultilevel"/>
    <w:tmpl w:val="C03407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93DB8"/>
    <w:multiLevelType w:val="hybridMultilevel"/>
    <w:tmpl w:val="E8C8EE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9245F"/>
    <w:multiLevelType w:val="hybridMultilevel"/>
    <w:tmpl w:val="1E2CF356"/>
    <w:lvl w:ilvl="0" w:tplc="1EBA2EE2">
      <w:start w:val="19"/>
      <w:numFmt w:val="bullet"/>
      <w:lvlText w:val="-"/>
      <w:lvlJc w:val="left"/>
      <w:pPr>
        <w:ind w:left="720" w:hanging="360"/>
      </w:pPr>
      <w:rPr>
        <w:rFonts w:ascii="Avenir Next LT Pro" w:eastAsiaTheme="minorHAnsi" w:hAnsi="Avenir Next LT Pro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250CC"/>
    <w:multiLevelType w:val="hybridMultilevel"/>
    <w:tmpl w:val="25FEE118"/>
    <w:lvl w:ilvl="0" w:tplc="1F5426A6">
      <w:start w:val="19"/>
      <w:numFmt w:val="bullet"/>
      <w:lvlText w:val="-"/>
      <w:lvlJc w:val="left"/>
      <w:pPr>
        <w:ind w:left="408" w:hanging="360"/>
      </w:pPr>
      <w:rPr>
        <w:rFonts w:ascii="Avenir Next LT Pro" w:eastAsia="Times New Roman" w:hAnsi="Avenir Next LT Pro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7" w15:restartNumberingAfterBreak="0">
    <w:nsid w:val="4AB24744"/>
    <w:multiLevelType w:val="hybridMultilevel"/>
    <w:tmpl w:val="AE4665C2"/>
    <w:lvl w:ilvl="0" w:tplc="AEC8E292">
      <w:numFmt w:val="bullet"/>
      <w:lvlText w:val="-"/>
      <w:lvlJc w:val="left"/>
      <w:pPr>
        <w:ind w:left="720" w:hanging="360"/>
      </w:pPr>
      <w:rPr>
        <w:rFonts w:ascii="Avenir Next LT Pro" w:eastAsiaTheme="minorHAnsi" w:hAnsi="Avenir Next LT Pro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017CD"/>
    <w:multiLevelType w:val="hybridMultilevel"/>
    <w:tmpl w:val="05282E2E"/>
    <w:lvl w:ilvl="0" w:tplc="C066BE88">
      <w:start w:val="1"/>
      <w:numFmt w:val="bullet"/>
      <w:lvlText w:val="-"/>
      <w:lvlJc w:val="left"/>
      <w:pPr>
        <w:ind w:left="720" w:hanging="360"/>
      </w:pPr>
      <w:rPr>
        <w:rFonts w:ascii="Roboto Condensed Light" w:eastAsia="Arial Unicode MS" w:hAnsi="Roboto Condensed Light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F3542"/>
    <w:multiLevelType w:val="hybridMultilevel"/>
    <w:tmpl w:val="DD963E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D6EF9"/>
    <w:multiLevelType w:val="hybridMultilevel"/>
    <w:tmpl w:val="2FEE3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501567"/>
    <w:multiLevelType w:val="hybridMultilevel"/>
    <w:tmpl w:val="8BB41CB6"/>
    <w:lvl w:ilvl="0" w:tplc="BD5C28AA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B064CD"/>
    <w:multiLevelType w:val="hybridMultilevel"/>
    <w:tmpl w:val="C1265612"/>
    <w:lvl w:ilvl="0" w:tplc="861209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10EBF"/>
    <w:multiLevelType w:val="hybridMultilevel"/>
    <w:tmpl w:val="46F6D6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14308"/>
    <w:multiLevelType w:val="hybridMultilevel"/>
    <w:tmpl w:val="B02C2F34"/>
    <w:lvl w:ilvl="0" w:tplc="1AB28BC6">
      <w:numFmt w:val="bullet"/>
      <w:lvlText w:val="-"/>
      <w:lvlJc w:val="left"/>
      <w:pPr>
        <w:ind w:left="720" w:hanging="360"/>
      </w:pPr>
      <w:rPr>
        <w:rFonts w:ascii="Avenir Next LT Pro" w:eastAsiaTheme="minorHAnsi" w:hAnsi="Avenir Next LT Pro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9770934">
    <w:abstractNumId w:val="11"/>
  </w:num>
  <w:num w:numId="2" w16cid:durableId="2011983177">
    <w:abstractNumId w:val="0"/>
  </w:num>
  <w:num w:numId="3" w16cid:durableId="239873190">
    <w:abstractNumId w:val="13"/>
  </w:num>
  <w:num w:numId="4" w16cid:durableId="1353654033">
    <w:abstractNumId w:val="5"/>
  </w:num>
  <w:num w:numId="5" w16cid:durableId="685180328">
    <w:abstractNumId w:val="2"/>
  </w:num>
  <w:num w:numId="6" w16cid:durableId="894508187">
    <w:abstractNumId w:val="6"/>
  </w:num>
  <w:num w:numId="7" w16cid:durableId="963386583">
    <w:abstractNumId w:val="8"/>
  </w:num>
  <w:num w:numId="8" w16cid:durableId="496967182">
    <w:abstractNumId w:val="14"/>
  </w:num>
  <w:num w:numId="9" w16cid:durableId="1566254300">
    <w:abstractNumId w:val="12"/>
  </w:num>
  <w:num w:numId="10" w16cid:durableId="1179077888">
    <w:abstractNumId w:val="1"/>
  </w:num>
  <w:num w:numId="11" w16cid:durableId="1123309956">
    <w:abstractNumId w:val="4"/>
  </w:num>
  <w:num w:numId="12" w16cid:durableId="943613675">
    <w:abstractNumId w:val="3"/>
  </w:num>
  <w:num w:numId="13" w16cid:durableId="888999597">
    <w:abstractNumId w:val="9"/>
  </w:num>
  <w:num w:numId="14" w16cid:durableId="595942743">
    <w:abstractNumId w:val="10"/>
  </w:num>
  <w:num w:numId="15" w16cid:durableId="19831203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172"/>
    <w:rsid w:val="00014834"/>
    <w:rsid w:val="000276CB"/>
    <w:rsid w:val="00030C30"/>
    <w:rsid w:val="00047E00"/>
    <w:rsid w:val="000728ED"/>
    <w:rsid w:val="000949BB"/>
    <w:rsid w:val="000B13E0"/>
    <w:rsid w:val="000B6421"/>
    <w:rsid w:val="000B7AE1"/>
    <w:rsid w:val="000C0180"/>
    <w:rsid w:val="000D1B98"/>
    <w:rsid w:val="000D41C8"/>
    <w:rsid w:val="000E7931"/>
    <w:rsid w:val="000F2BCC"/>
    <w:rsid w:val="00142877"/>
    <w:rsid w:val="00142AAA"/>
    <w:rsid w:val="001835E7"/>
    <w:rsid w:val="00186505"/>
    <w:rsid w:val="001E06B4"/>
    <w:rsid w:val="001E63C3"/>
    <w:rsid w:val="001E6D63"/>
    <w:rsid w:val="00212118"/>
    <w:rsid w:val="00240082"/>
    <w:rsid w:val="002738F8"/>
    <w:rsid w:val="00277F1D"/>
    <w:rsid w:val="00282477"/>
    <w:rsid w:val="00284951"/>
    <w:rsid w:val="002A6F85"/>
    <w:rsid w:val="002B1883"/>
    <w:rsid w:val="002B4C16"/>
    <w:rsid w:val="003049CC"/>
    <w:rsid w:val="00317089"/>
    <w:rsid w:val="00320B0E"/>
    <w:rsid w:val="00323FAD"/>
    <w:rsid w:val="00342583"/>
    <w:rsid w:val="00345A23"/>
    <w:rsid w:val="0036169F"/>
    <w:rsid w:val="00363816"/>
    <w:rsid w:val="00365128"/>
    <w:rsid w:val="00382071"/>
    <w:rsid w:val="003823AC"/>
    <w:rsid w:val="00383457"/>
    <w:rsid w:val="003B44FA"/>
    <w:rsid w:val="003B4AFF"/>
    <w:rsid w:val="003C6437"/>
    <w:rsid w:val="003D4D5D"/>
    <w:rsid w:val="003D6FBE"/>
    <w:rsid w:val="00412DE1"/>
    <w:rsid w:val="0042762C"/>
    <w:rsid w:val="0043466C"/>
    <w:rsid w:val="00440CEF"/>
    <w:rsid w:val="00443DA5"/>
    <w:rsid w:val="004628E9"/>
    <w:rsid w:val="004647E3"/>
    <w:rsid w:val="00464E63"/>
    <w:rsid w:val="00477E53"/>
    <w:rsid w:val="004C1BF1"/>
    <w:rsid w:val="004C4AB5"/>
    <w:rsid w:val="004D0AFF"/>
    <w:rsid w:val="004E1730"/>
    <w:rsid w:val="00504C99"/>
    <w:rsid w:val="005116F9"/>
    <w:rsid w:val="00560B13"/>
    <w:rsid w:val="0058586D"/>
    <w:rsid w:val="0059470E"/>
    <w:rsid w:val="005D7304"/>
    <w:rsid w:val="005E7F0F"/>
    <w:rsid w:val="00613F41"/>
    <w:rsid w:val="0062466C"/>
    <w:rsid w:val="00632571"/>
    <w:rsid w:val="00635239"/>
    <w:rsid w:val="00662C49"/>
    <w:rsid w:val="00666048"/>
    <w:rsid w:val="006719FE"/>
    <w:rsid w:val="006A1585"/>
    <w:rsid w:val="006A3188"/>
    <w:rsid w:val="006B4DE3"/>
    <w:rsid w:val="00701C5A"/>
    <w:rsid w:val="007321C0"/>
    <w:rsid w:val="007466DC"/>
    <w:rsid w:val="00757C11"/>
    <w:rsid w:val="007764F0"/>
    <w:rsid w:val="00781CCD"/>
    <w:rsid w:val="007832E5"/>
    <w:rsid w:val="0078482D"/>
    <w:rsid w:val="0078663A"/>
    <w:rsid w:val="007C21EB"/>
    <w:rsid w:val="007C7E1B"/>
    <w:rsid w:val="007E7720"/>
    <w:rsid w:val="007F6E04"/>
    <w:rsid w:val="008123AB"/>
    <w:rsid w:val="00824005"/>
    <w:rsid w:val="00835A93"/>
    <w:rsid w:val="0083677A"/>
    <w:rsid w:val="008521B3"/>
    <w:rsid w:val="00874934"/>
    <w:rsid w:val="00877BC8"/>
    <w:rsid w:val="008A35B8"/>
    <w:rsid w:val="008A5685"/>
    <w:rsid w:val="008E5698"/>
    <w:rsid w:val="008E62BA"/>
    <w:rsid w:val="008F6862"/>
    <w:rsid w:val="009176E4"/>
    <w:rsid w:val="00933616"/>
    <w:rsid w:val="00943076"/>
    <w:rsid w:val="00947306"/>
    <w:rsid w:val="00973F56"/>
    <w:rsid w:val="009772A1"/>
    <w:rsid w:val="00981756"/>
    <w:rsid w:val="009851E6"/>
    <w:rsid w:val="00985AAC"/>
    <w:rsid w:val="009C5C59"/>
    <w:rsid w:val="009E696E"/>
    <w:rsid w:val="00A06350"/>
    <w:rsid w:val="00A11B69"/>
    <w:rsid w:val="00A35BB4"/>
    <w:rsid w:val="00A406D3"/>
    <w:rsid w:val="00A44728"/>
    <w:rsid w:val="00A53360"/>
    <w:rsid w:val="00A65DA4"/>
    <w:rsid w:val="00A9235C"/>
    <w:rsid w:val="00AA6801"/>
    <w:rsid w:val="00AC46A6"/>
    <w:rsid w:val="00AF1743"/>
    <w:rsid w:val="00B01A71"/>
    <w:rsid w:val="00B16D40"/>
    <w:rsid w:val="00B21E92"/>
    <w:rsid w:val="00B26492"/>
    <w:rsid w:val="00B36848"/>
    <w:rsid w:val="00BC1E2A"/>
    <w:rsid w:val="00BC2D9D"/>
    <w:rsid w:val="00BD0033"/>
    <w:rsid w:val="00BE2D58"/>
    <w:rsid w:val="00BE3399"/>
    <w:rsid w:val="00BF3388"/>
    <w:rsid w:val="00C11903"/>
    <w:rsid w:val="00C165A5"/>
    <w:rsid w:val="00C42833"/>
    <w:rsid w:val="00C44E57"/>
    <w:rsid w:val="00C450F8"/>
    <w:rsid w:val="00C7035D"/>
    <w:rsid w:val="00C8321C"/>
    <w:rsid w:val="00C87456"/>
    <w:rsid w:val="00CA08BA"/>
    <w:rsid w:val="00CA5C6B"/>
    <w:rsid w:val="00CF03B3"/>
    <w:rsid w:val="00CF2B34"/>
    <w:rsid w:val="00D07D8E"/>
    <w:rsid w:val="00D12FB7"/>
    <w:rsid w:val="00D27D49"/>
    <w:rsid w:val="00D83E46"/>
    <w:rsid w:val="00DB1FAC"/>
    <w:rsid w:val="00DB2B0A"/>
    <w:rsid w:val="00DC3A16"/>
    <w:rsid w:val="00DC5599"/>
    <w:rsid w:val="00DD2013"/>
    <w:rsid w:val="00DE6B06"/>
    <w:rsid w:val="00E03CB0"/>
    <w:rsid w:val="00E101CB"/>
    <w:rsid w:val="00E27454"/>
    <w:rsid w:val="00E336C8"/>
    <w:rsid w:val="00E376B8"/>
    <w:rsid w:val="00E46099"/>
    <w:rsid w:val="00E57513"/>
    <w:rsid w:val="00E66859"/>
    <w:rsid w:val="00E7295F"/>
    <w:rsid w:val="00E82970"/>
    <w:rsid w:val="00EA3FE4"/>
    <w:rsid w:val="00EB5C80"/>
    <w:rsid w:val="00EB6F4D"/>
    <w:rsid w:val="00ED7E47"/>
    <w:rsid w:val="00EF303A"/>
    <w:rsid w:val="00EF76E1"/>
    <w:rsid w:val="00F10B9A"/>
    <w:rsid w:val="00F2027D"/>
    <w:rsid w:val="00F21A6E"/>
    <w:rsid w:val="00F22A14"/>
    <w:rsid w:val="00F258AE"/>
    <w:rsid w:val="00F5247A"/>
    <w:rsid w:val="00F70172"/>
    <w:rsid w:val="00F77C7D"/>
    <w:rsid w:val="00F92CF8"/>
    <w:rsid w:val="00FD2D03"/>
    <w:rsid w:val="00FE1811"/>
    <w:rsid w:val="16C748DF"/>
    <w:rsid w:val="31EF20E5"/>
    <w:rsid w:val="3C8A5D96"/>
    <w:rsid w:val="6B631BFC"/>
    <w:rsid w:val="7A5C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97EC1"/>
  <w15:chartTrackingRefBased/>
  <w15:docId w15:val="{31A5D09C-C806-4762-80E3-E09818C48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11903"/>
    <w:rPr>
      <w:rFonts w:ascii="Avenir Next LT Pro" w:hAnsi="Avenir Next LT Pro"/>
      <w:sz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11903"/>
    <w:pPr>
      <w:keepNext/>
      <w:keepLines/>
      <w:pageBreakBefore/>
      <w:numPr>
        <w:numId w:val="2"/>
      </w:numPr>
      <w:spacing w:before="240" w:after="120"/>
      <w:jc w:val="both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pacing w:val="10"/>
      <w:kern w:val="0"/>
      <w:sz w:val="26"/>
      <w:szCs w:val="32"/>
      <w:lang w:eastAsia="it-IT"/>
      <w14:ligatures w14:val="non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11903"/>
    <w:pPr>
      <w:keepNext/>
      <w:keepLines/>
      <w:numPr>
        <w:ilvl w:val="1"/>
        <w:numId w:val="2"/>
      </w:numPr>
      <w:spacing w:before="40" w:after="120"/>
      <w:ind w:left="576"/>
      <w:jc w:val="both"/>
      <w:outlineLvl w:val="1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4"/>
      <w:szCs w:val="24"/>
      <w14:ligatures w14:val="none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E7F0F"/>
    <w:pPr>
      <w:keepNext/>
      <w:keepLines/>
      <w:numPr>
        <w:ilvl w:val="2"/>
        <w:numId w:val="2"/>
      </w:numPr>
      <w:spacing w:before="40" w:after="120"/>
      <w:jc w:val="both"/>
      <w:outlineLvl w:val="2"/>
    </w:pPr>
    <w:rPr>
      <w:rFonts w:eastAsiaTheme="majorEastAsia" w:cstheme="majorBidi"/>
      <w:color w:val="1F3763" w:themeColor="accent1" w:themeShade="7F"/>
      <w:spacing w:val="10"/>
      <w:kern w:val="0"/>
      <w:szCs w:val="24"/>
      <w14:ligatures w14:val="none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11903"/>
    <w:pPr>
      <w:keepNext/>
      <w:keepLines/>
      <w:numPr>
        <w:ilvl w:val="3"/>
        <w:numId w:val="2"/>
      </w:numPr>
      <w:spacing w:before="40" w:after="12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11903"/>
    <w:pPr>
      <w:keepNext/>
      <w:keepLines/>
      <w:numPr>
        <w:ilvl w:val="4"/>
        <w:numId w:val="2"/>
      </w:numPr>
      <w:spacing w:before="40" w:after="12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11903"/>
    <w:pPr>
      <w:keepNext/>
      <w:keepLines/>
      <w:numPr>
        <w:ilvl w:val="5"/>
        <w:numId w:val="2"/>
      </w:numPr>
      <w:spacing w:before="40" w:after="120" w:line="276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kern w:val="0"/>
      <w:szCs w:val="24"/>
      <w:lang w:eastAsia="it-IT"/>
      <w14:ligatures w14:val="non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11903"/>
    <w:pPr>
      <w:keepNext/>
      <w:keepLines/>
      <w:numPr>
        <w:ilvl w:val="6"/>
        <w:numId w:val="2"/>
      </w:numPr>
      <w:spacing w:before="40" w:after="12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kern w:val="0"/>
      <w:szCs w:val="24"/>
      <w:lang w:eastAsia="it-IT"/>
      <w14:ligatures w14:val="non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11903"/>
    <w:pPr>
      <w:keepNext/>
      <w:keepLines/>
      <w:numPr>
        <w:ilvl w:val="7"/>
        <w:numId w:val="2"/>
      </w:numPr>
      <w:spacing w:before="40" w:after="120" w:line="276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it-IT"/>
      <w14:ligatures w14:val="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11903"/>
    <w:pPr>
      <w:keepNext/>
      <w:keepLines/>
      <w:numPr>
        <w:ilvl w:val="8"/>
        <w:numId w:val="2"/>
      </w:numPr>
      <w:spacing w:before="40" w:after="12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7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C11903"/>
    <w:rPr>
      <w:rFonts w:asciiTheme="majorHAnsi" w:eastAsiaTheme="majorEastAsia" w:hAnsiTheme="majorHAnsi" w:cstheme="majorBidi"/>
      <w:b/>
      <w:color w:val="2F5496" w:themeColor="accent1" w:themeShade="BF"/>
      <w:spacing w:val="10"/>
      <w:kern w:val="0"/>
      <w:sz w:val="26"/>
      <w:szCs w:val="32"/>
      <w:lang w:eastAsia="it-IT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11903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4"/>
      <w:szCs w:val="24"/>
      <w14:ligatures w14:val="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E7F0F"/>
    <w:rPr>
      <w:rFonts w:ascii="Avenir Next LT Pro" w:eastAsiaTheme="majorEastAsia" w:hAnsi="Avenir Next LT Pro" w:cstheme="majorBidi"/>
      <w:color w:val="1F3763" w:themeColor="accent1" w:themeShade="7F"/>
      <w:spacing w:val="10"/>
      <w:kern w:val="0"/>
      <w:sz w:val="20"/>
      <w:szCs w:val="24"/>
      <w14:ligatures w14:val="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11903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11903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11903"/>
    <w:rPr>
      <w:rFonts w:asciiTheme="majorHAnsi" w:eastAsiaTheme="majorEastAsia" w:hAnsiTheme="majorHAnsi" w:cstheme="majorBidi"/>
      <w:color w:val="1F3763" w:themeColor="accent1" w:themeShade="7F"/>
      <w:kern w:val="0"/>
      <w:szCs w:val="24"/>
      <w:lang w:eastAsia="it-IT"/>
      <w14:ligatures w14:val="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11903"/>
    <w:rPr>
      <w:rFonts w:asciiTheme="majorHAnsi" w:eastAsiaTheme="majorEastAsia" w:hAnsiTheme="majorHAnsi" w:cstheme="majorBidi"/>
      <w:i/>
      <w:iCs/>
      <w:color w:val="1F3763" w:themeColor="accent1" w:themeShade="7F"/>
      <w:kern w:val="0"/>
      <w:szCs w:val="24"/>
      <w:lang w:eastAsia="it-IT"/>
      <w14:ligatures w14:val="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11903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it-IT"/>
      <w14:ligatures w14:val="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11903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it-IT"/>
      <w14:ligatures w14:val="none"/>
    </w:rPr>
  </w:style>
  <w:style w:type="paragraph" w:styleId="Paragrafoelenco">
    <w:name w:val="List Paragraph"/>
    <w:basedOn w:val="Normale"/>
    <w:link w:val="ParagrafoelencoCarattere"/>
    <w:uiPriority w:val="34"/>
    <w:qFormat/>
    <w:rsid w:val="00C11903"/>
    <w:pPr>
      <w:numPr>
        <w:numId w:val="1"/>
      </w:numPr>
      <w:spacing w:after="120" w:line="276" w:lineRule="auto"/>
      <w:jc w:val="both"/>
    </w:pPr>
    <w:rPr>
      <w:rFonts w:asciiTheme="majorHAnsi" w:hAnsiTheme="majorHAnsi"/>
      <w:kern w:val="0"/>
      <w14:ligatures w14:val="none"/>
    </w:rPr>
  </w:style>
  <w:style w:type="paragraph" w:styleId="Didascalia">
    <w:name w:val="caption"/>
    <w:basedOn w:val="Normale"/>
    <w:next w:val="Normale"/>
    <w:uiPriority w:val="35"/>
    <w:unhideWhenUsed/>
    <w:qFormat/>
    <w:rsid w:val="00C11903"/>
    <w:pPr>
      <w:spacing w:after="120" w:line="240" w:lineRule="auto"/>
      <w:jc w:val="both"/>
    </w:pPr>
    <w:rPr>
      <w:rFonts w:asciiTheme="majorHAnsi" w:hAnsiTheme="majorHAnsi"/>
      <w:i/>
      <w:iCs/>
      <w:color w:val="44546A" w:themeColor="text2"/>
      <w:kern w:val="0"/>
      <w:sz w:val="18"/>
      <w:szCs w:val="18"/>
      <w14:ligatures w14:val="none"/>
    </w:rPr>
  </w:style>
  <w:style w:type="table" w:styleId="Tabellasemplice4">
    <w:name w:val="Plain Table 4"/>
    <w:basedOn w:val="Tabellanormale"/>
    <w:uiPriority w:val="44"/>
    <w:rsid w:val="00E7295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Avenir Next LT Pro" w:hAnsi="Avenir Next LT Pro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336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336C8"/>
    <w:rPr>
      <w:rFonts w:ascii="Avenir Next LT Pro" w:hAnsi="Avenir Next LT Pro"/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2B4C16"/>
    <w:rPr>
      <w:rFonts w:asciiTheme="majorHAnsi" w:hAnsiTheme="majorHAnsi"/>
      <w:kern w:val="0"/>
      <w:sz w:val="20"/>
      <w14:ligatures w14:val="none"/>
    </w:rPr>
  </w:style>
  <w:style w:type="character" w:styleId="Collegamentoipertestuale">
    <w:name w:val="Hyperlink"/>
    <w:rsid w:val="00277F1D"/>
    <w:rPr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874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7456"/>
    <w:rPr>
      <w:rFonts w:ascii="Avenir Next LT Pro" w:hAnsi="Avenir Next LT Pro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C874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7456"/>
    <w:rPr>
      <w:rFonts w:ascii="Avenir Next LT Pro" w:hAnsi="Avenir Next LT Pro"/>
      <w:sz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666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olo.paolini@polimi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3BEEE-9D83-4724-A1DF-18DC228D45C0}">
  <ds:schemaRefs>
    <ds:schemaRef ds:uri="http://schemas.microsoft.com/office/2006/metadata/properties"/>
    <ds:schemaRef ds:uri="http://schemas.microsoft.com/office/infopath/2007/PartnerControls"/>
    <ds:schemaRef ds:uri="d9027789-733c-4c69-9658-3261ad6a2ebe"/>
    <ds:schemaRef ds:uri="e51b996e-8e65-4322-ab1b-b6986186a920"/>
  </ds:schemaRefs>
</ds:datastoreItem>
</file>

<file path=customXml/itemProps2.xml><?xml version="1.0" encoding="utf-8"?>
<ds:datastoreItem xmlns:ds="http://schemas.openxmlformats.org/officeDocument/2006/customXml" ds:itemID="{60992732-DD16-4F67-92DC-DFBFC3AA4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27ADE7-0188-4E4F-A49D-B43350331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b996e-8e65-4322-ab1b-b6986186a920"/>
    <ds:schemaRef ds:uri="d9027789-733c-4c69-9658-3261ad6a2e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67408B-95C4-4476-95CC-1F2FD132F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Thi Mandelli</dc:creator>
  <cp:keywords/>
  <dc:description/>
  <cp:lastModifiedBy>Maria Bambina Crognale</cp:lastModifiedBy>
  <cp:revision>2</cp:revision>
  <dcterms:created xsi:type="dcterms:W3CDTF">2024-01-11T09:52:00Z</dcterms:created>
  <dcterms:modified xsi:type="dcterms:W3CDTF">2024-01-11T09:52:00Z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